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charts/chart8.xml" ContentType="application/vnd.openxmlformats-officedocument.drawingml.chart+xml"/>
  <Override PartName="/word/drawings/drawing1.xml" ContentType="application/vnd.openxmlformats-officedocument.drawingml.chartshapes+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harts/style1.xml" ContentType="application/vnd.ms-office.chartstyle+xml"/>
  <Override PartName="/word/charts/colors1.xml" ContentType="application/vnd.ms-office.chartcolorstyle+xml"/>
  <Override PartName="/word/charts/style2.xml" ContentType="application/vnd.ms-office.chartstyle+xml"/>
  <Override PartName="/word/charts/colors2.xml" ContentType="application/vnd.ms-office.chartcolorstyle+xml"/>
  <Override PartName="/word/charts/style3.xml" ContentType="application/vnd.ms-office.chartstyle+xml"/>
  <Override PartName="/word/charts/colors3.xml" ContentType="application/vnd.ms-office.chartcolorstyle+xml"/>
  <Override PartName="/word/charts/style4.xml" ContentType="application/vnd.ms-office.chartstyle+xml"/>
  <Override PartName="/word/charts/colors4.xml" ContentType="application/vnd.ms-office.chartcolorstyle+xml"/>
  <Override PartName="/word/charts/style5.xml" ContentType="application/vnd.ms-office.chartstyle+xml"/>
  <Override PartName="/word/charts/colors5.xml" ContentType="application/vnd.ms-office.chartcolorstyle+xml"/>
  <Override PartName="/word/charts/colors6.xml" ContentType="application/vnd.ms-office.chartcolorstyle+xml"/>
  <Override PartName="/word/charts/style6.xml" ContentType="application/vnd.ms-office.chartstyle+xml"/>
  <Override PartName="/word/charts/style7.xml" ContentType="application/vnd.ms-office.chartstyle+xml"/>
  <Override PartName="/word/charts/colors7.xml" ContentType="application/vnd.ms-office.chartcolorstyle+xml"/>
  <Override PartName="/word/charts/style8.xml" ContentType="application/vnd.ms-office.chartstyle+xml"/>
  <Override PartName="/word/charts/colors8.xml" ContentType="application/vnd.ms-office.chartcolor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83F0CAB" w14:textId="77777777" w:rsidR="00B11D76" w:rsidRPr="00151EFC" w:rsidRDefault="00B11D76" w:rsidP="00B11D76">
      <w:pPr>
        <w:pStyle w:val="21"/>
        <w:spacing w:after="0" w:line="240" w:lineRule="auto"/>
        <w:ind w:left="6096"/>
        <w:rPr>
          <w:bCs/>
          <w:iCs/>
          <w:sz w:val="26"/>
          <w:szCs w:val="26"/>
        </w:rPr>
      </w:pPr>
      <w:r w:rsidRPr="00151EFC">
        <w:rPr>
          <w:bCs/>
          <w:iCs/>
          <w:sz w:val="26"/>
          <w:szCs w:val="26"/>
        </w:rPr>
        <w:t>Приложение</w:t>
      </w:r>
    </w:p>
    <w:p w14:paraId="35D5D630" w14:textId="77777777" w:rsidR="00B11D76" w:rsidRPr="00151EFC" w:rsidRDefault="00B11D76" w:rsidP="00B11D76">
      <w:pPr>
        <w:pStyle w:val="21"/>
        <w:spacing w:after="0" w:line="240" w:lineRule="auto"/>
        <w:ind w:left="6096"/>
        <w:rPr>
          <w:bCs/>
          <w:iCs/>
          <w:sz w:val="26"/>
          <w:szCs w:val="26"/>
        </w:rPr>
      </w:pPr>
      <w:r w:rsidRPr="00151EFC">
        <w:rPr>
          <w:bCs/>
          <w:iCs/>
          <w:sz w:val="26"/>
          <w:szCs w:val="26"/>
        </w:rPr>
        <w:t>к решению Думы</w:t>
      </w:r>
    </w:p>
    <w:p w14:paraId="6786AFA6" w14:textId="77777777" w:rsidR="00B11D76" w:rsidRPr="00151EFC" w:rsidRDefault="00B11D76" w:rsidP="00B11D76">
      <w:pPr>
        <w:pStyle w:val="21"/>
        <w:spacing w:after="0" w:line="240" w:lineRule="auto"/>
        <w:ind w:left="6096"/>
        <w:rPr>
          <w:bCs/>
          <w:iCs/>
          <w:sz w:val="26"/>
          <w:szCs w:val="26"/>
        </w:rPr>
      </w:pPr>
      <w:r w:rsidRPr="00151EFC">
        <w:rPr>
          <w:bCs/>
          <w:iCs/>
          <w:sz w:val="26"/>
          <w:szCs w:val="26"/>
        </w:rPr>
        <w:t>города Когалыма</w:t>
      </w:r>
    </w:p>
    <w:p w14:paraId="350D66B2" w14:textId="1919CBDD" w:rsidR="00B11D76" w:rsidRDefault="006B133C" w:rsidP="00B11D76">
      <w:pPr>
        <w:pStyle w:val="21"/>
        <w:spacing w:after="0" w:line="240" w:lineRule="auto"/>
        <w:ind w:left="6096"/>
        <w:rPr>
          <w:bCs/>
          <w:iCs/>
          <w:sz w:val="26"/>
          <w:szCs w:val="26"/>
        </w:rPr>
      </w:pPr>
      <w:r w:rsidRPr="00151EFC">
        <w:rPr>
          <w:bCs/>
          <w:iCs/>
          <w:sz w:val="26"/>
          <w:szCs w:val="26"/>
        </w:rPr>
        <w:t xml:space="preserve">от </w:t>
      </w:r>
      <w:r w:rsidR="009E4FFE">
        <w:rPr>
          <w:bCs/>
          <w:iCs/>
          <w:sz w:val="26"/>
          <w:szCs w:val="26"/>
        </w:rPr>
        <w:t>19.02.2020</w:t>
      </w:r>
      <w:r w:rsidR="00D53098" w:rsidRPr="00151EFC">
        <w:rPr>
          <w:bCs/>
          <w:iCs/>
          <w:sz w:val="26"/>
          <w:szCs w:val="26"/>
        </w:rPr>
        <w:t xml:space="preserve"> №</w:t>
      </w:r>
      <w:r w:rsidR="009E4FFE">
        <w:rPr>
          <w:bCs/>
          <w:iCs/>
          <w:sz w:val="26"/>
          <w:szCs w:val="26"/>
        </w:rPr>
        <w:t>382-ГД</w:t>
      </w:r>
    </w:p>
    <w:p w14:paraId="3B0876F0" w14:textId="77777777" w:rsidR="00642E61" w:rsidRPr="00151EFC" w:rsidRDefault="00642E61" w:rsidP="00B11D76">
      <w:pPr>
        <w:pStyle w:val="21"/>
        <w:spacing w:after="0" w:line="240" w:lineRule="auto"/>
        <w:ind w:left="6096"/>
        <w:rPr>
          <w:bCs/>
          <w:iCs/>
          <w:sz w:val="26"/>
          <w:szCs w:val="26"/>
        </w:rPr>
      </w:pPr>
    </w:p>
    <w:p w14:paraId="5E298A03" w14:textId="77777777" w:rsidR="00B11D76" w:rsidRPr="00151EFC" w:rsidRDefault="00B11D76" w:rsidP="00B11D76">
      <w:pPr>
        <w:pStyle w:val="21"/>
        <w:spacing w:after="0" w:line="240" w:lineRule="auto"/>
        <w:jc w:val="center"/>
        <w:rPr>
          <w:b/>
          <w:bCs/>
          <w:i/>
          <w:iCs/>
          <w:sz w:val="32"/>
          <w:szCs w:val="32"/>
        </w:rPr>
      </w:pPr>
    </w:p>
    <w:tbl>
      <w:tblPr>
        <w:tblW w:w="4744" w:type="pct"/>
        <w:tblCellSpacing w:w="15" w:type="dxa"/>
        <w:tblCellMar>
          <w:left w:w="0" w:type="dxa"/>
          <w:right w:w="0" w:type="dxa"/>
        </w:tblCellMar>
        <w:tblLook w:val="0000" w:firstRow="0" w:lastRow="0" w:firstColumn="0" w:lastColumn="0" w:noHBand="0" w:noVBand="0"/>
      </w:tblPr>
      <w:tblGrid>
        <w:gridCol w:w="859"/>
        <w:gridCol w:w="6457"/>
        <w:gridCol w:w="1078"/>
      </w:tblGrid>
      <w:tr w:rsidR="00642E61" w:rsidRPr="00151EFC" w14:paraId="176330ED" w14:textId="77777777" w:rsidTr="00642E61">
        <w:trPr>
          <w:trHeight w:val="2486"/>
          <w:tblCellSpacing w:w="15" w:type="dxa"/>
        </w:trPr>
        <w:tc>
          <w:tcPr>
            <w:tcW w:w="485" w:type="pct"/>
            <w:vAlign w:val="center"/>
          </w:tcPr>
          <w:p w14:paraId="054D47B7" w14:textId="77777777" w:rsidR="00642E61" w:rsidRPr="00CE1E7F" w:rsidRDefault="00642E61" w:rsidP="00642E61">
            <w:pPr>
              <w:pStyle w:val="aff7"/>
              <w:rPr>
                <w:rFonts w:ascii="Times New Roman" w:hAnsi="Times New Roman" w:cs="Times New Roman"/>
                <w:color w:val="auto"/>
              </w:rPr>
            </w:pPr>
          </w:p>
        </w:tc>
        <w:tc>
          <w:tcPr>
            <w:tcW w:w="3828" w:type="pct"/>
            <w:vAlign w:val="center"/>
          </w:tcPr>
          <w:p w14:paraId="00C4EBC9" w14:textId="77777777" w:rsidR="00642E61" w:rsidRPr="00151EFC" w:rsidRDefault="00642E61" w:rsidP="00642E61">
            <w:pPr>
              <w:autoSpaceDE w:val="0"/>
              <w:autoSpaceDN w:val="0"/>
              <w:spacing w:line="360" w:lineRule="auto"/>
              <w:jc w:val="center"/>
              <w:rPr>
                <w:b/>
                <w:bCs/>
                <w:i/>
                <w:sz w:val="28"/>
                <w:szCs w:val="28"/>
              </w:rPr>
            </w:pPr>
            <w:r w:rsidRPr="00151EFC">
              <w:rPr>
                <w:b/>
                <w:bCs/>
                <w:i/>
                <w:sz w:val="28"/>
                <w:szCs w:val="28"/>
              </w:rPr>
              <w:t>Муниципальное образование</w:t>
            </w:r>
            <w:r w:rsidRPr="00151EFC">
              <w:t xml:space="preserve"> </w:t>
            </w:r>
            <w:r w:rsidRPr="00151EFC">
              <w:rPr>
                <w:b/>
                <w:bCs/>
                <w:i/>
                <w:sz w:val="28"/>
                <w:szCs w:val="28"/>
              </w:rPr>
              <w:t xml:space="preserve">Ханты-Мансийского автономного округа – Югры городской округ </w:t>
            </w:r>
          </w:p>
          <w:p w14:paraId="1D962941" w14:textId="77777777" w:rsidR="00642E61" w:rsidRPr="00151EFC" w:rsidRDefault="00642E61" w:rsidP="00642E61">
            <w:pPr>
              <w:autoSpaceDE w:val="0"/>
              <w:autoSpaceDN w:val="0"/>
              <w:spacing w:line="360" w:lineRule="auto"/>
              <w:jc w:val="center"/>
              <w:rPr>
                <w:b/>
                <w:bCs/>
                <w:i/>
                <w:sz w:val="28"/>
                <w:szCs w:val="28"/>
              </w:rPr>
            </w:pPr>
            <w:r w:rsidRPr="00151EFC">
              <w:rPr>
                <w:b/>
                <w:bCs/>
                <w:i/>
                <w:sz w:val="28"/>
                <w:szCs w:val="28"/>
              </w:rPr>
              <w:t xml:space="preserve">город Когалым </w:t>
            </w:r>
          </w:p>
          <w:p w14:paraId="24B9750A" w14:textId="77777777" w:rsidR="00642E61" w:rsidRPr="00151EFC" w:rsidRDefault="00642E61" w:rsidP="00642E61">
            <w:pPr>
              <w:spacing w:line="360" w:lineRule="auto"/>
              <w:jc w:val="center"/>
              <w:rPr>
                <w:bCs/>
                <w:sz w:val="56"/>
                <w:szCs w:val="56"/>
              </w:rPr>
            </w:pPr>
            <w:r w:rsidRPr="00151EFC">
              <w:rPr>
                <w:noProof/>
              </w:rPr>
              <w:drawing>
                <wp:inline distT="0" distB="0" distL="0" distR="0" wp14:anchorId="5358C40C" wp14:editId="0F65D2EF">
                  <wp:extent cx="876300" cy="1028700"/>
                  <wp:effectExtent l="0" t="0" r="0" b="0"/>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76300" cy="1028700"/>
                          </a:xfrm>
                          <a:prstGeom prst="rect">
                            <a:avLst/>
                          </a:prstGeom>
                          <a:noFill/>
                          <a:ln>
                            <a:noFill/>
                          </a:ln>
                        </pic:spPr>
                      </pic:pic>
                    </a:graphicData>
                  </a:graphic>
                </wp:inline>
              </w:drawing>
            </w:r>
          </w:p>
        </w:tc>
        <w:tc>
          <w:tcPr>
            <w:tcW w:w="615" w:type="pct"/>
            <w:vAlign w:val="center"/>
          </w:tcPr>
          <w:p w14:paraId="79CBB81D" w14:textId="77777777" w:rsidR="00642E61" w:rsidRPr="00151EFC" w:rsidRDefault="00642E61" w:rsidP="00642E61">
            <w:pPr>
              <w:jc w:val="center"/>
            </w:pPr>
          </w:p>
        </w:tc>
      </w:tr>
    </w:tbl>
    <w:p w14:paraId="7AA07CA3" w14:textId="77777777" w:rsidR="00B11D76" w:rsidRPr="00151EFC" w:rsidRDefault="00B11D76" w:rsidP="00B11D76">
      <w:pPr>
        <w:pStyle w:val="21"/>
        <w:spacing w:after="0" w:line="240" w:lineRule="auto"/>
        <w:jc w:val="center"/>
        <w:rPr>
          <w:b/>
          <w:bCs/>
          <w:i/>
          <w:iCs/>
          <w:sz w:val="32"/>
          <w:szCs w:val="32"/>
        </w:rPr>
      </w:pPr>
    </w:p>
    <w:p w14:paraId="79DA7A77" w14:textId="77777777" w:rsidR="00B11D76" w:rsidRPr="00151EFC" w:rsidRDefault="00B11D76" w:rsidP="00B11D76">
      <w:pPr>
        <w:pStyle w:val="21"/>
        <w:spacing w:after="0" w:line="240" w:lineRule="auto"/>
        <w:jc w:val="center"/>
        <w:rPr>
          <w:b/>
          <w:bCs/>
          <w:i/>
          <w:iCs/>
          <w:sz w:val="32"/>
          <w:szCs w:val="32"/>
        </w:rPr>
      </w:pPr>
    </w:p>
    <w:p w14:paraId="4D990DCF" w14:textId="77777777" w:rsidR="00B11D76" w:rsidRPr="00151EFC" w:rsidRDefault="00B11D76" w:rsidP="00B11D76">
      <w:pPr>
        <w:pStyle w:val="21"/>
        <w:jc w:val="center"/>
      </w:pPr>
    </w:p>
    <w:p w14:paraId="03B38B4E" w14:textId="77777777" w:rsidR="00B11D76" w:rsidRPr="00151EFC" w:rsidRDefault="00B11D76" w:rsidP="00B11D76"/>
    <w:p w14:paraId="19F3DF4B" w14:textId="77777777" w:rsidR="00683C5E" w:rsidRPr="00151EFC" w:rsidRDefault="00B11D76" w:rsidP="00B11D76">
      <w:pPr>
        <w:widowControl w:val="0"/>
        <w:autoSpaceDE w:val="0"/>
        <w:autoSpaceDN w:val="0"/>
        <w:adjustRightInd w:val="0"/>
        <w:spacing w:line="276" w:lineRule="auto"/>
        <w:ind w:firstLine="720"/>
        <w:jc w:val="center"/>
        <w:outlineLvl w:val="1"/>
        <w:rPr>
          <w:sz w:val="36"/>
          <w:szCs w:val="36"/>
        </w:rPr>
      </w:pPr>
      <w:r w:rsidRPr="00151EFC">
        <w:rPr>
          <w:sz w:val="36"/>
          <w:szCs w:val="36"/>
        </w:rPr>
        <w:t xml:space="preserve">Ежегодный отчёт главы города Когалыма </w:t>
      </w:r>
    </w:p>
    <w:p w14:paraId="3BC9FD50" w14:textId="77777777" w:rsidR="00683C5E" w:rsidRPr="00151EFC" w:rsidRDefault="00B11D76" w:rsidP="00B11D76">
      <w:pPr>
        <w:widowControl w:val="0"/>
        <w:autoSpaceDE w:val="0"/>
        <w:autoSpaceDN w:val="0"/>
        <w:adjustRightInd w:val="0"/>
        <w:spacing w:line="276" w:lineRule="auto"/>
        <w:ind w:firstLine="720"/>
        <w:jc w:val="center"/>
        <w:outlineLvl w:val="1"/>
        <w:rPr>
          <w:sz w:val="36"/>
          <w:szCs w:val="36"/>
        </w:rPr>
      </w:pPr>
      <w:r w:rsidRPr="00151EFC">
        <w:rPr>
          <w:sz w:val="36"/>
          <w:szCs w:val="36"/>
        </w:rPr>
        <w:t>о результатах его деятельности и деятельности Администрации города Когалыма</w:t>
      </w:r>
      <w:r w:rsidR="00684D65" w:rsidRPr="00151EFC">
        <w:rPr>
          <w:sz w:val="36"/>
          <w:szCs w:val="36"/>
        </w:rPr>
        <w:t xml:space="preserve"> за 201</w:t>
      </w:r>
      <w:r w:rsidR="00DC7251" w:rsidRPr="00151EFC">
        <w:rPr>
          <w:sz w:val="36"/>
          <w:szCs w:val="36"/>
        </w:rPr>
        <w:t>9</w:t>
      </w:r>
      <w:r w:rsidRPr="00151EFC">
        <w:rPr>
          <w:sz w:val="36"/>
          <w:szCs w:val="36"/>
        </w:rPr>
        <w:t xml:space="preserve"> год, </w:t>
      </w:r>
    </w:p>
    <w:p w14:paraId="4F07C153" w14:textId="77777777" w:rsidR="00B11D76" w:rsidRPr="00151EFC" w:rsidRDefault="00B11D76" w:rsidP="00B11D76">
      <w:pPr>
        <w:widowControl w:val="0"/>
        <w:autoSpaceDE w:val="0"/>
        <w:autoSpaceDN w:val="0"/>
        <w:adjustRightInd w:val="0"/>
        <w:spacing w:line="276" w:lineRule="auto"/>
        <w:ind w:firstLine="720"/>
        <w:jc w:val="center"/>
        <w:outlineLvl w:val="1"/>
        <w:rPr>
          <w:sz w:val="36"/>
          <w:szCs w:val="36"/>
        </w:rPr>
      </w:pPr>
      <w:r w:rsidRPr="00151EFC">
        <w:rPr>
          <w:sz w:val="36"/>
          <w:szCs w:val="36"/>
        </w:rPr>
        <w:t>в том числе о решении вопросов, поставленных Думой города Когалыма</w:t>
      </w:r>
    </w:p>
    <w:p w14:paraId="77907021" w14:textId="77777777" w:rsidR="00B11D76" w:rsidRPr="00151EFC" w:rsidRDefault="00B11D76" w:rsidP="00B11D76">
      <w:pPr>
        <w:widowControl w:val="0"/>
        <w:autoSpaceDE w:val="0"/>
        <w:autoSpaceDN w:val="0"/>
        <w:adjustRightInd w:val="0"/>
        <w:ind w:firstLine="720"/>
        <w:jc w:val="center"/>
        <w:outlineLvl w:val="1"/>
        <w:rPr>
          <w:sz w:val="26"/>
          <w:szCs w:val="26"/>
        </w:rPr>
      </w:pPr>
    </w:p>
    <w:p w14:paraId="7B2AA02A" w14:textId="77777777" w:rsidR="00B11D76" w:rsidRPr="00151EFC" w:rsidRDefault="00B11D76" w:rsidP="00B11D76">
      <w:pPr>
        <w:widowControl w:val="0"/>
        <w:autoSpaceDE w:val="0"/>
        <w:autoSpaceDN w:val="0"/>
        <w:adjustRightInd w:val="0"/>
        <w:ind w:firstLine="720"/>
        <w:jc w:val="center"/>
        <w:outlineLvl w:val="1"/>
        <w:rPr>
          <w:sz w:val="26"/>
          <w:szCs w:val="26"/>
        </w:rPr>
      </w:pPr>
    </w:p>
    <w:p w14:paraId="2D4F66F7" w14:textId="77777777" w:rsidR="00B11D76" w:rsidRPr="00151EFC" w:rsidRDefault="00B11D76" w:rsidP="00B11D76">
      <w:pPr>
        <w:widowControl w:val="0"/>
        <w:autoSpaceDE w:val="0"/>
        <w:autoSpaceDN w:val="0"/>
        <w:adjustRightInd w:val="0"/>
        <w:ind w:firstLine="720"/>
        <w:jc w:val="center"/>
        <w:outlineLvl w:val="1"/>
        <w:rPr>
          <w:sz w:val="26"/>
          <w:szCs w:val="26"/>
        </w:rPr>
      </w:pPr>
    </w:p>
    <w:p w14:paraId="5A2DE75F" w14:textId="77777777" w:rsidR="00B11D76" w:rsidRPr="00151EFC" w:rsidRDefault="00B11D76" w:rsidP="00B11D76">
      <w:pPr>
        <w:widowControl w:val="0"/>
        <w:autoSpaceDE w:val="0"/>
        <w:autoSpaceDN w:val="0"/>
        <w:adjustRightInd w:val="0"/>
        <w:ind w:firstLine="720"/>
        <w:jc w:val="center"/>
        <w:outlineLvl w:val="1"/>
        <w:rPr>
          <w:sz w:val="26"/>
          <w:szCs w:val="26"/>
        </w:rPr>
      </w:pPr>
    </w:p>
    <w:p w14:paraId="2E1218F4" w14:textId="77777777" w:rsidR="00B11D76" w:rsidRPr="00151EFC" w:rsidRDefault="00B11D76" w:rsidP="00B11D76">
      <w:pPr>
        <w:widowControl w:val="0"/>
        <w:autoSpaceDE w:val="0"/>
        <w:autoSpaceDN w:val="0"/>
        <w:adjustRightInd w:val="0"/>
        <w:ind w:firstLine="720"/>
        <w:jc w:val="center"/>
        <w:outlineLvl w:val="1"/>
        <w:rPr>
          <w:sz w:val="26"/>
          <w:szCs w:val="26"/>
        </w:rPr>
      </w:pPr>
    </w:p>
    <w:p w14:paraId="075422A2" w14:textId="77777777" w:rsidR="00B11D76" w:rsidRPr="00151EFC" w:rsidRDefault="00B11D76" w:rsidP="00B11D76">
      <w:pPr>
        <w:widowControl w:val="0"/>
        <w:autoSpaceDE w:val="0"/>
        <w:autoSpaceDN w:val="0"/>
        <w:adjustRightInd w:val="0"/>
        <w:ind w:firstLine="720"/>
        <w:jc w:val="center"/>
        <w:outlineLvl w:val="1"/>
        <w:rPr>
          <w:sz w:val="26"/>
          <w:szCs w:val="26"/>
        </w:rPr>
      </w:pPr>
    </w:p>
    <w:p w14:paraId="41C15A19" w14:textId="77777777" w:rsidR="00B11D76" w:rsidRPr="00151EFC" w:rsidRDefault="00B11D76" w:rsidP="00B11D76">
      <w:pPr>
        <w:widowControl w:val="0"/>
        <w:autoSpaceDE w:val="0"/>
        <w:autoSpaceDN w:val="0"/>
        <w:adjustRightInd w:val="0"/>
        <w:ind w:firstLine="720"/>
        <w:jc w:val="center"/>
        <w:outlineLvl w:val="1"/>
        <w:rPr>
          <w:sz w:val="26"/>
          <w:szCs w:val="26"/>
        </w:rPr>
      </w:pPr>
    </w:p>
    <w:p w14:paraId="31AA423B" w14:textId="77777777" w:rsidR="00B11D76" w:rsidRPr="00151EFC" w:rsidRDefault="00B11D76" w:rsidP="00B11D76">
      <w:pPr>
        <w:widowControl w:val="0"/>
        <w:autoSpaceDE w:val="0"/>
        <w:autoSpaceDN w:val="0"/>
        <w:adjustRightInd w:val="0"/>
        <w:ind w:firstLine="720"/>
        <w:jc w:val="center"/>
        <w:outlineLvl w:val="1"/>
        <w:rPr>
          <w:sz w:val="26"/>
          <w:szCs w:val="26"/>
        </w:rPr>
      </w:pPr>
    </w:p>
    <w:p w14:paraId="6BBBA068" w14:textId="77777777" w:rsidR="00B11D76" w:rsidRPr="00151EFC" w:rsidRDefault="00B11D76" w:rsidP="00B11D76">
      <w:pPr>
        <w:widowControl w:val="0"/>
        <w:autoSpaceDE w:val="0"/>
        <w:autoSpaceDN w:val="0"/>
        <w:adjustRightInd w:val="0"/>
        <w:ind w:firstLine="720"/>
        <w:jc w:val="center"/>
        <w:outlineLvl w:val="1"/>
        <w:rPr>
          <w:sz w:val="26"/>
          <w:szCs w:val="26"/>
        </w:rPr>
      </w:pPr>
    </w:p>
    <w:p w14:paraId="1805A0DB" w14:textId="77777777" w:rsidR="00B11D76" w:rsidRPr="00151EFC" w:rsidRDefault="00B11D76" w:rsidP="00B11D76">
      <w:pPr>
        <w:widowControl w:val="0"/>
        <w:autoSpaceDE w:val="0"/>
        <w:autoSpaceDN w:val="0"/>
        <w:adjustRightInd w:val="0"/>
        <w:ind w:firstLine="720"/>
        <w:jc w:val="center"/>
        <w:outlineLvl w:val="1"/>
        <w:rPr>
          <w:sz w:val="26"/>
          <w:szCs w:val="26"/>
        </w:rPr>
      </w:pPr>
    </w:p>
    <w:p w14:paraId="2AF8BAC4" w14:textId="77777777" w:rsidR="00B11D76" w:rsidRPr="00151EFC" w:rsidRDefault="00B11D76" w:rsidP="00B11D76">
      <w:pPr>
        <w:widowControl w:val="0"/>
        <w:autoSpaceDE w:val="0"/>
        <w:autoSpaceDN w:val="0"/>
        <w:adjustRightInd w:val="0"/>
        <w:ind w:firstLine="720"/>
        <w:jc w:val="center"/>
        <w:outlineLvl w:val="1"/>
        <w:rPr>
          <w:sz w:val="26"/>
          <w:szCs w:val="26"/>
        </w:rPr>
      </w:pPr>
    </w:p>
    <w:p w14:paraId="2321B670" w14:textId="77777777" w:rsidR="00B11D76" w:rsidRPr="00151EFC" w:rsidRDefault="00B11D76" w:rsidP="00B11D76">
      <w:pPr>
        <w:widowControl w:val="0"/>
        <w:autoSpaceDE w:val="0"/>
        <w:autoSpaceDN w:val="0"/>
        <w:adjustRightInd w:val="0"/>
        <w:ind w:firstLine="720"/>
        <w:jc w:val="center"/>
        <w:outlineLvl w:val="1"/>
        <w:rPr>
          <w:sz w:val="26"/>
          <w:szCs w:val="26"/>
        </w:rPr>
      </w:pPr>
    </w:p>
    <w:p w14:paraId="5F60BA3B" w14:textId="77777777" w:rsidR="00B11D76" w:rsidRPr="00151EFC" w:rsidRDefault="00B11D76" w:rsidP="00B11D76">
      <w:pPr>
        <w:widowControl w:val="0"/>
        <w:autoSpaceDE w:val="0"/>
        <w:autoSpaceDN w:val="0"/>
        <w:adjustRightInd w:val="0"/>
        <w:ind w:firstLine="720"/>
        <w:jc w:val="center"/>
        <w:outlineLvl w:val="1"/>
        <w:rPr>
          <w:sz w:val="26"/>
          <w:szCs w:val="26"/>
        </w:rPr>
      </w:pPr>
    </w:p>
    <w:p w14:paraId="1CD55795" w14:textId="77777777" w:rsidR="00B11D76" w:rsidRPr="00151EFC" w:rsidRDefault="00B11D76" w:rsidP="00B11D76">
      <w:pPr>
        <w:widowControl w:val="0"/>
        <w:autoSpaceDE w:val="0"/>
        <w:autoSpaceDN w:val="0"/>
        <w:adjustRightInd w:val="0"/>
        <w:ind w:firstLine="720"/>
        <w:jc w:val="center"/>
        <w:outlineLvl w:val="1"/>
        <w:rPr>
          <w:sz w:val="26"/>
          <w:szCs w:val="26"/>
        </w:rPr>
      </w:pPr>
    </w:p>
    <w:p w14:paraId="3F8DA30E" w14:textId="77777777" w:rsidR="00B11D76" w:rsidRPr="00151EFC" w:rsidRDefault="00B11D76" w:rsidP="00B11D76">
      <w:pPr>
        <w:widowControl w:val="0"/>
        <w:autoSpaceDE w:val="0"/>
        <w:autoSpaceDN w:val="0"/>
        <w:adjustRightInd w:val="0"/>
        <w:ind w:firstLine="720"/>
        <w:jc w:val="center"/>
        <w:outlineLvl w:val="1"/>
        <w:rPr>
          <w:sz w:val="26"/>
          <w:szCs w:val="26"/>
        </w:rPr>
      </w:pPr>
    </w:p>
    <w:p w14:paraId="37B52535" w14:textId="77777777" w:rsidR="00B11D76" w:rsidRPr="00151EFC" w:rsidRDefault="00B11D76" w:rsidP="00B11D76">
      <w:pPr>
        <w:widowControl w:val="0"/>
        <w:autoSpaceDE w:val="0"/>
        <w:autoSpaceDN w:val="0"/>
        <w:adjustRightInd w:val="0"/>
        <w:ind w:firstLine="720"/>
        <w:jc w:val="center"/>
        <w:outlineLvl w:val="1"/>
        <w:rPr>
          <w:sz w:val="26"/>
          <w:szCs w:val="26"/>
        </w:rPr>
      </w:pPr>
    </w:p>
    <w:p w14:paraId="3B6122EB" w14:textId="77777777" w:rsidR="00B11D76" w:rsidRPr="00151EFC" w:rsidRDefault="00B11D76" w:rsidP="00B11D76">
      <w:pPr>
        <w:jc w:val="center"/>
      </w:pPr>
      <w:r w:rsidRPr="00151EFC">
        <w:t>20</w:t>
      </w:r>
      <w:r w:rsidR="00DC7251" w:rsidRPr="00151EFC">
        <w:t>20</w:t>
      </w:r>
      <w:r w:rsidRPr="00151EFC">
        <w:t xml:space="preserve"> год</w:t>
      </w:r>
    </w:p>
    <w:p w14:paraId="188561D9" w14:textId="77777777" w:rsidR="00D66C7F" w:rsidRPr="00151EFC" w:rsidRDefault="00B11D76" w:rsidP="004545D8">
      <w:pPr>
        <w:jc w:val="center"/>
        <w:rPr>
          <w:sz w:val="26"/>
          <w:szCs w:val="26"/>
        </w:rPr>
      </w:pPr>
      <w:r w:rsidRPr="00151EFC">
        <w:br w:type="page"/>
      </w:r>
      <w:r w:rsidR="00D66C7F" w:rsidRPr="00151EFC">
        <w:rPr>
          <w:sz w:val="26"/>
          <w:szCs w:val="26"/>
        </w:rPr>
        <w:lastRenderedPageBreak/>
        <w:t>Содержание</w:t>
      </w:r>
    </w:p>
    <w:p w14:paraId="50077874" w14:textId="77777777" w:rsidR="009D36D6" w:rsidRPr="00151EFC" w:rsidRDefault="009D36D6" w:rsidP="009E4FFE">
      <w:pPr>
        <w:shd w:val="clear" w:color="auto" w:fill="FFFFFF" w:themeFill="background1"/>
        <w:tabs>
          <w:tab w:val="left" w:pos="9072"/>
        </w:tabs>
        <w:rPr>
          <w:sz w:val="26"/>
          <w:szCs w:val="26"/>
        </w:rPr>
      </w:pPr>
    </w:p>
    <w:p w14:paraId="5BDA2722" w14:textId="77777777" w:rsidR="00264A64" w:rsidRPr="00264A64" w:rsidRDefault="00E317D4" w:rsidP="009E4FFE">
      <w:pPr>
        <w:pStyle w:val="14"/>
        <w:shd w:val="clear" w:color="auto" w:fill="FFFFFF" w:themeFill="background1"/>
        <w:rPr>
          <w:rFonts w:eastAsiaTheme="minorEastAsia" w:cs="Times New Roman"/>
          <w:b w:val="0"/>
          <w:bCs w:val="0"/>
          <w:iCs w:val="0"/>
        </w:rPr>
      </w:pPr>
      <w:r w:rsidRPr="00264A64">
        <w:rPr>
          <w:rFonts w:cs="Times New Roman"/>
          <w:b w:val="0"/>
        </w:rPr>
        <w:fldChar w:fldCharType="begin"/>
      </w:r>
      <w:r w:rsidR="00D66C7F" w:rsidRPr="00264A64">
        <w:rPr>
          <w:rFonts w:cs="Times New Roman"/>
          <w:b w:val="0"/>
        </w:rPr>
        <w:instrText xml:space="preserve"> TOC \o "1-1" \h \z \u </w:instrText>
      </w:r>
      <w:r w:rsidRPr="00264A64">
        <w:rPr>
          <w:rFonts w:cs="Times New Roman"/>
          <w:b w:val="0"/>
        </w:rPr>
        <w:fldChar w:fldCharType="separate"/>
      </w:r>
      <w:hyperlink w:anchor="_Toc31988476" w:history="1">
        <w:r w:rsidR="00264A64" w:rsidRPr="00264A64">
          <w:rPr>
            <w:rStyle w:val="af"/>
            <w:b w:val="0"/>
            <w:kern w:val="36"/>
          </w:rPr>
          <w:t>Основные параметры социально-экономического положения за 2019 год</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_Toc31988476 \h </w:instrText>
        </w:r>
        <w:r w:rsidR="00264A64" w:rsidRPr="00264A64">
          <w:rPr>
            <w:rFonts w:cs="Times New Roman"/>
            <w:b w:val="0"/>
            <w:webHidden/>
          </w:rPr>
        </w:r>
        <w:r w:rsidR="00264A64" w:rsidRPr="00264A64">
          <w:rPr>
            <w:rFonts w:cs="Times New Roman"/>
            <w:b w:val="0"/>
            <w:webHidden/>
          </w:rPr>
          <w:fldChar w:fldCharType="separate"/>
        </w:r>
        <w:r w:rsidR="00A4167E">
          <w:rPr>
            <w:rFonts w:cs="Times New Roman"/>
            <w:b w:val="0"/>
            <w:webHidden/>
          </w:rPr>
          <w:t>11</w:t>
        </w:r>
        <w:r w:rsidR="00264A64" w:rsidRPr="00264A64">
          <w:rPr>
            <w:rFonts w:cs="Times New Roman"/>
            <w:b w:val="0"/>
            <w:webHidden/>
          </w:rPr>
          <w:fldChar w:fldCharType="end"/>
        </w:r>
      </w:hyperlink>
    </w:p>
    <w:p w14:paraId="5B1C2163"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77" w:history="1">
        <w:r w:rsidR="00264A64" w:rsidRPr="00264A64">
          <w:rPr>
            <w:rStyle w:val="af"/>
            <w:b w:val="0"/>
          </w:rPr>
          <w:t>РАЗДЕЛ I</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_Toc31988477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44</w:t>
        </w:r>
        <w:r w:rsidR="00264A64" w:rsidRPr="00264A64">
          <w:rPr>
            <w:rFonts w:cs="Times New Roman"/>
            <w:b w:val="0"/>
            <w:webHidden/>
          </w:rPr>
          <w:fldChar w:fldCharType="end"/>
        </w:r>
      </w:hyperlink>
    </w:p>
    <w:p w14:paraId="6139AB3B"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78" w:history="1">
        <w:r w:rsidR="00264A64" w:rsidRPr="00264A64">
          <w:rPr>
            <w:rStyle w:val="af"/>
            <w:b w:val="0"/>
          </w:rPr>
          <w:t>Об исполнении полномочий главы города Когалыма и Администрации города по решению вопросов местного значения и осуществлению прав на решение вопросов, не отнесенных к вопросам местного значения, установленных Уставом города Когалыма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_Toc31988478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44</w:t>
        </w:r>
        <w:r w:rsidR="00264A64" w:rsidRPr="00264A64">
          <w:rPr>
            <w:rFonts w:cs="Times New Roman"/>
            <w:b w:val="0"/>
            <w:webHidden/>
          </w:rPr>
          <w:fldChar w:fldCharType="end"/>
        </w:r>
      </w:hyperlink>
    </w:p>
    <w:p w14:paraId="7C6ACF38"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79" w:history="1">
        <w:r w:rsidR="00264A64" w:rsidRPr="00264A64">
          <w:rPr>
            <w:rStyle w:val="af"/>
            <w:b w:val="0"/>
          </w:rPr>
          <w:t>ПОДРАЗДЕЛ 1.1.</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_Toc31988479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44</w:t>
        </w:r>
        <w:r w:rsidR="00264A64" w:rsidRPr="00264A64">
          <w:rPr>
            <w:rFonts w:cs="Times New Roman"/>
            <w:b w:val="0"/>
            <w:webHidden/>
          </w:rPr>
          <w:fldChar w:fldCharType="end"/>
        </w:r>
      </w:hyperlink>
    </w:p>
    <w:p w14:paraId="289CA0EA"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80" w:history="1">
        <w:r w:rsidR="00264A64" w:rsidRPr="00264A64">
          <w:rPr>
            <w:rStyle w:val="af"/>
            <w:b w:val="0"/>
          </w:rPr>
          <w:t>Вопросы местного значения</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_Toc31988480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44</w:t>
        </w:r>
        <w:r w:rsidR="00264A64" w:rsidRPr="00264A64">
          <w:rPr>
            <w:rFonts w:cs="Times New Roman"/>
            <w:b w:val="0"/>
            <w:webHidden/>
          </w:rPr>
          <w:fldChar w:fldCharType="end"/>
        </w:r>
      </w:hyperlink>
    </w:p>
    <w:p w14:paraId="1BD5F75E"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81" w:history="1">
        <w:r w:rsidR="00264A64" w:rsidRPr="00264A64">
          <w:rPr>
            <w:rStyle w:val="af"/>
            <w:b w:val="0"/>
          </w:rPr>
          <w:t>1. Составление и рассмотрение проекта бюджета городского округа, утверждение и исполнение бюджета городского округа, осуществление контроля за его исполнением, составление и утверждение отчета об исполнении бюджета городского округа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_Toc31988481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44</w:t>
        </w:r>
        <w:r w:rsidR="00264A64" w:rsidRPr="00264A64">
          <w:rPr>
            <w:rFonts w:cs="Times New Roman"/>
            <w:b w:val="0"/>
            <w:webHidden/>
          </w:rPr>
          <w:fldChar w:fldCharType="end"/>
        </w:r>
      </w:hyperlink>
    </w:p>
    <w:p w14:paraId="7A7F9A20"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82" w:history="1">
        <w:r w:rsidR="00264A64" w:rsidRPr="00264A64">
          <w:rPr>
            <w:rStyle w:val="af"/>
            <w:b w:val="0"/>
          </w:rPr>
          <w:t>2. Установление, изменение и отмена местных налогов и сборов</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_Toc31988482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52</w:t>
        </w:r>
        <w:r w:rsidR="00264A64" w:rsidRPr="00264A64">
          <w:rPr>
            <w:rFonts w:cs="Times New Roman"/>
            <w:b w:val="0"/>
            <w:webHidden/>
          </w:rPr>
          <w:fldChar w:fldCharType="end"/>
        </w:r>
      </w:hyperlink>
    </w:p>
    <w:p w14:paraId="0C48BAAF"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83" w:history="1">
        <w:r w:rsidR="00264A64" w:rsidRPr="00264A64">
          <w:rPr>
            <w:rStyle w:val="af"/>
            <w:b w:val="0"/>
          </w:rPr>
          <w:t>3. Владение, пользование и распоряжение имуществом, находящимся в муниципальной собственности городского округа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_Toc31988483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53</w:t>
        </w:r>
        <w:r w:rsidR="00264A64" w:rsidRPr="00264A64">
          <w:rPr>
            <w:rFonts w:cs="Times New Roman"/>
            <w:b w:val="0"/>
            <w:webHidden/>
          </w:rPr>
          <w:fldChar w:fldCharType="end"/>
        </w:r>
      </w:hyperlink>
    </w:p>
    <w:p w14:paraId="5D2E8531"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84" w:history="1">
        <w:r w:rsidR="00264A64" w:rsidRPr="00264A64">
          <w:rPr>
            <w:rStyle w:val="af"/>
            <w:b w:val="0"/>
          </w:rPr>
          <w:t>4. Организация в границах городского округа электро-, тепло-, газо- и водоснабжения населения, водоотведения, снабжения населения топливом в пределах полномочий, установленных законодательством Российской Федерации</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_Toc31988484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57</w:t>
        </w:r>
        <w:r w:rsidR="00264A64" w:rsidRPr="00264A64">
          <w:rPr>
            <w:rFonts w:cs="Times New Roman"/>
            <w:b w:val="0"/>
            <w:webHidden/>
          </w:rPr>
          <w:fldChar w:fldCharType="end"/>
        </w:r>
      </w:hyperlink>
    </w:p>
    <w:p w14:paraId="5CB89CCA"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85" w:history="1">
        <w:r w:rsidR="00264A64" w:rsidRPr="00264A64">
          <w:rPr>
            <w:rStyle w:val="af"/>
            <w:b w:val="0"/>
          </w:rPr>
          <w:t>4.1. Осуществление в ценовых зонах теплоснабжения муниципального контроля за выполнением единой теплоснабжающей организацией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пределах полномочий, установленных Федеральным законом «О теплоснабжении»</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_Toc31988485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76</w:t>
        </w:r>
        <w:r w:rsidR="00264A64" w:rsidRPr="00264A64">
          <w:rPr>
            <w:rFonts w:cs="Times New Roman"/>
            <w:b w:val="0"/>
            <w:webHidden/>
          </w:rPr>
          <w:fldChar w:fldCharType="end"/>
        </w:r>
      </w:hyperlink>
    </w:p>
    <w:p w14:paraId="3163D21E"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86" w:history="1">
        <w:r w:rsidR="00264A64" w:rsidRPr="00264A64">
          <w:rPr>
            <w:rStyle w:val="af"/>
            <w:b w:val="0"/>
          </w:rPr>
          <w:t>5. 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автомобильных дорог местного значения в границах городского округа, а также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_Toc31988486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76</w:t>
        </w:r>
        <w:r w:rsidR="00264A64" w:rsidRPr="00264A64">
          <w:rPr>
            <w:rFonts w:cs="Times New Roman"/>
            <w:b w:val="0"/>
            <w:webHidden/>
          </w:rPr>
          <w:fldChar w:fldCharType="end"/>
        </w:r>
      </w:hyperlink>
    </w:p>
    <w:p w14:paraId="5D808F7B"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87" w:history="1">
        <w:r w:rsidR="00264A64" w:rsidRPr="00264A64">
          <w:rPr>
            <w:rStyle w:val="af"/>
            <w:b w:val="0"/>
          </w:rPr>
          <w:t>6. Обеспечение проживающих в городском округе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_Toc31988487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79</w:t>
        </w:r>
        <w:r w:rsidR="00264A64" w:rsidRPr="00264A64">
          <w:rPr>
            <w:rFonts w:cs="Times New Roman"/>
            <w:b w:val="0"/>
            <w:webHidden/>
          </w:rPr>
          <w:fldChar w:fldCharType="end"/>
        </w:r>
      </w:hyperlink>
    </w:p>
    <w:p w14:paraId="280D3F92"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88" w:history="1">
        <w:r w:rsidR="00264A64" w:rsidRPr="00264A64">
          <w:rPr>
            <w:rStyle w:val="af"/>
            <w:b w:val="0"/>
          </w:rPr>
          <w:t>7. Создание условий для предоставления транспортных услуг населению и организация транспортного обслуживания населения в границах городского округа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_Toc31988488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83</w:t>
        </w:r>
        <w:r w:rsidR="00264A64" w:rsidRPr="00264A64">
          <w:rPr>
            <w:rFonts w:cs="Times New Roman"/>
            <w:b w:val="0"/>
            <w:webHidden/>
          </w:rPr>
          <w:fldChar w:fldCharType="end"/>
        </w:r>
      </w:hyperlink>
    </w:p>
    <w:p w14:paraId="1F4C8E5F"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89" w:history="1">
        <w:r w:rsidR="00264A64" w:rsidRPr="00264A64">
          <w:rPr>
            <w:rStyle w:val="af"/>
            <w:b w:val="0"/>
          </w:rPr>
          <w:t>8. Участие в предупреждении и ликвидации последствий чрезвычайных ситуаций в границах городского округа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_Toc31988489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84</w:t>
        </w:r>
        <w:r w:rsidR="00264A64" w:rsidRPr="00264A64">
          <w:rPr>
            <w:rFonts w:cs="Times New Roman"/>
            <w:b w:val="0"/>
            <w:webHidden/>
          </w:rPr>
          <w:fldChar w:fldCharType="end"/>
        </w:r>
      </w:hyperlink>
    </w:p>
    <w:p w14:paraId="56FE8D2E"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90" w:history="1">
        <w:r w:rsidR="00264A64" w:rsidRPr="00264A64">
          <w:rPr>
            <w:rStyle w:val="af"/>
            <w:b w:val="0"/>
          </w:rPr>
          <w:t>9. Организация охраны общественного порядка на территории городского округа муниципальной милицией</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_Toc31988490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85</w:t>
        </w:r>
        <w:r w:rsidR="00264A64" w:rsidRPr="00264A64">
          <w:rPr>
            <w:rFonts w:cs="Times New Roman"/>
            <w:b w:val="0"/>
            <w:webHidden/>
          </w:rPr>
          <w:fldChar w:fldCharType="end"/>
        </w:r>
      </w:hyperlink>
    </w:p>
    <w:p w14:paraId="7E7B002A"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91" w:history="1">
        <w:r w:rsidR="00264A64" w:rsidRPr="00264A64">
          <w:rPr>
            <w:rStyle w:val="af"/>
            <w:b w:val="0"/>
          </w:rPr>
          <w:t>9.1) предоставление помещения для работы на обслуживаемом административном участке городского округа сотруднику, замещающему должность участкового уполномоченного полиции</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_Toc31988491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85</w:t>
        </w:r>
        <w:r w:rsidR="00264A64" w:rsidRPr="00264A64">
          <w:rPr>
            <w:rFonts w:cs="Times New Roman"/>
            <w:b w:val="0"/>
            <w:webHidden/>
          </w:rPr>
          <w:fldChar w:fldCharType="end"/>
        </w:r>
      </w:hyperlink>
    </w:p>
    <w:p w14:paraId="4FC23F05"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92" w:history="1">
        <w:r w:rsidR="00264A64" w:rsidRPr="00264A64">
          <w:rPr>
            <w:rStyle w:val="af"/>
            <w:b w:val="0"/>
          </w:rPr>
          <w:t>9.2) до 1 января 2017 года предоставление сотруднику, замещающему должность участкового уполномоченного полиции, и членам его семьи жилого помещения на период выполнения сотрудником обязанностей по указанной должности</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_Toc31988492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85</w:t>
        </w:r>
        <w:r w:rsidR="00264A64" w:rsidRPr="00264A64">
          <w:rPr>
            <w:rFonts w:cs="Times New Roman"/>
            <w:b w:val="0"/>
            <w:webHidden/>
          </w:rPr>
          <w:fldChar w:fldCharType="end"/>
        </w:r>
      </w:hyperlink>
    </w:p>
    <w:p w14:paraId="69F89514"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93" w:history="1">
        <w:r w:rsidR="00264A64" w:rsidRPr="00264A64">
          <w:rPr>
            <w:rStyle w:val="af"/>
            <w:b w:val="0"/>
          </w:rPr>
          <w:t>10. Обеспечение первичных мер пожарной безопасности в границах городского округа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_Toc31988493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86</w:t>
        </w:r>
        <w:r w:rsidR="00264A64" w:rsidRPr="00264A64">
          <w:rPr>
            <w:rFonts w:cs="Times New Roman"/>
            <w:b w:val="0"/>
            <w:webHidden/>
          </w:rPr>
          <w:fldChar w:fldCharType="end"/>
        </w:r>
      </w:hyperlink>
    </w:p>
    <w:p w14:paraId="007C208C"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94" w:history="1">
        <w:r w:rsidR="00264A64" w:rsidRPr="00264A64">
          <w:rPr>
            <w:rStyle w:val="af"/>
            <w:b w:val="0"/>
          </w:rPr>
          <w:t>11. Организация мероприятий по охране окружающей среды в границах городского округа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_Toc31988494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88</w:t>
        </w:r>
        <w:r w:rsidR="00264A64" w:rsidRPr="00264A64">
          <w:rPr>
            <w:rFonts w:cs="Times New Roman"/>
            <w:b w:val="0"/>
            <w:webHidden/>
          </w:rPr>
          <w:fldChar w:fldCharType="end"/>
        </w:r>
      </w:hyperlink>
    </w:p>
    <w:p w14:paraId="34F94D23"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95" w:history="1">
        <w:r w:rsidR="00264A64" w:rsidRPr="00264A64">
          <w:rPr>
            <w:rStyle w:val="af"/>
            <w:b w:val="0"/>
          </w:rPr>
          <w:t>12. 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 (за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образовательными стандартами), организация предоставления дополнительного образования детей в муниципальных образовательных организациях (за исключением дополнительного образования детей, финансовое обеспечение которого осуществляется органами государственной власти Ханты-Мансийского автономного округа - Югры), создание условий для осуществления присмотра и ухода за детьми, содержания детей в муниципальных образовательных организациях, а также осуществление в пределах своих полномочий мероприятий по обеспечению организации отдыха детей в каникулярное время, включая мероприятия по обеспечению безопасности их жизни и здоровья</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_Toc31988495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90</w:t>
        </w:r>
        <w:r w:rsidR="00264A64" w:rsidRPr="00264A64">
          <w:rPr>
            <w:rFonts w:cs="Times New Roman"/>
            <w:b w:val="0"/>
            <w:webHidden/>
          </w:rPr>
          <w:fldChar w:fldCharType="end"/>
        </w:r>
      </w:hyperlink>
    </w:p>
    <w:p w14:paraId="5B110CFC"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96" w:history="1">
        <w:r w:rsidR="00264A64" w:rsidRPr="00264A64">
          <w:rPr>
            <w:rStyle w:val="af"/>
            <w:b w:val="0"/>
          </w:rPr>
          <w:t>13. С</w:t>
        </w:r>
        <w:r w:rsidR="00264A64" w:rsidRPr="00264A64">
          <w:rPr>
            <w:rStyle w:val="af"/>
            <w:b w:val="0"/>
            <w:lang w:eastAsia="en-US"/>
          </w:rPr>
          <w:t>оздание условий для оказания медицинской помощи населению на территории городского округа в соответствии с территориальной программой государственных гарантий бесплатного оказания гражданам медицинской помощи</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_Toc31988496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104</w:t>
        </w:r>
        <w:r w:rsidR="00264A64" w:rsidRPr="00264A64">
          <w:rPr>
            <w:rFonts w:cs="Times New Roman"/>
            <w:b w:val="0"/>
            <w:webHidden/>
          </w:rPr>
          <w:fldChar w:fldCharType="end"/>
        </w:r>
      </w:hyperlink>
    </w:p>
    <w:p w14:paraId="382BF9A6"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97" w:history="1">
        <w:r w:rsidR="00264A64" w:rsidRPr="00264A64">
          <w:rPr>
            <w:rStyle w:val="af"/>
            <w:b w:val="0"/>
          </w:rPr>
          <w:t>14. Создание условий для обеспечения жителей городского округа услугами связи, общественного питания, торговли и бытового обслуживания</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_Toc31988497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108</w:t>
        </w:r>
        <w:r w:rsidR="00264A64" w:rsidRPr="00264A64">
          <w:rPr>
            <w:rFonts w:cs="Times New Roman"/>
            <w:b w:val="0"/>
            <w:webHidden/>
          </w:rPr>
          <w:fldChar w:fldCharType="end"/>
        </w:r>
      </w:hyperlink>
    </w:p>
    <w:p w14:paraId="0A152C3A"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98" w:history="1">
        <w:r w:rsidR="00264A64" w:rsidRPr="00264A64">
          <w:rPr>
            <w:rStyle w:val="af"/>
            <w:b w:val="0"/>
          </w:rPr>
          <w:t>15. Организация библиотечного обслуживания населения, комплектование и обеспечение сохранности библиотечных фондов библиотек городского округа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_Toc31988498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113</w:t>
        </w:r>
        <w:r w:rsidR="00264A64" w:rsidRPr="00264A64">
          <w:rPr>
            <w:rFonts w:cs="Times New Roman"/>
            <w:b w:val="0"/>
            <w:webHidden/>
          </w:rPr>
          <w:fldChar w:fldCharType="end"/>
        </w:r>
      </w:hyperlink>
    </w:p>
    <w:p w14:paraId="694E5528"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499" w:history="1">
        <w:r w:rsidR="00264A64" w:rsidRPr="00264A64">
          <w:rPr>
            <w:rStyle w:val="af"/>
            <w:b w:val="0"/>
          </w:rPr>
          <w:t>16. Создание условий для организации досуга и обеспечения жителей городского округа услугами организаций культуры</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_Toc31988499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115</w:t>
        </w:r>
        <w:r w:rsidR="00264A64" w:rsidRPr="00264A64">
          <w:rPr>
            <w:rFonts w:cs="Times New Roman"/>
            <w:b w:val="0"/>
            <w:webHidden/>
          </w:rPr>
          <w:fldChar w:fldCharType="end"/>
        </w:r>
      </w:hyperlink>
    </w:p>
    <w:p w14:paraId="7D25C02F"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00" w:history="1">
        <w:r w:rsidR="00264A64" w:rsidRPr="00264A64">
          <w:rPr>
            <w:rStyle w:val="af"/>
            <w:b w:val="0"/>
          </w:rPr>
          <w:t>17. Сохранение, использование и популяризация объектов культурного наследия (памятников истории и культуры), находящихся в собственности городского округа, охрана объектов культурного наследия (памятников истории и культуры) местного (муниципального) значения, расположенных на территории городского округа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_Toc31988500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117</w:t>
        </w:r>
        <w:r w:rsidR="00264A64" w:rsidRPr="00264A64">
          <w:rPr>
            <w:rFonts w:cs="Times New Roman"/>
            <w:b w:val="0"/>
            <w:webHidden/>
          </w:rPr>
          <w:fldChar w:fldCharType="end"/>
        </w:r>
      </w:hyperlink>
    </w:p>
    <w:p w14:paraId="2C4AD76B"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01" w:history="1">
        <w:r w:rsidR="00264A64" w:rsidRPr="00264A64">
          <w:rPr>
            <w:rStyle w:val="af"/>
            <w:b w:val="0"/>
          </w:rPr>
          <w:t xml:space="preserve">18. Обеспечение условий для развития на территории городского округа физической культуры, школьного спорта и массового спорта, организация </w:t>
        </w:r>
        <w:r w:rsidR="00264A64" w:rsidRPr="00264A64">
          <w:rPr>
            <w:rStyle w:val="af"/>
            <w:b w:val="0"/>
          </w:rPr>
          <w:lastRenderedPageBreak/>
          <w:t>проведения официальных физкультурно-оздоровительных и спортивных мероприятий городского округа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_Toc31988501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117</w:t>
        </w:r>
        <w:r w:rsidR="00264A64" w:rsidRPr="00264A64">
          <w:rPr>
            <w:rFonts w:cs="Times New Roman"/>
            <w:b w:val="0"/>
            <w:webHidden/>
          </w:rPr>
          <w:fldChar w:fldCharType="end"/>
        </w:r>
      </w:hyperlink>
    </w:p>
    <w:p w14:paraId="4E36DF97"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02" w:history="1">
        <w:r w:rsidR="00264A64" w:rsidRPr="00264A64">
          <w:rPr>
            <w:rStyle w:val="af"/>
            <w:b w:val="0"/>
          </w:rPr>
          <w:t>19. Создание условий для массового отдыха жителей городского округа и организация обустройства мест массового отдыха населения</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_Toc31988502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119</w:t>
        </w:r>
        <w:r w:rsidR="00264A64" w:rsidRPr="00264A64">
          <w:rPr>
            <w:rFonts w:cs="Times New Roman"/>
            <w:b w:val="0"/>
            <w:webHidden/>
          </w:rPr>
          <w:fldChar w:fldCharType="end"/>
        </w:r>
      </w:hyperlink>
    </w:p>
    <w:p w14:paraId="2A2C74C8"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03" w:history="1">
        <w:r w:rsidR="00264A64" w:rsidRPr="00264A64">
          <w:rPr>
            <w:rStyle w:val="af"/>
            <w:b w:val="0"/>
          </w:rPr>
          <w:t>20. Исключен - Решение Думы города Когалыма от 15.11.2007 №162-ГД</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_Toc31988503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120</w:t>
        </w:r>
        <w:r w:rsidR="00264A64" w:rsidRPr="00264A64">
          <w:rPr>
            <w:rFonts w:cs="Times New Roman"/>
            <w:b w:val="0"/>
            <w:webHidden/>
          </w:rPr>
          <w:fldChar w:fldCharType="end"/>
        </w:r>
      </w:hyperlink>
    </w:p>
    <w:p w14:paraId="0688D6BB"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04" w:history="1">
        <w:r w:rsidR="00264A64" w:rsidRPr="00264A64">
          <w:rPr>
            <w:rStyle w:val="af"/>
            <w:b w:val="0"/>
          </w:rPr>
          <w:t>21. Формирование и содержание муниципального архива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_Toc31988504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121</w:t>
        </w:r>
        <w:r w:rsidR="00264A64" w:rsidRPr="00264A64">
          <w:rPr>
            <w:rFonts w:cs="Times New Roman"/>
            <w:b w:val="0"/>
            <w:webHidden/>
          </w:rPr>
          <w:fldChar w:fldCharType="end"/>
        </w:r>
      </w:hyperlink>
    </w:p>
    <w:p w14:paraId="4AA26EA4"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05" w:history="1">
        <w:r w:rsidR="00264A64" w:rsidRPr="00264A64">
          <w:rPr>
            <w:rStyle w:val="af"/>
            <w:b w:val="0"/>
          </w:rPr>
          <w:t>22. Организация ритуальных услуг и содержание мест захоронения</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_Toc31988505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127</w:t>
        </w:r>
        <w:r w:rsidR="00264A64" w:rsidRPr="00264A64">
          <w:rPr>
            <w:rFonts w:cs="Times New Roman"/>
            <w:b w:val="0"/>
            <w:webHidden/>
          </w:rPr>
          <w:fldChar w:fldCharType="end"/>
        </w:r>
      </w:hyperlink>
    </w:p>
    <w:p w14:paraId="547B77F2"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06" w:history="1">
        <w:r w:rsidR="00264A64" w:rsidRPr="00264A64">
          <w:rPr>
            <w:rStyle w:val="af"/>
            <w:b w:val="0"/>
          </w:rPr>
          <w:t>23. Участие в организации деятельности по накоплению (в том числе раздельному накоплению), сбору, транспортированию, обработке, утилизации, обезвреживанию, захоронению твердых коммунальных отходов</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_Toc31988506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128</w:t>
        </w:r>
        <w:r w:rsidR="00264A64" w:rsidRPr="00264A64">
          <w:rPr>
            <w:rFonts w:cs="Times New Roman"/>
            <w:b w:val="0"/>
            <w:webHidden/>
          </w:rPr>
          <w:fldChar w:fldCharType="end"/>
        </w:r>
      </w:hyperlink>
    </w:p>
    <w:p w14:paraId="1FB56E1C"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07" w:history="1">
        <w:r w:rsidR="00264A64" w:rsidRPr="00264A64">
          <w:rPr>
            <w:rStyle w:val="af"/>
            <w:b w:val="0"/>
          </w:rPr>
          <w:t>24. Утверждение правил благоустройства территории городского округа, осуществление контроля за их соблюдением, организация благоустройства территории городского округа в соответствии с указанными правилами, а также организация использования, охраны, защиты, воспроизводства городских лесов, лесов особо охраняемых природных территорий, расположенных в границах городского округа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_Toc31988507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130</w:t>
        </w:r>
        <w:r w:rsidR="00264A64" w:rsidRPr="00264A64">
          <w:rPr>
            <w:rFonts w:cs="Times New Roman"/>
            <w:b w:val="0"/>
            <w:webHidden/>
          </w:rPr>
          <w:fldChar w:fldCharType="end"/>
        </w:r>
      </w:hyperlink>
    </w:p>
    <w:p w14:paraId="0E4DF0EE"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08" w:history="1">
        <w:r w:rsidR="00264A64" w:rsidRPr="00264A64">
          <w:rPr>
            <w:rStyle w:val="af"/>
            <w:b w:val="0"/>
          </w:rPr>
          <w:t>25. У</w:t>
        </w:r>
        <w:r w:rsidR="00264A64" w:rsidRPr="00264A64">
          <w:rPr>
            <w:rStyle w:val="af"/>
            <w:rFonts w:eastAsia="Calibri"/>
            <w:b w:val="0"/>
            <w:lang w:eastAsia="en-US"/>
          </w:rPr>
          <w:t xml:space="preserve">тверждение генеральных планов городского округа, правил землепользования и застройки, утверждение подготовленной на основе генеральных планов городского округа документации по планировке территории, выдача разрешений на строительство (за исключением случаев, предусмотренных Градостроительным кодексом Российской Федерации, иными федеральными законами), разрешений на ввод объектов в эксплуатацию </w:t>
        </w:r>
        <w:r w:rsidR="00264A64" w:rsidRPr="00264A64">
          <w:rPr>
            <w:rStyle w:val="af"/>
            <w:b w:val="0"/>
          </w:rPr>
          <w:t>при осуществлении строительства</w:t>
        </w:r>
        <w:r w:rsidR="00264A64" w:rsidRPr="00264A64">
          <w:rPr>
            <w:rStyle w:val="af"/>
            <w:rFonts w:eastAsia="Calibri"/>
            <w:b w:val="0"/>
            <w:lang w:eastAsia="en-US"/>
          </w:rPr>
          <w:t>, реконструкции объектов капитального строительства, расположенных на территории городского округа, утверждение местных нормативов градостроительного проектирования городского округа, ведение информационной системы обеспечения градостроительной деятельности, осуществляемой на территории городского округа, резервирование земель и изъятие земельных участков в границах городского округа для муниципальных нужд, осуществление муниципального земельного контроля в границах городского округа</w:t>
        </w:r>
        <w:r w:rsidR="00264A64" w:rsidRPr="00264A64">
          <w:rPr>
            <w:rStyle w:val="af"/>
            <w:b w:val="0"/>
          </w:rPr>
          <w:t xml:space="preserve">, осуществление в случаях, предусмотренных Градостроительным кодексом Российской Федерации, осмотров зданий, сооружений и выдача рекомендаций об устранении выявленных в ходе таких осмотров нарушений, направление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уведомления о соответствии или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w:t>
        </w:r>
        <w:r w:rsidR="00264A64" w:rsidRPr="00264A64">
          <w:rPr>
            <w:rStyle w:val="af"/>
            <w:b w:val="0"/>
          </w:rPr>
          <w:lastRenderedPageBreak/>
          <w:t>участках, расположенных на территориях городских округов, принятие в соответствии с гражданским законодательством Российской Федерации решения о сносе самовольной постройки, решения о сносе самовольной постройки или ее приведении в соответствие с 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 осуществление сноса самовольной постройки или ее приведения в соответствие с установленными требованиями в случаях, предусмотренных Градостроительным кодексом Российской Федерации</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_Toc31988508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132</w:t>
        </w:r>
        <w:r w:rsidR="00264A64" w:rsidRPr="00264A64">
          <w:rPr>
            <w:rFonts w:cs="Times New Roman"/>
            <w:b w:val="0"/>
            <w:webHidden/>
          </w:rPr>
          <w:fldChar w:fldCharType="end"/>
        </w:r>
      </w:hyperlink>
    </w:p>
    <w:p w14:paraId="5F209C3F"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09" w:history="1">
        <w:r w:rsidR="00264A64" w:rsidRPr="00264A64">
          <w:rPr>
            <w:rStyle w:val="af"/>
            <w:b w:val="0"/>
          </w:rPr>
          <w:t>26. Присвоение 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наименование элементам планировочной структуры в границах городского округа, изменение, аннулирование таких наименований, размещение информации в государственном адресном реестре</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_Toc31988509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136</w:t>
        </w:r>
        <w:r w:rsidR="00264A64" w:rsidRPr="00264A64">
          <w:rPr>
            <w:rFonts w:cs="Times New Roman"/>
            <w:b w:val="0"/>
            <w:webHidden/>
          </w:rPr>
          <w:fldChar w:fldCharType="end"/>
        </w:r>
      </w:hyperlink>
    </w:p>
    <w:p w14:paraId="0117092A"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10" w:history="1">
        <w:r w:rsidR="00264A64" w:rsidRPr="00264A64">
          <w:rPr>
            <w:rStyle w:val="af"/>
            <w:b w:val="0"/>
          </w:rPr>
          <w:t>27. Организация и осуществление мероприятий по территориальной и гражданской обороне, защите населения и территории городского округа от чрезвычайных ситуаций природного и техногенного характера, включая поддержку в состоянии постоянной готовности к использованию систем оповещения населения об опасности, объектов гражданской обороны, создание и содержание в целях гражданской обороны запасов материально-технических, продовольственных, медицинских и иных средств</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_Toc31988510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136</w:t>
        </w:r>
        <w:r w:rsidR="00264A64" w:rsidRPr="00264A64">
          <w:rPr>
            <w:rFonts w:cs="Times New Roman"/>
            <w:b w:val="0"/>
            <w:webHidden/>
          </w:rPr>
          <w:fldChar w:fldCharType="end"/>
        </w:r>
      </w:hyperlink>
    </w:p>
    <w:p w14:paraId="6BC72F6D"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11" w:history="1">
        <w:r w:rsidR="00264A64" w:rsidRPr="00264A64">
          <w:rPr>
            <w:rStyle w:val="af"/>
            <w:b w:val="0"/>
          </w:rPr>
          <w:t>28. Создание, содержание и организация деятельности аварийно-спасательных служб и (или) аварийно-спасательных формирований на территории городского округа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_Toc31988511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137</w:t>
        </w:r>
        <w:r w:rsidR="00264A64" w:rsidRPr="00264A64">
          <w:rPr>
            <w:rFonts w:cs="Times New Roman"/>
            <w:b w:val="0"/>
            <w:webHidden/>
          </w:rPr>
          <w:fldChar w:fldCharType="end"/>
        </w:r>
      </w:hyperlink>
    </w:p>
    <w:p w14:paraId="53735804"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12" w:history="1">
        <w:r w:rsidR="00264A64" w:rsidRPr="00264A64">
          <w:rPr>
            <w:rStyle w:val="af"/>
            <w:b w:val="0"/>
          </w:rPr>
          <w:t>29. Создание, развитие и обеспечение охраны лечебно-оздоровительных местностей и курортов местного значения на территории городского округа, а также осуществление муниципального контроля в области использования и охраны особо охраняемых природных территорий местного значения</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_Toc31988512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138</w:t>
        </w:r>
        <w:r w:rsidR="00264A64" w:rsidRPr="00264A64">
          <w:rPr>
            <w:rFonts w:cs="Times New Roman"/>
            <w:b w:val="0"/>
            <w:webHidden/>
          </w:rPr>
          <w:fldChar w:fldCharType="end"/>
        </w:r>
      </w:hyperlink>
    </w:p>
    <w:p w14:paraId="0B047ABB"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13" w:history="1">
        <w:r w:rsidR="00264A64" w:rsidRPr="00264A64">
          <w:rPr>
            <w:rStyle w:val="af"/>
            <w:b w:val="0"/>
            <w:spacing w:val="-6"/>
          </w:rPr>
          <w:t>30. Организация и осуществление мероприятий по мобилизационной</w:t>
        </w:r>
        <w:r w:rsidR="00264A64" w:rsidRPr="00264A64">
          <w:rPr>
            <w:rStyle w:val="af"/>
            <w:b w:val="0"/>
          </w:rPr>
          <w:t xml:space="preserve"> подготовке муниципальных предприятий и учреждений, находящихся на территории городского округа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_Toc31988513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138</w:t>
        </w:r>
        <w:r w:rsidR="00264A64" w:rsidRPr="00264A64">
          <w:rPr>
            <w:rFonts w:cs="Times New Roman"/>
            <w:b w:val="0"/>
            <w:webHidden/>
          </w:rPr>
          <w:fldChar w:fldCharType="end"/>
        </w:r>
      </w:hyperlink>
    </w:p>
    <w:p w14:paraId="45E51347"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14" w:history="1">
        <w:r w:rsidR="00264A64" w:rsidRPr="00264A64">
          <w:rPr>
            <w:rStyle w:val="af"/>
            <w:b w:val="0"/>
          </w:rPr>
          <w:t>31. Осуществление мероприятий по обеспечению безопасности людей на водных объектах, охране их жизни и здоровья</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_Toc31988514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141</w:t>
        </w:r>
        <w:r w:rsidR="00264A64" w:rsidRPr="00264A64">
          <w:rPr>
            <w:rFonts w:cs="Times New Roman"/>
            <w:b w:val="0"/>
            <w:webHidden/>
          </w:rPr>
          <w:fldChar w:fldCharType="end"/>
        </w:r>
      </w:hyperlink>
    </w:p>
    <w:p w14:paraId="00215F3E"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15" w:history="1">
        <w:r w:rsidR="00264A64" w:rsidRPr="00264A64">
          <w:rPr>
            <w:rStyle w:val="af"/>
            <w:b w:val="0"/>
          </w:rPr>
          <w:t>32. Участие в профилактике терроризма и экстремизма, а также в минимизации и (или) ликвидации последствий проявлений терроризма и экстремизма в границах городского округа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_Toc31988515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142</w:t>
        </w:r>
        <w:r w:rsidR="00264A64" w:rsidRPr="00264A64">
          <w:rPr>
            <w:rFonts w:cs="Times New Roman"/>
            <w:b w:val="0"/>
            <w:webHidden/>
          </w:rPr>
          <w:fldChar w:fldCharType="end"/>
        </w:r>
      </w:hyperlink>
    </w:p>
    <w:p w14:paraId="1B4F75D6"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16" w:history="1">
        <w:r w:rsidR="00264A64" w:rsidRPr="00264A64">
          <w:rPr>
            <w:rStyle w:val="af"/>
            <w:b w:val="0"/>
          </w:rPr>
          <w:t>32.1. Разработка и осуществление мер, направленных на укрепление межнационального и межконфессионального согласия, поддержку и развитие языков и культуры народов Российской Федерации, проживающих на территории городского округа, реализацию прав коренных малочисленных народов и других национальных меньшинств, обеспечение социальной и культурной адаптации мигрантов, профилактику межнациональных (межэтнических) конфликтов</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_Toc31988516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146</w:t>
        </w:r>
        <w:r w:rsidR="00264A64" w:rsidRPr="00264A64">
          <w:rPr>
            <w:rFonts w:cs="Times New Roman"/>
            <w:b w:val="0"/>
            <w:webHidden/>
          </w:rPr>
          <w:fldChar w:fldCharType="end"/>
        </w:r>
      </w:hyperlink>
    </w:p>
    <w:p w14:paraId="526861F1"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17" w:history="1">
        <w:r w:rsidR="00264A64" w:rsidRPr="00264A64">
          <w:rPr>
            <w:rStyle w:val="af"/>
            <w:b w:val="0"/>
          </w:rPr>
          <w:t>33.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городском округе</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_Toc31988517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147</w:t>
        </w:r>
        <w:r w:rsidR="00264A64" w:rsidRPr="00264A64">
          <w:rPr>
            <w:rFonts w:cs="Times New Roman"/>
            <w:b w:val="0"/>
            <w:webHidden/>
          </w:rPr>
          <w:fldChar w:fldCharType="end"/>
        </w:r>
      </w:hyperlink>
    </w:p>
    <w:p w14:paraId="0982428E"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18" w:history="1">
        <w:r w:rsidR="00264A64" w:rsidRPr="00264A64">
          <w:rPr>
            <w:rStyle w:val="af"/>
            <w:b w:val="0"/>
          </w:rPr>
          <w:t>34. Утверждение схемы размещения рекламных конструкций, выдача разрешений на установку и эксплуатацию рекламных конструкций на территории городского округа, аннулирование таких разрешений, выдача предписаний о демонтаже самовольно установленных рекламных конструкций на территории городского округа, осуществляемые в соответствии с Федеральным законом «О рекламе»</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_Toc31988518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147</w:t>
        </w:r>
        <w:r w:rsidR="00264A64" w:rsidRPr="00264A64">
          <w:rPr>
            <w:rFonts w:cs="Times New Roman"/>
            <w:b w:val="0"/>
            <w:webHidden/>
          </w:rPr>
          <w:fldChar w:fldCharType="end"/>
        </w:r>
      </w:hyperlink>
    </w:p>
    <w:p w14:paraId="653FF98E"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19" w:history="1">
        <w:r w:rsidR="00264A64" w:rsidRPr="00264A64">
          <w:rPr>
            <w:rStyle w:val="af"/>
            <w:b w:val="0"/>
          </w:rPr>
          <w:t>35. Создание условий для развития сельскохозяйственного производства, расширения рынка сельскохозяйственной продукции, сырья и продовольствия, содействие развитию малого и среднего предпринимательства, оказание поддержки социально ориентированным некоммерческим организациям, благотворительной деятельности и добровольчеству (волонтёрству)</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_Toc31988519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148</w:t>
        </w:r>
        <w:r w:rsidR="00264A64" w:rsidRPr="00264A64">
          <w:rPr>
            <w:rFonts w:cs="Times New Roman"/>
            <w:b w:val="0"/>
            <w:webHidden/>
          </w:rPr>
          <w:fldChar w:fldCharType="end"/>
        </w:r>
      </w:hyperlink>
    </w:p>
    <w:p w14:paraId="6255B0B9"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20" w:history="1">
        <w:r w:rsidR="00264A64" w:rsidRPr="00264A64">
          <w:rPr>
            <w:rStyle w:val="af"/>
            <w:b w:val="0"/>
          </w:rPr>
          <w:t>36. Организация и осуществление мероприятий по работе с детьми и молодежью в городском округе</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_Toc31988520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158</w:t>
        </w:r>
        <w:r w:rsidR="00264A64" w:rsidRPr="00264A64">
          <w:rPr>
            <w:rFonts w:cs="Times New Roman"/>
            <w:b w:val="0"/>
            <w:webHidden/>
          </w:rPr>
          <w:fldChar w:fldCharType="end"/>
        </w:r>
      </w:hyperlink>
    </w:p>
    <w:p w14:paraId="0C6997E1"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21" w:history="1">
        <w:r w:rsidR="00264A64" w:rsidRPr="00264A64">
          <w:rPr>
            <w:rStyle w:val="af"/>
            <w:b w:val="0"/>
          </w:rPr>
          <w:t>37. Исключен - Решение Думы города Когалыма от 15.11.2007 №162-ГД</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_Toc31988521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161</w:t>
        </w:r>
        <w:r w:rsidR="00264A64" w:rsidRPr="00264A64">
          <w:rPr>
            <w:rFonts w:cs="Times New Roman"/>
            <w:b w:val="0"/>
            <w:webHidden/>
          </w:rPr>
          <w:fldChar w:fldCharType="end"/>
        </w:r>
      </w:hyperlink>
    </w:p>
    <w:p w14:paraId="49F45114"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22" w:history="1">
        <w:r w:rsidR="00264A64" w:rsidRPr="00264A64">
          <w:rPr>
            <w:rStyle w:val="af"/>
            <w:b w:val="0"/>
          </w:rPr>
          <w:t>38. Осуществление в пределах, установленных водным законодательством Российской Федерации, полномочий собственника водных объектов, установление правил использования водных объектов общего пользования для личных и бытовых нужд и информирование населения об ограничениях использования таких водных объектов, включая обеспечение свободного доступа граждан к водным объектам общего пользования и их береговым полосам</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_Toc31988522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161</w:t>
        </w:r>
        <w:r w:rsidR="00264A64" w:rsidRPr="00264A64">
          <w:rPr>
            <w:rFonts w:cs="Times New Roman"/>
            <w:b w:val="0"/>
            <w:webHidden/>
          </w:rPr>
          <w:fldChar w:fldCharType="end"/>
        </w:r>
      </w:hyperlink>
    </w:p>
    <w:p w14:paraId="3CD74AE7"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23" w:history="1">
        <w:r w:rsidR="00264A64" w:rsidRPr="00264A64">
          <w:rPr>
            <w:rStyle w:val="af"/>
            <w:b w:val="0"/>
          </w:rPr>
          <w:t>39. Оказание поддержки гражданам и их объединениям, участвующим в охране общественного порядка, создание условий для деятельности народных дружин</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_Toc31988523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161</w:t>
        </w:r>
        <w:r w:rsidR="00264A64" w:rsidRPr="00264A64">
          <w:rPr>
            <w:rFonts w:cs="Times New Roman"/>
            <w:b w:val="0"/>
            <w:webHidden/>
          </w:rPr>
          <w:fldChar w:fldCharType="end"/>
        </w:r>
      </w:hyperlink>
    </w:p>
    <w:p w14:paraId="2A614335"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24" w:history="1">
        <w:r w:rsidR="00264A64" w:rsidRPr="00264A64">
          <w:rPr>
            <w:rStyle w:val="af"/>
            <w:b w:val="0"/>
          </w:rPr>
          <w:t>40. Осуществление муниципального лесного контроля</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_Toc31988524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162</w:t>
        </w:r>
        <w:r w:rsidR="00264A64" w:rsidRPr="00264A64">
          <w:rPr>
            <w:rFonts w:cs="Times New Roman"/>
            <w:b w:val="0"/>
            <w:webHidden/>
          </w:rPr>
          <w:fldChar w:fldCharType="end"/>
        </w:r>
      </w:hyperlink>
    </w:p>
    <w:p w14:paraId="705C0013"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25" w:history="1">
        <w:r w:rsidR="00264A64" w:rsidRPr="00264A64">
          <w:rPr>
            <w:rStyle w:val="af"/>
            <w:b w:val="0"/>
          </w:rPr>
          <w:t>41. Утратил силу - Решение Думы города Когалыма от 08.04.2014 №413-ГД</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_Toc31988525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162</w:t>
        </w:r>
        <w:r w:rsidR="00264A64" w:rsidRPr="00264A64">
          <w:rPr>
            <w:rFonts w:cs="Times New Roman"/>
            <w:b w:val="0"/>
            <w:webHidden/>
          </w:rPr>
          <w:fldChar w:fldCharType="end"/>
        </w:r>
      </w:hyperlink>
    </w:p>
    <w:p w14:paraId="147BBF1C"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26" w:history="1">
        <w:r w:rsidR="00264A64" w:rsidRPr="00264A64">
          <w:rPr>
            <w:rStyle w:val="af"/>
            <w:b w:val="0"/>
          </w:rPr>
          <w:t>42. Обеспечение выполнения работ, необходимых для создания искусственных земельных участков для нужд городского округа, проведение открытого аукциона на право заключить договор о создании искусственного земельного участка в соответствии с федеральным законом</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_Toc31988526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162</w:t>
        </w:r>
        <w:r w:rsidR="00264A64" w:rsidRPr="00264A64">
          <w:rPr>
            <w:rFonts w:cs="Times New Roman"/>
            <w:b w:val="0"/>
            <w:webHidden/>
          </w:rPr>
          <w:fldChar w:fldCharType="end"/>
        </w:r>
      </w:hyperlink>
    </w:p>
    <w:p w14:paraId="6A5F3F5B"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27" w:history="1">
        <w:r w:rsidR="00264A64" w:rsidRPr="00264A64">
          <w:rPr>
            <w:rStyle w:val="af"/>
            <w:b w:val="0"/>
          </w:rPr>
          <w:t>43. Осуществление мер по противодействию коррупции в границах городского округа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_Toc31988527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162</w:t>
        </w:r>
        <w:r w:rsidR="00264A64" w:rsidRPr="00264A64">
          <w:rPr>
            <w:rFonts w:cs="Times New Roman"/>
            <w:b w:val="0"/>
            <w:webHidden/>
          </w:rPr>
          <w:fldChar w:fldCharType="end"/>
        </w:r>
      </w:hyperlink>
    </w:p>
    <w:p w14:paraId="630E6A03"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28" w:history="1">
        <w:r w:rsidR="00264A64" w:rsidRPr="00264A64">
          <w:rPr>
            <w:rStyle w:val="af"/>
            <w:b w:val="0"/>
          </w:rPr>
          <w:t>44. Организация в соответствии с Федеральным законом от 24 июля 2007 года №221-ФЗ «О кадастровой деятельности» выполнения комплексных кадастровых работ и утверждение карты-плана территории</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_Toc31988528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165</w:t>
        </w:r>
        <w:r w:rsidR="00264A64" w:rsidRPr="00264A64">
          <w:rPr>
            <w:rFonts w:cs="Times New Roman"/>
            <w:b w:val="0"/>
            <w:webHidden/>
          </w:rPr>
          <w:fldChar w:fldCharType="end"/>
        </w:r>
      </w:hyperlink>
    </w:p>
    <w:p w14:paraId="3B05DAC5"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29" w:history="1">
        <w:r w:rsidR="00264A64" w:rsidRPr="00264A64">
          <w:rPr>
            <w:rStyle w:val="af"/>
            <w:b w:val="0"/>
          </w:rPr>
          <w:t>ПОДРАЗДЕЛ 1.2.</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_Toc31988529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165</w:t>
        </w:r>
        <w:r w:rsidR="00264A64" w:rsidRPr="00264A64">
          <w:rPr>
            <w:rFonts w:cs="Times New Roman"/>
            <w:b w:val="0"/>
            <w:webHidden/>
          </w:rPr>
          <w:fldChar w:fldCharType="end"/>
        </w:r>
      </w:hyperlink>
    </w:p>
    <w:p w14:paraId="6AA67DB2"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30" w:history="1">
        <w:r w:rsidR="00264A64" w:rsidRPr="00264A64">
          <w:rPr>
            <w:rStyle w:val="af"/>
            <w:b w:val="0"/>
          </w:rPr>
          <w:t>Права органов местного самоуправления городского округа на решение вопросов, не отнесенных к вопросам местного значения городского округа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_Toc31988530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165</w:t>
        </w:r>
        <w:r w:rsidR="00264A64" w:rsidRPr="00264A64">
          <w:rPr>
            <w:rFonts w:cs="Times New Roman"/>
            <w:b w:val="0"/>
            <w:webHidden/>
          </w:rPr>
          <w:fldChar w:fldCharType="end"/>
        </w:r>
      </w:hyperlink>
    </w:p>
    <w:p w14:paraId="10311678"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31" w:history="1">
        <w:r w:rsidR="00264A64" w:rsidRPr="00264A64">
          <w:rPr>
            <w:rStyle w:val="af"/>
            <w:b w:val="0"/>
          </w:rPr>
          <w:t>1. Создание музеев городского округа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_Toc31988531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166</w:t>
        </w:r>
        <w:r w:rsidR="00264A64" w:rsidRPr="00264A64">
          <w:rPr>
            <w:rFonts w:cs="Times New Roman"/>
            <w:b w:val="0"/>
            <w:webHidden/>
          </w:rPr>
          <w:fldChar w:fldCharType="end"/>
        </w:r>
      </w:hyperlink>
    </w:p>
    <w:p w14:paraId="4637B649"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32" w:history="1">
        <w:r w:rsidR="00264A64" w:rsidRPr="00264A64">
          <w:rPr>
            <w:rStyle w:val="af"/>
            <w:b w:val="0"/>
          </w:rPr>
          <w:t>2. утратил силу. - Решение Думы города Когалыма от 29.10.2010 №543-ГД</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_Toc31988532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167</w:t>
        </w:r>
        <w:r w:rsidR="00264A64" w:rsidRPr="00264A64">
          <w:rPr>
            <w:rFonts w:cs="Times New Roman"/>
            <w:b w:val="0"/>
            <w:webHidden/>
          </w:rPr>
          <w:fldChar w:fldCharType="end"/>
        </w:r>
      </w:hyperlink>
    </w:p>
    <w:p w14:paraId="6258ED4D"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33" w:history="1">
        <w:r w:rsidR="00264A64" w:rsidRPr="00264A64">
          <w:rPr>
            <w:rStyle w:val="af"/>
            <w:b w:val="0"/>
          </w:rPr>
          <w:t>3. Создание муниципальных образовательных организаций высшего образования</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_Toc31988533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167</w:t>
        </w:r>
        <w:r w:rsidR="00264A64" w:rsidRPr="00264A64">
          <w:rPr>
            <w:rFonts w:cs="Times New Roman"/>
            <w:b w:val="0"/>
            <w:webHidden/>
          </w:rPr>
          <w:fldChar w:fldCharType="end"/>
        </w:r>
      </w:hyperlink>
    </w:p>
    <w:p w14:paraId="08949A90"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34" w:history="1">
        <w:r w:rsidR="00264A64" w:rsidRPr="00264A64">
          <w:rPr>
            <w:rStyle w:val="af"/>
            <w:b w:val="0"/>
          </w:rPr>
          <w:t>4. Участие в осуществлении деятельности по опеке и попечительству</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_Toc31988534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167</w:t>
        </w:r>
        <w:r w:rsidR="00264A64" w:rsidRPr="00264A64">
          <w:rPr>
            <w:rFonts w:cs="Times New Roman"/>
            <w:b w:val="0"/>
            <w:webHidden/>
          </w:rPr>
          <w:fldChar w:fldCharType="end"/>
        </w:r>
      </w:hyperlink>
    </w:p>
    <w:p w14:paraId="47FA35E4"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35" w:history="1">
        <w:r w:rsidR="00264A64" w:rsidRPr="00264A64">
          <w:rPr>
            <w:rStyle w:val="af"/>
            <w:b w:val="0"/>
          </w:rPr>
          <w:t>5. Утратил силу - Решение Думы города Когалыма от 14.03.2013 №235-ГД</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_Toc31988535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167</w:t>
        </w:r>
        <w:r w:rsidR="00264A64" w:rsidRPr="00264A64">
          <w:rPr>
            <w:rFonts w:cs="Times New Roman"/>
            <w:b w:val="0"/>
            <w:webHidden/>
          </w:rPr>
          <w:fldChar w:fldCharType="end"/>
        </w:r>
      </w:hyperlink>
    </w:p>
    <w:p w14:paraId="64F252C7"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36" w:history="1">
        <w:r w:rsidR="00264A64" w:rsidRPr="00264A64">
          <w:rPr>
            <w:rStyle w:val="af"/>
            <w:b w:val="0"/>
          </w:rPr>
          <w:t>6. Создание условий для осуществления деятельности, связанной с реализацией прав местных национально-культурных автономий на территории городского округа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_Toc31988536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167</w:t>
        </w:r>
        <w:r w:rsidR="00264A64" w:rsidRPr="00264A64">
          <w:rPr>
            <w:rFonts w:cs="Times New Roman"/>
            <w:b w:val="0"/>
            <w:webHidden/>
          </w:rPr>
          <w:fldChar w:fldCharType="end"/>
        </w:r>
      </w:hyperlink>
    </w:p>
    <w:p w14:paraId="3F5E8C29"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37" w:history="1">
        <w:r w:rsidR="00264A64" w:rsidRPr="00264A64">
          <w:rPr>
            <w:rStyle w:val="af"/>
            <w:b w:val="0"/>
          </w:rPr>
          <w:t>7. Оказание содействия национально-культурному развитию народов Российской Федерации и реализации мероприятий в сфере межнациональных отношений на территории городского округа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_Toc31988537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169</w:t>
        </w:r>
        <w:r w:rsidR="00264A64" w:rsidRPr="00264A64">
          <w:rPr>
            <w:rFonts w:cs="Times New Roman"/>
            <w:b w:val="0"/>
            <w:webHidden/>
          </w:rPr>
          <w:fldChar w:fldCharType="end"/>
        </w:r>
      </w:hyperlink>
    </w:p>
    <w:p w14:paraId="2933E201"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38" w:history="1">
        <w:r w:rsidR="00264A64" w:rsidRPr="00264A64">
          <w:rPr>
            <w:rStyle w:val="af"/>
            <w:b w:val="0"/>
          </w:rPr>
          <w:t>8. Утратил силу - Решение Думы города Когалыма от 20.12.2012 №206-ГД</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_Toc31988538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170</w:t>
        </w:r>
        <w:r w:rsidR="00264A64" w:rsidRPr="00264A64">
          <w:rPr>
            <w:rFonts w:cs="Times New Roman"/>
            <w:b w:val="0"/>
            <w:webHidden/>
          </w:rPr>
          <w:fldChar w:fldCharType="end"/>
        </w:r>
      </w:hyperlink>
    </w:p>
    <w:p w14:paraId="4672036D"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39" w:history="1">
        <w:r w:rsidR="00264A64" w:rsidRPr="00264A64">
          <w:rPr>
            <w:rStyle w:val="af"/>
            <w:b w:val="0"/>
          </w:rPr>
          <w:t>8.1. Создание муниципальной пожарной охраны</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_Toc31988539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170</w:t>
        </w:r>
        <w:r w:rsidR="00264A64" w:rsidRPr="00264A64">
          <w:rPr>
            <w:rFonts w:cs="Times New Roman"/>
            <w:b w:val="0"/>
            <w:webHidden/>
          </w:rPr>
          <w:fldChar w:fldCharType="end"/>
        </w:r>
      </w:hyperlink>
    </w:p>
    <w:p w14:paraId="1EFA35E1"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40" w:history="1">
        <w:r w:rsidR="00264A64" w:rsidRPr="00264A64">
          <w:rPr>
            <w:rStyle w:val="af"/>
            <w:b w:val="0"/>
          </w:rPr>
          <w:t>9. Создание условий для развития туризма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_Toc31988540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171</w:t>
        </w:r>
        <w:r w:rsidR="00264A64" w:rsidRPr="00264A64">
          <w:rPr>
            <w:rFonts w:cs="Times New Roman"/>
            <w:b w:val="0"/>
            <w:webHidden/>
          </w:rPr>
          <w:fldChar w:fldCharType="end"/>
        </w:r>
      </w:hyperlink>
    </w:p>
    <w:p w14:paraId="7FF1C4F0"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41" w:history="1">
        <w:r w:rsidR="00264A64" w:rsidRPr="00264A64">
          <w:rPr>
            <w:rStyle w:val="af"/>
            <w:b w:val="0"/>
          </w:rPr>
          <w:t>10. Оказание поддержки общественным наблюдательным комиссиям, осуществляющим общественный контроль за обеспечением прав человека и содействие лицам, находящимся в местах принудительного содержания</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_Toc31988541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172</w:t>
        </w:r>
        <w:r w:rsidR="00264A64" w:rsidRPr="00264A64">
          <w:rPr>
            <w:rFonts w:cs="Times New Roman"/>
            <w:b w:val="0"/>
            <w:webHidden/>
          </w:rPr>
          <w:fldChar w:fldCharType="end"/>
        </w:r>
      </w:hyperlink>
    </w:p>
    <w:p w14:paraId="791D20F9"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42" w:history="1">
        <w:r w:rsidR="00264A64" w:rsidRPr="00264A64">
          <w:rPr>
            <w:rStyle w:val="af"/>
            <w:b w:val="0"/>
          </w:rPr>
          <w:t>11. Оказание поддержки общественным объединениям инвалидов, а также созданным общероссийскими общественными объединениями инвалидов организациям в соответствии с Федеральным законом от 24 ноября 1995 года №181-ФЗ «О социальной защите инвалидов в Российской Федерации»</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_Toc31988542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172</w:t>
        </w:r>
        <w:r w:rsidR="00264A64" w:rsidRPr="00264A64">
          <w:rPr>
            <w:rFonts w:cs="Times New Roman"/>
            <w:b w:val="0"/>
            <w:webHidden/>
          </w:rPr>
          <w:fldChar w:fldCharType="end"/>
        </w:r>
      </w:hyperlink>
    </w:p>
    <w:p w14:paraId="6D86DEF9"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43" w:history="1">
        <w:r w:rsidR="00264A64" w:rsidRPr="00264A64">
          <w:rPr>
            <w:rStyle w:val="af"/>
            <w:b w:val="0"/>
          </w:rPr>
          <w:t>12. Осуществление мероприятий, предусмотренных Федеральным законом «О донорстве крови и ее компонентов»</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_Toc31988543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173</w:t>
        </w:r>
        <w:r w:rsidR="00264A64" w:rsidRPr="00264A64">
          <w:rPr>
            <w:rFonts w:cs="Times New Roman"/>
            <w:b w:val="0"/>
            <w:webHidden/>
          </w:rPr>
          <w:fldChar w:fldCharType="end"/>
        </w:r>
      </w:hyperlink>
    </w:p>
    <w:p w14:paraId="6A24F3A9"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44" w:history="1">
        <w:r w:rsidR="00264A64" w:rsidRPr="00264A64">
          <w:rPr>
            <w:rStyle w:val="af"/>
            <w:b w:val="0"/>
          </w:rPr>
          <w:t>13.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в соответствии с жилищным законодательством</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_Toc31988544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174</w:t>
        </w:r>
        <w:r w:rsidR="00264A64" w:rsidRPr="00264A64">
          <w:rPr>
            <w:rFonts w:cs="Times New Roman"/>
            <w:b w:val="0"/>
            <w:webHidden/>
          </w:rPr>
          <w:fldChar w:fldCharType="end"/>
        </w:r>
      </w:hyperlink>
    </w:p>
    <w:p w14:paraId="26A48851"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45" w:history="1">
        <w:r w:rsidR="00264A64" w:rsidRPr="00264A64">
          <w:rPr>
            <w:rStyle w:val="af"/>
            <w:b w:val="0"/>
          </w:rPr>
          <w:t>14. Создание условий для организации проведения независимой оценки качества условий оказания услуг организациями в порядке и на условиях, которые установлены федеральными законами, а также применение результатов независимой оценки качества условий оказания услуг организациями при оценке деятельности руководителей подведомственных организаций и осуществление контроля за принятием мер по устранению недостатков, выявленных по результатам независимой оценки качества условий оказания услуг организациями, в соответствии с федеральными законами</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_Toc31988545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175</w:t>
        </w:r>
        <w:r w:rsidR="00264A64" w:rsidRPr="00264A64">
          <w:rPr>
            <w:rFonts w:cs="Times New Roman"/>
            <w:b w:val="0"/>
            <w:webHidden/>
          </w:rPr>
          <w:fldChar w:fldCharType="end"/>
        </w:r>
      </w:hyperlink>
    </w:p>
    <w:p w14:paraId="110E50D0"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46" w:history="1">
        <w:r w:rsidR="00264A64" w:rsidRPr="00264A64">
          <w:rPr>
            <w:rStyle w:val="af"/>
            <w:b w:val="0"/>
          </w:rPr>
          <w:t>15. Осуществление деятельности по обращению с животными без владельцев, обитающими на территории городского округа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_Toc31988546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181</w:t>
        </w:r>
        <w:r w:rsidR="00264A64" w:rsidRPr="00264A64">
          <w:rPr>
            <w:rFonts w:cs="Times New Roman"/>
            <w:b w:val="0"/>
            <w:webHidden/>
          </w:rPr>
          <w:fldChar w:fldCharType="end"/>
        </w:r>
      </w:hyperlink>
    </w:p>
    <w:p w14:paraId="6D3EF6AE"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47" w:history="1">
        <w:r w:rsidR="00264A64" w:rsidRPr="00264A64">
          <w:rPr>
            <w:rStyle w:val="af"/>
            <w:b w:val="0"/>
          </w:rPr>
          <w:t>16. Осуществление мероприятий в сфере профилактики правонарушений, предусмотренных Федеральным законом «Об основах системы профилактики правонарушений в Российской Федерации»</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_Toc31988547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182</w:t>
        </w:r>
        <w:r w:rsidR="00264A64" w:rsidRPr="00264A64">
          <w:rPr>
            <w:rFonts w:cs="Times New Roman"/>
            <w:b w:val="0"/>
            <w:webHidden/>
          </w:rPr>
          <w:fldChar w:fldCharType="end"/>
        </w:r>
      </w:hyperlink>
    </w:p>
    <w:p w14:paraId="238A571E"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48" w:history="1">
        <w:r w:rsidR="00264A64" w:rsidRPr="00264A64">
          <w:rPr>
            <w:rStyle w:val="af"/>
            <w:b w:val="0"/>
          </w:rPr>
          <w:t>17. Оказание содействия развитию физической культуры и спорта инвалидов, лиц с ограниченными возможностями здоровья, адаптивной физической культуры и адаптивного спорта.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_Toc31988548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184</w:t>
        </w:r>
        <w:r w:rsidR="00264A64" w:rsidRPr="00264A64">
          <w:rPr>
            <w:rFonts w:cs="Times New Roman"/>
            <w:b w:val="0"/>
            <w:webHidden/>
          </w:rPr>
          <w:fldChar w:fldCharType="end"/>
        </w:r>
      </w:hyperlink>
    </w:p>
    <w:p w14:paraId="0D3CCE94"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49" w:history="1">
        <w:r w:rsidR="00264A64" w:rsidRPr="00264A64">
          <w:rPr>
            <w:rStyle w:val="af"/>
            <w:b w:val="0"/>
          </w:rPr>
          <w:t>18. Осуществление мероприятий по защите прав потребителей, предусмотренных Законом Российской Федерации от 7 февраля 1992 года №2300-1 «О защите прав потребителей»</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_Toc31988549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185</w:t>
        </w:r>
        <w:r w:rsidR="00264A64" w:rsidRPr="00264A64">
          <w:rPr>
            <w:rFonts w:cs="Times New Roman"/>
            <w:b w:val="0"/>
            <w:webHidden/>
          </w:rPr>
          <w:fldChar w:fldCharType="end"/>
        </w:r>
      </w:hyperlink>
    </w:p>
    <w:p w14:paraId="70CDAB7A"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50" w:history="1">
        <w:r w:rsidR="00264A64" w:rsidRPr="00264A64">
          <w:rPr>
            <w:rStyle w:val="af"/>
            <w:b w:val="0"/>
          </w:rPr>
          <w:t>ПОДРАЗДЕЛ 1.3.</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_Toc31988550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187</w:t>
        </w:r>
        <w:r w:rsidR="00264A64" w:rsidRPr="00264A64">
          <w:rPr>
            <w:rFonts w:cs="Times New Roman"/>
            <w:b w:val="0"/>
            <w:webHidden/>
          </w:rPr>
          <w:fldChar w:fldCharType="end"/>
        </w:r>
      </w:hyperlink>
    </w:p>
    <w:p w14:paraId="1D384B80"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51" w:history="1">
        <w:r w:rsidR="00264A64" w:rsidRPr="00264A64">
          <w:rPr>
            <w:rStyle w:val="af"/>
            <w:b w:val="0"/>
          </w:rPr>
          <w:t>Организация предоставления муниципальных услуг</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_Toc31988551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187</w:t>
        </w:r>
        <w:r w:rsidR="00264A64" w:rsidRPr="00264A64">
          <w:rPr>
            <w:rFonts w:cs="Times New Roman"/>
            <w:b w:val="0"/>
            <w:webHidden/>
          </w:rPr>
          <w:fldChar w:fldCharType="end"/>
        </w:r>
      </w:hyperlink>
    </w:p>
    <w:p w14:paraId="13B541CC"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52" w:history="1">
        <w:r w:rsidR="00264A64" w:rsidRPr="00264A64">
          <w:rPr>
            <w:rStyle w:val="af"/>
            <w:b w:val="0"/>
          </w:rPr>
          <w:t>Обеспечение доступа населения к информации о деятельности главы города Когалыма, Администрации города Когалыма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_Toc31988552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193</w:t>
        </w:r>
        <w:r w:rsidR="00264A64" w:rsidRPr="00264A64">
          <w:rPr>
            <w:rFonts w:cs="Times New Roman"/>
            <w:b w:val="0"/>
            <w:webHidden/>
          </w:rPr>
          <w:fldChar w:fldCharType="end"/>
        </w:r>
      </w:hyperlink>
    </w:p>
    <w:p w14:paraId="2BA9EFD9"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53" w:history="1">
        <w:r w:rsidR="00264A64" w:rsidRPr="00264A64">
          <w:rPr>
            <w:rStyle w:val="af"/>
            <w:b w:val="0"/>
          </w:rPr>
          <w:t>Осуществление функций по размещению муниципального заказа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_Toc31988553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195</w:t>
        </w:r>
        <w:r w:rsidR="00264A64" w:rsidRPr="00264A64">
          <w:rPr>
            <w:rFonts w:cs="Times New Roman"/>
            <w:b w:val="0"/>
            <w:webHidden/>
          </w:rPr>
          <w:fldChar w:fldCharType="end"/>
        </w:r>
      </w:hyperlink>
    </w:p>
    <w:p w14:paraId="31632F46"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54" w:history="1">
        <w:r w:rsidR="00264A64" w:rsidRPr="00264A64">
          <w:rPr>
            <w:rStyle w:val="af"/>
            <w:b w:val="0"/>
          </w:rPr>
          <w:t>Муниципальный контроль</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_Toc31988554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198</w:t>
        </w:r>
        <w:r w:rsidR="00264A64" w:rsidRPr="00264A64">
          <w:rPr>
            <w:rFonts w:cs="Times New Roman"/>
            <w:b w:val="0"/>
            <w:webHidden/>
          </w:rPr>
          <w:fldChar w:fldCharType="end"/>
        </w:r>
      </w:hyperlink>
    </w:p>
    <w:p w14:paraId="4519694B"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55" w:history="1">
        <w:r w:rsidR="00264A64" w:rsidRPr="00264A64">
          <w:rPr>
            <w:rStyle w:val="af"/>
            <w:b w:val="0"/>
          </w:rPr>
          <w:t>Установление тарифов на услуги, предоставляемые муниципальными предприятиями и учреждениями, и работы, выполняемые муниципальными предприятиями и учреждениями, если иное не предусмотрено федеральными законами</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_Toc31988555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218</w:t>
        </w:r>
        <w:r w:rsidR="00264A64" w:rsidRPr="00264A64">
          <w:rPr>
            <w:rFonts w:cs="Times New Roman"/>
            <w:b w:val="0"/>
            <w:webHidden/>
          </w:rPr>
          <w:fldChar w:fldCharType="end"/>
        </w:r>
      </w:hyperlink>
    </w:p>
    <w:p w14:paraId="7AE94C6B"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56" w:history="1">
        <w:r w:rsidR="00264A64" w:rsidRPr="00264A64">
          <w:rPr>
            <w:rStyle w:val="af"/>
            <w:b w:val="0"/>
          </w:rPr>
          <w:t xml:space="preserve">РАЗДЕЛ </w:t>
        </w:r>
        <w:r w:rsidR="00264A64" w:rsidRPr="00264A64">
          <w:rPr>
            <w:rStyle w:val="af"/>
            <w:b w:val="0"/>
            <w:lang w:val="en-US"/>
          </w:rPr>
          <w:t>II</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_Toc31988556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220</w:t>
        </w:r>
        <w:r w:rsidR="00264A64" w:rsidRPr="00264A64">
          <w:rPr>
            <w:rFonts w:cs="Times New Roman"/>
            <w:b w:val="0"/>
            <w:webHidden/>
          </w:rPr>
          <w:fldChar w:fldCharType="end"/>
        </w:r>
      </w:hyperlink>
    </w:p>
    <w:p w14:paraId="63258D78"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57" w:history="1">
        <w:r w:rsidR="00264A64" w:rsidRPr="00264A64">
          <w:rPr>
            <w:rStyle w:val="af"/>
            <w:b w:val="0"/>
          </w:rPr>
          <w:t>Об исполнении отдельных государственных полномочий, переданных органам местного самоуправления города Когалыма федеральными законами и законами Ханты-Мансийского автономного округа – Югры</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_Toc31988557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220</w:t>
        </w:r>
        <w:r w:rsidR="00264A64" w:rsidRPr="00264A64">
          <w:rPr>
            <w:rFonts w:cs="Times New Roman"/>
            <w:b w:val="0"/>
            <w:webHidden/>
          </w:rPr>
          <w:fldChar w:fldCharType="end"/>
        </w:r>
      </w:hyperlink>
    </w:p>
    <w:p w14:paraId="32B12450"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58" w:history="1">
        <w:r w:rsidR="00264A64" w:rsidRPr="00264A64">
          <w:rPr>
            <w:rStyle w:val="af"/>
            <w:b w:val="0"/>
          </w:rPr>
          <w:t>Отдел опеки и попечительства Администрации города Когалыма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_Toc31988558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220</w:t>
        </w:r>
        <w:r w:rsidR="00264A64" w:rsidRPr="00264A64">
          <w:rPr>
            <w:rFonts w:cs="Times New Roman"/>
            <w:b w:val="0"/>
            <w:webHidden/>
          </w:rPr>
          <w:fldChar w:fldCharType="end"/>
        </w:r>
      </w:hyperlink>
    </w:p>
    <w:p w14:paraId="50CAE43B"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59" w:history="1">
        <w:r w:rsidR="00264A64" w:rsidRPr="00264A64">
          <w:rPr>
            <w:rStyle w:val="af"/>
            <w:b w:val="0"/>
          </w:rPr>
          <w:t>Административная комиссия города Когалыма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_Toc31988559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224</w:t>
        </w:r>
        <w:r w:rsidR="00264A64" w:rsidRPr="00264A64">
          <w:rPr>
            <w:rFonts w:cs="Times New Roman"/>
            <w:b w:val="0"/>
            <w:webHidden/>
          </w:rPr>
          <w:fldChar w:fldCharType="end"/>
        </w:r>
      </w:hyperlink>
    </w:p>
    <w:p w14:paraId="12A29D1A"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60" w:history="1">
        <w:r w:rsidR="00264A64" w:rsidRPr="00264A64">
          <w:rPr>
            <w:rStyle w:val="af"/>
            <w:b w:val="0"/>
          </w:rPr>
          <w:t>Антинаркотическая комиссия города Когалыма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_Toc31988560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227</w:t>
        </w:r>
        <w:r w:rsidR="00264A64" w:rsidRPr="00264A64">
          <w:rPr>
            <w:rFonts w:cs="Times New Roman"/>
            <w:b w:val="0"/>
            <w:webHidden/>
          </w:rPr>
          <w:fldChar w:fldCharType="end"/>
        </w:r>
      </w:hyperlink>
    </w:p>
    <w:p w14:paraId="0371B6FB"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61" w:history="1">
        <w:r w:rsidR="00264A64" w:rsidRPr="00264A64">
          <w:rPr>
            <w:rStyle w:val="af"/>
            <w:b w:val="0"/>
          </w:rPr>
          <w:t>Отдел по организации деятельности муниципальной комиссии по делам несовершеннолетних и защите их прав при Администрации города Когалыма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_Toc31988561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228</w:t>
        </w:r>
        <w:r w:rsidR="00264A64" w:rsidRPr="00264A64">
          <w:rPr>
            <w:rFonts w:cs="Times New Roman"/>
            <w:b w:val="0"/>
            <w:webHidden/>
          </w:rPr>
          <w:fldChar w:fldCharType="end"/>
        </w:r>
      </w:hyperlink>
    </w:p>
    <w:p w14:paraId="3C856811"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62" w:history="1">
        <w:r w:rsidR="00264A64" w:rsidRPr="00264A64">
          <w:rPr>
            <w:rStyle w:val="af"/>
            <w:b w:val="0"/>
          </w:rPr>
          <w:t>Управление экономики Администрации города Когалыма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_Toc31988562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230</w:t>
        </w:r>
        <w:r w:rsidR="00264A64" w:rsidRPr="00264A64">
          <w:rPr>
            <w:rFonts w:cs="Times New Roman"/>
            <w:b w:val="0"/>
            <w:webHidden/>
          </w:rPr>
          <w:fldChar w:fldCharType="end"/>
        </w:r>
      </w:hyperlink>
    </w:p>
    <w:p w14:paraId="64F62672"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63" w:history="1">
        <w:r w:rsidR="00264A64" w:rsidRPr="00264A64">
          <w:rPr>
            <w:rStyle w:val="af"/>
            <w:b w:val="0"/>
          </w:rPr>
          <w:t>Отдел записи актов гражданского состояния</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_Toc31988563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233</w:t>
        </w:r>
        <w:r w:rsidR="00264A64" w:rsidRPr="00264A64">
          <w:rPr>
            <w:rFonts w:cs="Times New Roman"/>
            <w:b w:val="0"/>
            <w:webHidden/>
          </w:rPr>
          <w:fldChar w:fldCharType="end"/>
        </w:r>
      </w:hyperlink>
    </w:p>
    <w:p w14:paraId="522DCE30"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64" w:history="1">
        <w:r w:rsidR="00264A64" w:rsidRPr="00264A64">
          <w:rPr>
            <w:rStyle w:val="af"/>
            <w:b w:val="0"/>
          </w:rPr>
          <w:t xml:space="preserve">РАЗДЕЛ </w:t>
        </w:r>
        <w:r w:rsidR="00264A64" w:rsidRPr="00264A64">
          <w:rPr>
            <w:rStyle w:val="af"/>
            <w:b w:val="0"/>
            <w:lang w:val="en-US"/>
          </w:rPr>
          <w:t>II</w:t>
        </w:r>
        <w:r w:rsidR="00264A64" w:rsidRPr="00264A64">
          <w:rPr>
            <w:rStyle w:val="af"/>
            <w:b w:val="0"/>
          </w:rPr>
          <w:t>I</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_Toc31988564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237</w:t>
        </w:r>
        <w:r w:rsidR="00264A64" w:rsidRPr="00264A64">
          <w:rPr>
            <w:rFonts w:cs="Times New Roman"/>
            <w:b w:val="0"/>
            <w:webHidden/>
          </w:rPr>
          <w:fldChar w:fldCharType="end"/>
        </w:r>
      </w:hyperlink>
    </w:p>
    <w:p w14:paraId="424BDB0F" w14:textId="77777777" w:rsidR="00264A64" w:rsidRPr="00264A64" w:rsidRDefault="00A4167E" w:rsidP="009E4FFE">
      <w:pPr>
        <w:pStyle w:val="14"/>
        <w:shd w:val="clear" w:color="auto" w:fill="FFFFFF" w:themeFill="background1"/>
        <w:rPr>
          <w:rFonts w:eastAsiaTheme="minorEastAsia" w:cs="Times New Roman"/>
          <w:b w:val="0"/>
          <w:bCs w:val="0"/>
          <w:iCs w:val="0"/>
        </w:rPr>
      </w:pPr>
      <w:hyperlink w:anchor="_Toc31988565" w:history="1">
        <w:r w:rsidR="00264A64" w:rsidRPr="00264A64">
          <w:rPr>
            <w:rStyle w:val="af"/>
            <w:b w:val="0"/>
          </w:rPr>
          <w:t>О решении вопросов, поставленных Думой города, которые направлялись в адрес главы города Когалыма, Администрации города Когалыма</w:t>
        </w:r>
        <w:r w:rsidR="00264A64" w:rsidRPr="00264A64">
          <w:rPr>
            <w:rFonts w:cs="Times New Roman"/>
            <w:b w:val="0"/>
            <w:webHidden/>
          </w:rPr>
          <w:tab/>
        </w:r>
        <w:r w:rsidR="00264A64" w:rsidRPr="00264A64">
          <w:rPr>
            <w:rFonts w:cs="Times New Roman"/>
            <w:b w:val="0"/>
            <w:webHidden/>
          </w:rPr>
          <w:fldChar w:fldCharType="begin"/>
        </w:r>
        <w:r w:rsidR="00264A64" w:rsidRPr="00264A64">
          <w:rPr>
            <w:rFonts w:cs="Times New Roman"/>
            <w:b w:val="0"/>
            <w:webHidden/>
          </w:rPr>
          <w:instrText xml:space="preserve"> PAGEREF _Toc31988565 \h </w:instrText>
        </w:r>
        <w:r w:rsidR="00264A64" w:rsidRPr="00264A64">
          <w:rPr>
            <w:rFonts w:cs="Times New Roman"/>
            <w:b w:val="0"/>
            <w:webHidden/>
          </w:rPr>
        </w:r>
        <w:r w:rsidR="00264A64" w:rsidRPr="00264A64">
          <w:rPr>
            <w:rFonts w:cs="Times New Roman"/>
            <w:b w:val="0"/>
            <w:webHidden/>
          </w:rPr>
          <w:fldChar w:fldCharType="separate"/>
        </w:r>
        <w:r>
          <w:rPr>
            <w:rFonts w:cs="Times New Roman"/>
            <w:b w:val="0"/>
            <w:webHidden/>
          </w:rPr>
          <w:t>237</w:t>
        </w:r>
        <w:r w:rsidR="00264A64" w:rsidRPr="00264A64">
          <w:rPr>
            <w:rFonts w:cs="Times New Roman"/>
            <w:b w:val="0"/>
            <w:webHidden/>
          </w:rPr>
          <w:fldChar w:fldCharType="end"/>
        </w:r>
      </w:hyperlink>
    </w:p>
    <w:p w14:paraId="09088995" w14:textId="77777777" w:rsidR="009D36D6" w:rsidRPr="00264A64" w:rsidRDefault="00E317D4" w:rsidP="009E4FFE">
      <w:pPr>
        <w:pStyle w:val="1"/>
        <w:shd w:val="clear" w:color="auto" w:fill="FFFFFF" w:themeFill="background1"/>
        <w:rPr>
          <w:b w:val="0"/>
          <w:sz w:val="26"/>
          <w:szCs w:val="26"/>
          <w:lang w:val="en-US"/>
        </w:rPr>
      </w:pPr>
      <w:r w:rsidRPr="00264A64">
        <w:rPr>
          <w:b w:val="0"/>
          <w:sz w:val="26"/>
          <w:szCs w:val="26"/>
        </w:rPr>
        <w:fldChar w:fldCharType="end"/>
      </w:r>
      <w:r w:rsidR="00D66C7F" w:rsidRPr="00264A64">
        <w:rPr>
          <w:b w:val="0"/>
          <w:sz w:val="26"/>
          <w:szCs w:val="26"/>
        </w:rPr>
        <w:br w:type="page"/>
      </w:r>
      <w:bookmarkStart w:id="0" w:name="_Toc352163205"/>
    </w:p>
    <w:p w14:paraId="2792D7B2" w14:textId="77777777" w:rsidR="009D36D6" w:rsidRPr="00151EFC" w:rsidRDefault="009D36D6" w:rsidP="009B7645">
      <w:pPr>
        <w:jc w:val="center"/>
        <w:outlineLvl w:val="0"/>
        <w:rPr>
          <w:b/>
          <w:bCs/>
          <w:kern w:val="36"/>
          <w:sz w:val="26"/>
          <w:szCs w:val="26"/>
        </w:rPr>
      </w:pPr>
      <w:bookmarkStart w:id="1" w:name="_Toc31988476"/>
      <w:r w:rsidRPr="00151EFC">
        <w:rPr>
          <w:b/>
          <w:bCs/>
          <w:kern w:val="36"/>
          <w:sz w:val="26"/>
          <w:szCs w:val="26"/>
        </w:rPr>
        <w:lastRenderedPageBreak/>
        <w:t>Основные параметры социально-экономического положения</w:t>
      </w:r>
      <w:r w:rsidR="009B7645" w:rsidRPr="00151EFC">
        <w:rPr>
          <w:b/>
          <w:bCs/>
          <w:kern w:val="36"/>
          <w:sz w:val="26"/>
          <w:szCs w:val="26"/>
        </w:rPr>
        <w:t xml:space="preserve"> </w:t>
      </w:r>
      <w:r w:rsidRPr="00151EFC">
        <w:rPr>
          <w:b/>
          <w:bCs/>
          <w:kern w:val="36"/>
          <w:sz w:val="26"/>
          <w:szCs w:val="26"/>
        </w:rPr>
        <w:t>за 201</w:t>
      </w:r>
      <w:r w:rsidR="000B0FFD" w:rsidRPr="00151EFC">
        <w:rPr>
          <w:b/>
          <w:bCs/>
          <w:kern w:val="36"/>
          <w:sz w:val="26"/>
          <w:szCs w:val="26"/>
        </w:rPr>
        <w:t>9</w:t>
      </w:r>
      <w:r w:rsidRPr="00151EFC">
        <w:rPr>
          <w:b/>
          <w:bCs/>
          <w:kern w:val="36"/>
          <w:sz w:val="26"/>
          <w:szCs w:val="26"/>
        </w:rPr>
        <w:t xml:space="preserve"> год</w:t>
      </w:r>
      <w:bookmarkEnd w:id="1"/>
    </w:p>
    <w:p w14:paraId="476994D7" w14:textId="77777777" w:rsidR="009D36D6" w:rsidRPr="00151EFC" w:rsidRDefault="009D36D6" w:rsidP="009D36D6">
      <w:pPr>
        <w:jc w:val="center"/>
        <w:rPr>
          <w:rFonts w:eastAsia="Calibri"/>
          <w:sz w:val="26"/>
          <w:szCs w:val="26"/>
        </w:rPr>
      </w:pPr>
    </w:p>
    <w:p w14:paraId="387FD964" w14:textId="77777777" w:rsidR="000B0FFD" w:rsidRPr="00151EFC" w:rsidRDefault="000B0FFD" w:rsidP="000B0FFD">
      <w:pPr>
        <w:ind w:firstLine="709"/>
        <w:jc w:val="both"/>
        <w:rPr>
          <w:rFonts w:eastAsia="Calibri"/>
          <w:sz w:val="26"/>
          <w:szCs w:val="26"/>
        </w:rPr>
      </w:pPr>
      <w:r w:rsidRPr="00151EFC">
        <w:rPr>
          <w:rFonts w:eastAsia="Calibri"/>
          <w:sz w:val="26"/>
          <w:szCs w:val="26"/>
        </w:rPr>
        <w:t xml:space="preserve">Город Когалым (далее – Когалым, город) является административно-территориальной единицей Ханты-Мансийского автономного округа - Югры. Площадь территории города составляет 20 700 га. Численность населения по состоянию на 01.01.2020 года по предварительным данным составила 67 807 человек, в том числе проживающие в поселке </w:t>
      </w:r>
      <w:proofErr w:type="spellStart"/>
      <w:r w:rsidRPr="00151EFC">
        <w:rPr>
          <w:rFonts w:eastAsia="Calibri"/>
          <w:sz w:val="26"/>
          <w:szCs w:val="26"/>
        </w:rPr>
        <w:t>Ортьягун</w:t>
      </w:r>
      <w:proofErr w:type="spellEnd"/>
      <w:r w:rsidRPr="00151EFC">
        <w:rPr>
          <w:rFonts w:eastAsia="Calibri"/>
          <w:sz w:val="26"/>
          <w:szCs w:val="26"/>
        </w:rPr>
        <w:t>.</w:t>
      </w:r>
    </w:p>
    <w:p w14:paraId="1BC3B0A4" w14:textId="77777777" w:rsidR="000B0FFD" w:rsidRPr="00151EFC" w:rsidRDefault="000B0FFD" w:rsidP="000B0FFD">
      <w:pPr>
        <w:ind w:firstLine="709"/>
        <w:jc w:val="both"/>
        <w:rPr>
          <w:rFonts w:eastAsia="Calibri"/>
          <w:sz w:val="26"/>
          <w:szCs w:val="26"/>
        </w:rPr>
      </w:pPr>
      <w:r w:rsidRPr="00151EFC">
        <w:rPr>
          <w:rFonts w:eastAsia="Calibri"/>
          <w:sz w:val="26"/>
          <w:szCs w:val="26"/>
        </w:rPr>
        <w:t>Итоги социально-экономического развития города Когалыма в 2019 году в целом свидетельствуют о сохранении финансовой, экономической и социальной стабильности, развитии инвестиционных условий, в том числе для среднего и малого бизнеса.</w:t>
      </w:r>
    </w:p>
    <w:p w14:paraId="3D5C38DA" w14:textId="77777777" w:rsidR="000B0FFD" w:rsidRPr="00151EFC" w:rsidRDefault="000B0FFD" w:rsidP="000B0FFD">
      <w:pPr>
        <w:ind w:firstLine="709"/>
        <w:jc w:val="both"/>
        <w:rPr>
          <w:rFonts w:eastAsia="Calibri"/>
          <w:sz w:val="26"/>
          <w:szCs w:val="26"/>
        </w:rPr>
      </w:pPr>
      <w:r w:rsidRPr="00151EFC">
        <w:rPr>
          <w:rFonts w:eastAsia="Calibri"/>
          <w:sz w:val="26"/>
          <w:szCs w:val="26"/>
        </w:rPr>
        <w:t>Основные показатели, характеризующие социально-экономическое положение, демонстрируют положительную динамику.</w:t>
      </w:r>
    </w:p>
    <w:p w14:paraId="15FDE2A8" w14:textId="77777777" w:rsidR="000B0FFD" w:rsidRPr="00151EFC" w:rsidRDefault="000B0FFD" w:rsidP="000B0FFD">
      <w:pPr>
        <w:ind w:firstLine="709"/>
        <w:jc w:val="both"/>
        <w:rPr>
          <w:rFonts w:eastAsia="Calibri"/>
          <w:sz w:val="26"/>
          <w:szCs w:val="26"/>
        </w:rPr>
      </w:pPr>
      <w:r w:rsidRPr="00151EFC">
        <w:rPr>
          <w:rFonts w:eastAsia="Calibri"/>
          <w:sz w:val="26"/>
          <w:szCs w:val="26"/>
        </w:rPr>
        <w:t xml:space="preserve">В изменении общей численности населения города Когалыма наблюдается устойчивая положительная динамика. С 2011 года население города стабильно увеличивается, при этом в период с 2013 года по 2018 год отмечается ежегодный прирост более чем на 1000 жителей. </w:t>
      </w:r>
    </w:p>
    <w:p w14:paraId="47ED0A3E" w14:textId="77777777" w:rsidR="000B0FFD" w:rsidRPr="00151EFC" w:rsidRDefault="000B0FFD" w:rsidP="000B0FFD">
      <w:pPr>
        <w:ind w:firstLine="709"/>
        <w:jc w:val="both"/>
        <w:rPr>
          <w:rFonts w:eastAsia="Calibri"/>
          <w:sz w:val="26"/>
          <w:szCs w:val="26"/>
        </w:rPr>
      </w:pPr>
      <w:r w:rsidRPr="00151EFC">
        <w:rPr>
          <w:rFonts w:eastAsia="Calibri"/>
          <w:sz w:val="26"/>
          <w:szCs w:val="26"/>
        </w:rPr>
        <w:t>По предварительным данным в 2019 году среднегодовая численность постоянного населения увеличилась на 717 человек (1,1%) по отношению к 2018 году и составила 67 336 человек.</w:t>
      </w:r>
    </w:p>
    <w:p w14:paraId="6BAEC3BD" w14:textId="77777777" w:rsidR="000B0FFD" w:rsidRPr="00151EFC" w:rsidRDefault="000B0FFD" w:rsidP="000B0FFD">
      <w:pPr>
        <w:jc w:val="both"/>
        <w:rPr>
          <w:rFonts w:eastAsia="Calibri"/>
          <w:sz w:val="26"/>
          <w:szCs w:val="26"/>
        </w:rPr>
      </w:pPr>
    </w:p>
    <w:p w14:paraId="2A9813FC" w14:textId="77777777" w:rsidR="000B0FFD" w:rsidRPr="00151EFC" w:rsidRDefault="000B0FFD" w:rsidP="000B0FFD">
      <w:pPr>
        <w:jc w:val="both"/>
        <w:rPr>
          <w:rFonts w:eastAsia="Calibri"/>
          <w:sz w:val="26"/>
          <w:szCs w:val="26"/>
        </w:rPr>
      </w:pPr>
      <w:r w:rsidRPr="00151EFC">
        <w:rPr>
          <w:rFonts w:eastAsia="Calibri"/>
          <w:noProof/>
          <w:sz w:val="26"/>
          <w:szCs w:val="26"/>
        </w:rPr>
        <w:drawing>
          <wp:anchor distT="0" distB="0" distL="114300" distR="114300" simplePos="0" relativeHeight="251644928" behindDoc="0" locked="0" layoutInCell="1" allowOverlap="1" wp14:anchorId="73F1294E" wp14:editId="28A018E7">
            <wp:simplePos x="0" y="0"/>
            <wp:positionH relativeFrom="column">
              <wp:posOffset>-1270</wp:posOffset>
            </wp:positionH>
            <wp:positionV relativeFrom="paragraph">
              <wp:posOffset>4445</wp:posOffset>
            </wp:positionV>
            <wp:extent cx="5486400" cy="3200400"/>
            <wp:effectExtent l="0" t="0" r="0" b="0"/>
            <wp:wrapSquare wrapText="bothSides"/>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p>
    <w:p w14:paraId="27437ACC" w14:textId="77777777" w:rsidR="000B0FFD" w:rsidRPr="00151EFC" w:rsidRDefault="000B0FFD" w:rsidP="000B0FFD">
      <w:pPr>
        <w:ind w:firstLine="709"/>
        <w:jc w:val="both"/>
        <w:rPr>
          <w:rFonts w:eastAsia="Calibri"/>
          <w:sz w:val="26"/>
          <w:szCs w:val="26"/>
        </w:rPr>
      </w:pPr>
      <w:r w:rsidRPr="00151EFC">
        <w:rPr>
          <w:rFonts w:eastAsia="Calibri"/>
          <w:sz w:val="26"/>
          <w:szCs w:val="26"/>
        </w:rPr>
        <w:t xml:space="preserve">Рост населения происходит, в первую очередь, за счёт высокого числа рождений. Общий коэффициент рождаемости на протяжении ряда лет держится на уровне 13-16‰. </w:t>
      </w:r>
    </w:p>
    <w:p w14:paraId="62CAAC30" w14:textId="77777777" w:rsidR="000B0FFD" w:rsidRPr="00151EFC" w:rsidRDefault="000B0FFD" w:rsidP="000B0FFD">
      <w:pPr>
        <w:jc w:val="both"/>
        <w:rPr>
          <w:rFonts w:eastAsia="Calibri"/>
          <w:sz w:val="26"/>
          <w:szCs w:val="26"/>
        </w:rPr>
      </w:pPr>
    </w:p>
    <w:p w14:paraId="143CA39A" w14:textId="77777777" w:rsidR="000B0FFD" w:rsidRPr="00151EFC" w:rsidRDefault="000B0FFD" w:rsidP="000B0FFD">
      <w:pPr>
        <w:ind w:firstLine="709"/>
        <w:jc w:val="both"/>
        <w:rPr>
          <w:rFonts w:eastAsia="Calibri"/>
          <w:sz w:val="26"/>
          <w:szCs w:val="26"/>
        </w:rPr>
      </w:pPr>
    </w:p>
    <w:p w14:paraId="755D0F94" w14:textId="77777777" w:rsidR="000B0FFD" w:rsidRPr="00151EFC" w:rsidRDefault="000B0FFD" w:rsidP="000B0FFD">
      <w:pPr>
        <w:jc w:val="both"/>
        <w:rPr>
          <w:rFonts w:eastAsia="Calibri"/>
          <w:b/>
          <w:bCs/>
          <w:noProof/>
        </w:rPr>
      </w:pPr>
    </w:p>
    <w:p w14:paraId="0E2B894B" w14:textId="77777777" w:rsidR="000B0FFD" w:rsidRPr="00151EFC" w:rsidRDefault="000B0FFD" w:rsidP="000B0FFD">
      <w:pPr>
        <w:jc w:val="both"/>
        <w:rPr>
          <w:rFonts w:eastAsia="Calibri"/>
          <w:b/>
          <w:bCs/>
          <w:noProof/>
        </w:rPr>
      </w:pPr>
    </w:p>
    <w:p w14:paraId="373EC4B5" w14:textId="77777777" w:rsidR="000B0FFD" w:rsidRPr="00151EFC" w:rsidRDefault="000B0FFD" w:rsidP="000B0FFD">
      <w:pPr>
        <w:jc w:val="both"/>
        <w:rPr>
          <w:rFonts w:eastAsia="Calibri"/>
          <w:sz w:val="26"/>
          <w:szCs w:val="26"/>
        </w:rPr>
      </w:pPr>
    </w:p>
    <w:p w14:paraId="7E0D3203" w14:textId="77777777" w:rsidR="000B0FFD" w:rsidRPr="00151EFC" w:rsidRDefault="000B0FFD" w:rsidP="000B0FFD">
      <w:pPr>
        <w:ind w:firstLine="709"/>
        <w:jc w:val="both"/>
        <w:rPr>
          <w:rFonts w:eastAsia="Calibri"/>
          <w:sz w:val="26"/>
          <w:szCs w:val="26"/>
        </w:rPr>
      </w:pPr>
    </w:p>
    <w:p w14:paraId="5B448A42" w14:textId="77777777" w:rsidR="000B0FFD" w:rsidRPr="00151EFC" w:rsidRDefault="000B0FFD" w:rsidP="000B0FFD">
      <w:pPr>
        <w:jc w:val="both"/>
        <w:rPr>
          <w:rFonts w:eastAsia="Calibri"/>
          <w:sz w:val="26"/>
          <w:szCs w:val="26"/>
        </w:rPr>
      </w:pPr>
      <w:r w:rsidRPr="00151EFC">
        <w:rPr>
          <w:rFonts w:eastAsia="Calibri"/>
          <w:noProof/>
          <w:sz w:val="26"/>
          <w:szCs w:val="26"/>
        </w:rPr>
        <w:lastRenderedPageBreak/>
        <w:drawing>
          <wp:anchor distT="0" distB="0" distL="114300" distR="114300" simplePos="0" relativeHeight="251679744" behindDoc="0" locked="0" layoutInCell="1" allowOverlap="1" wp14:anchorId="4553BDD9" wp14:editId="20E82A97">
            <wp:simplePos x="0" y="0"/>
            <wp:positionH relativeFrom="column">
              <wp:posOffset>59055</wp:posOffset>
            </wp:positionH>
            <wp:positionV relativeFrom="paragraph">
              <wp:posOffset>41910</wp:posOffset>
            </wp:positionV>
            <wp:extent cx="5372100" cy="4019550"/>
            <wp:effectExtent l="0" t="0" r="0" b="0"/>
            <wp:wrapSquare wrapText="bothSides"/>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V relativeFrom="margin">
              <wp14:pctHeight>0</wp14:pctHeight>
            </wp14:sizeRelV>
          </wp:anchor>
        </w:drawing>
      </w:r>
    </w:p>
    <w:p w14:paraId="6F78F8D7" w14:textId="6BE3118B" w:rsidR="000B0FFD" w:rsidRPr="00151EFC" w:rsidRDefault="000B0FFD" w:rsidP="000B0FFD">
      <w:pPr>
        <w:ind w:firstLine="709"/>
        <w:jc w:val="both"/>
        <w:rPr>
          <w:rFonts w:eastAsia="Calibri"/>
          <w:sz w:val="26"/>
          <w:szCs w:val="26"/>
        </w:rPr>
      </w:pPr>
      <w:r w:rsidRPr="00151EFC">
        <w:rPr>
          <w:rFonts w:eastAsia="Calibri"/>
          <w:sz w:val="26"/>
          <w:szCs w:val="26"/>
        </w:rPr>
        <w:t>Высокая рождаемость является главным фактором того, что доля лиц моложе трудоспособного возраста растёт и за пять лет увеличилась на 0,</w:t>
      </w:r>
      <w:r w:rsidR="00FF4599" w:rsidRPr="00151EFC">
        <w:rPr>
          <w:rFonts w:eastAsia="Calibri"/>
          <w:sz w:val="26"/>
          <w:szCs w:val="26"/>
        </w:rPr>
        <w:t>5</w:t>
      </w:r>
      <w:r w:rsidRPr="00151EFC">
        <w:rPr>
          <w:rFonts w:eastAsia="Calibri"/>
          <w:sz w:val="26"/>
          <w:szCs w:val="26"/>
        </w:rPr>
        <w:t xml:space="preserve"> процентных пункта, достигнув почти четверти в общей возрастной структур</w:t>
      </w:r>
      <w:r w:rsidR="00FF4599" w:rsidRPr="00151EFC">
        <w:rPr>
          <w:rFonts w:eastAsia="Calibri"/>
          <w:sz w:val="26"/>
          <w:szCs w:val="26"/>
        </w:rPr>
        <w:t>е жителей города Когалыма – 23,1</w:t>
      </w:r>
      <w:r w:rsidRPr="00151EFC">
        <w:rPr>
          <w:rFonts w:eastAsia="Calibri"/>
          <w:sz w:val="26"/>
          <w:szCs w:val="26"/>
        </w:rPr>
        <w:t>%.</w:t>
      </w:r>
    </w:p>
    <w:p w14:paraId="0EEF3B68" w14:textId="77777777" w:rsidR="000B0FFD" w:rsidRPr="00151EFC" w:rsidRDefault="000B0FFD" w:rsidP="000B0FFD">
      <w:pPr>
        <w:ind w:firstLine="709"/>
        <w:jc w:val="both"/>
        <w:rPr>
          <w:rFonts w:eastAsia="Calibri"/>
          <w:sz w:val="26"/>
          <w:szCs w:val="26"/>
        </w:rPr>
      </w:pPr>
      <w:r w:rsidRPr="00151EFC">
        <w:rPr>
          <w:rFonts w:eastAsia="Calibri"/>
          <w:noProof/>
          <w:sz w:val="26"/>
          <w:szCs w:val="26"/>
        </w:rPr>
        <w:drawing>
          <wp:anchor distT="0" distB="0" distL="114300" distR="114300" simplePos="0" relativeHeight="251659264" behindDoc="0" locked="0" layoutInCell="1" allowOverlap="1" wp14:anchorId="7C3433C3" wp14:editId="05B6A013">
            <wp:simplePos x="0" y="0"/>
            <wp:positionH relativeFrom="column">
              <wp:posOffset>78105</wp:posOffset>
            </wp:positionH>
            <wp:positionV relativeFrom="paragraph">
              <wp:posOffset>231140</wp:posOffset>
            </wp:positionV>
            <wp:extent cx="5486400" cy="3952875"/>
            <wp:effectExtent l="0" t="0" r="0" b="0"/>
            <wp:wrapSquare wrapText="bothSides"/>
            <wp:docPr id="11" name="Диаграмма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14:sizeRelV relativeFrom="margin">
              <wp14:pctHeight>0</wp14:pctHeight>
            </wp14:sizeRelV>
          </wp:anchor>
        </w:drawing>
      </w:r>
    </w:p>
    <w:p w14:paraId="0AC6BC75" w14:textId="77777777" w:rsidR="000B0FFD" w:rsidRPr="00151EFC" w:rsidRDefault="000B0FFD" w:rsidP="000B0FFD">
      <w:pPr>
        <w:ind w:firstLine="709"/>
        <w:jc w:val="both"/>
        <w:rPr>
          <w:rFonts w:eastAsia="Calibri"/>
          <w:sz w:val="26"/>
          <w:szCs w:val="26"/>
        </w:rPr>
      </w:pPr>
      <w:r w:rsidRPr="00151EFC">
        <w:rPr>
          <w:rFonts w:eastAsia="Calibri"/>
          <w:sz w:val="26"/>
          <w:szCs w:val="26"/>
        </w:rPr>
        <w:lastRenderedPageBreak/>
        <w:t>Анализируя состав населения по трем основным возрастным группам можно отметить, что наибольший удельный вес занимает группа трудоспособного возраста, их доля составляет 63,2% от общей численности населения. Доля граждан старше трудоспособного возраста – 13,7%.</w:t>
      </w:r>
    </w:p>
    <w:p w14:paraId="05388669" w14:textId="77777777" w:rsidR="000B0FFD" w:rsidRPr="00151EFC" w:rsidRDefault="000B0FFD" w:rsidP="000B0FFD">
      <w:pPr>
        <w:ind w:firstLine="709"/>
        <w:jc w:val="both"/>
        <w:rPr>
          <w:rFonts w:eastAsia="Calibri"/>
          <w:sz w:val="26"/>
          <w:szCs w:val="26"/>
        </w:rPr>
      </w:pPr>
      <w:r w:rsidRPr="00151EFC">
        <w:rPr>
          <w:rFonts w:eastAsia="Calibri"/>
          <w:sz w:val="26"/>
          <w:szCs w:val="26"/>
        </w:rPr>
        <w:t xml:space="preserve">Помимо процессов естественного движения, положительный эффект на численность населения оказывают миграционные процессы в городе. За последние пять лет наблюдается миграционный приток, и только в 2018 году отмечается миграционный отток (-136 человек). До этого миграционный отток наблюдался в 2011 году (-459 человек). </w:t>
      </w:r>
    </w:p>
    <w:p w14:paraId="64891C92" w14:textId="77777777" w:rsidR="000B0FFD" w:rsidRPr="00151EFC" w:rsidRDefault="000B0FFD" w:rsidP="000B0FFD">
      <w:pPr>
        <w:ind w:firstLine="709"/>
        <w:jc w:val="both"/>
        <w:rPr>
          <w:rFonts w:eastAsia="Calibri"/>
          <w:sz w:val="26"/>
          <w:szCs w:val="26"/>
        </w:rPr>
      </w:pPr>
      <w:r w:rsidRPr="00151EFC">
        <w:rPr>
          <w:rFonts w:eastAsia="Calibri"/>
          <w:noProof/>
          <w:sz w:val="26"/>
          <w:szCs w:val="26"/>
        </w:rPr>
        <w:drawing>
          <wp:anchor distT="0" distB="0" distL="114300" distR="114300" simplePos="0" relativeHeight="251669504" behindDoc="0" locked="0" layoutInCell="1" allowOverlap="1" wp14:anchorId="5AAC0A16" wp14:editId="4A27BBBD">
            <wp:simplePos x="0" y="0"/>
            <wp:positionH relativeFrom="column">
              <wp:posOffset>-1270</wp:posOffset>
            </wp:positionH>
            <wp:positionV relativeFrom="paragraph">
              <wp:posOffset>625475</wp:posOffset>
            </wp:positionV>
            <wp:extent cx="5486400" cy="3609975"/>
            <wp:effectExtent l="0" t="0" r="0" b="0"/>
            <wp:wrapSquare wrapText="bothSides"/>
            <wp:docPr id="15" name="Диаграмма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anchor>
        </w:drawing>
      </w:r>
      <w:r w:rsidRPr="00151EFC">
        <w:rPr>
          <w:rFonts w:eastAsia="Calibri"/>
          <w:sz w:val="26"/>
          <w:szCs w:val="26"/>
        </w:rPr>
        <w:t>Самый высокий миграционный приток наблюдался в 2017 году и составил 912 человек, доля мигрантов в общем приросте численности населения составила 59,7%.</w:t>
      </w:r>
    </w:p>
    <w:p w14:paraId="7B19F03E" w14:textId="77777777" w:rsidR="000B0FFD" w:rsidRPr="00151EFC" w:rsidRDefault="000B0FFD" w:rsidP="000B0FFD">
      <w:pPr>
        <w:ind w:firstLine="709"/>
        <w:jc w:val="both"/>
        <w:rPr>
          <w:rFonts w:eastAsia="Calibri"/>
          <w:sz w:val="26"/>
          <w:szCs w:val="26"/>
        </w:rPr>
      </w:pPr>
    </w:p>
    <w:p w14:paraId="2D22673F" w14:textId="77777777" w:rsidR="000B0FFD" w:rsidRPr="00151EFC" w:rsidRDefault="000B0FFD" w:rsidP="000B0FFD">
      <w:pPr>
        <w:ind w:firstLine="709"/>
        <w:jc w:val="both"/>
        <w:rPr>
          <w:rFonts w:eastAsia="Calibri"/>
          <w:sz w:val="26"/>
          <w:szCs w:val="26"/>
        </w:rPr>
      </w:pPr>
      <w:r w:rsidRPr="00151EFC">
        <w:rPr>
          <w:rFonts w:eastAsia="Calibri"/>
          <w:sz w:val="26"/>
          <w:szCs w:val="26"/>
        </w:rPr>
        <w:t>Плотность населения города Когалыма на 1 января 2020 года составила 328 чел./кв. км.</w:t>
      </w:r>
    </w:p>
    <w:p w14:paraId="1BDFA4F2" w14:textId="77777777" w:rsidR="000B0FFD" w:rsidRPr="00151EFC" w:rsidRDefault="000B0FFD" w:rsidP="000B0FFD">
      <w:pPr>
        <w:jc w:val="both"/>
        <w:rPr>
          <w:rFonts w:eastAsia="Calibri"/>
          <w:sz w:val="26"/>
          <w:szCs w:val="26"/>
        </w:rPr>
      </w:pPr>
    </w:p>
    <w:p w14:paraId="6DC78F35" w14:textId="77777777" w:rsidR="000B0FFD" w:rsidRPr="00151EFC" w:rsidRDefault="000B0FFD" w:rsidP="000B0FFD">
      <w:pPr>
        <w:widowControl w:val="0"/>
        <w:ind w:firstLine="709"/>
        <w:jc w:val="center"/>
        <w:rPr>
          <w:rFonts w:eastAsia="Calibri"/>
          <w:sz w:val="26"/>
          <w:szCs w:val="26"/>
        </w:rPr>
      </w:pPr>
      <w:r w:rsidRPr="00151EFC">
        <w:rPr>
          <w:rFonts w:eastAsia="Calibri"/>
          <w:sz w:val="26"/>
          <w:szCs w:val="26"/>
        </w:rPr>
        <w:t>Динамика демографических показателей</w:t>
      </w:r>
    </w:p>
    <w:p w14:paraId="1BCDE668" w14:textId="77777777" w:rsidR="000B0FFD" w:rsidRPr="00151EFC" w:rsidRDefault="000B0FFD" w:rsidP="000B0FFD">
      <w:pPr>
        <w:widowControl w:val="0"/>
        <w:ind w:firstLine="709"/>
        <w:jc w:val="both"/>
        <w:rPr>
          <w:rFonts w:eastAsia="Calibri"/>
          <w:sz w:val="26"/>
          <w:szCs w:val="26"/>
        </w:rPr>
      </w:pPr>
    </w:p>
    <w:tbl>
      <w:tblPr>
        <w:tblW w:w="5000" w:type="pct"/>
        <w:jc w:val="center"/>
        <w:tblLook w:val="04A0" w:firstRow="1" w:lastRow="0" w:firstColumn="1" w:lastColumn="0" w:noHBand="0" w:noVBand="1"/>
      </w:tblPr>
      <w:tblGrid>
        <w:gridCol w:w="1974"/>
        <w:gridCol w:w="1258"/>
        <w:gridCol w:w="1026"/>
        <w:gridCol w:w="1026"/>
        <w:gridCol w:w="1026"/>
        <w:gridCol w:w="1026"/>
        <w:gridCol w:w="1667"/>
      </w:tblGrid>
      <w:tr w:rsidR="00CE1E7F" w:rsidRPr="00151EFC" w14:paraId="73C303F6" w14:textId="77777777" w:rsidTr="00F83348">
        <w:trPr>
          <w:trHeight w:val="20"/>
          <w:jc w:val="center"/>
        </w:trPr>
        <w:tc>
          <w:tcPr>
            <w:tcW w:w="1095" w:type="pct"/>
            <w:tcBorders>
              <w:top w:val="single" w:sz="4" w:space="0" w:color="auto"/>
              <w:left w:val="single" w:sz="4" w:space="0" w:color="auto"/>
              <w:bottom w:val="single" w:sz="4" w:space="0" w:color="auto"/>
              <w:right w:val="single" w:sz="4" w:space="0" w:color="auto"/>
            </w:tcBorders>
            <w:vAlign w:val="center"/>
            <w:hideMark/>
          </w:tcPr>
          <w:p w14:paraId="450CEAE3" w14:textId="77777777" w:rsidR="000B0FFD" w:rsidRPr="00151EFC" w:rsidRDefault="000B0FFD" w:rsidP="00F83348">
            <w:pPr>
              <w:jc w:val="center"/>
              <w:rPr>
                <w:rFonts w:eastAsia="Calibri"/>
                <w:b/>
                <w:bCs/>
              </w:rPr>
            </w:pPr>
          </w:p>
        </w:tc>
        <w:tc>
          <w:tcPr>
            <w:tcW w:w="698" w:type="pct"/>
            <w:tcBorders>
              <w:top w:val="single" w:sz="4" w:space="0" w:color="auto"/>
              <w:left w:val="single" w:sz="4" w:space="0" w:color="auto"/>
              <w:bottom w:val="single" w:sz="4" w:space="0" w:color="auto"/>
              <w:right w:val="single" w:sz="4" w:space="0" w:color="auto"/>
            </w:tcBorders>
            <w:vAlign w:val="center"/>
            <w:hideMark/>
          </w:tcPr>
          <w:p w14:paraId="1B9BEEC4" w14:textId="77777777" w:rsidR="000B0FFD" w:rsidRPr="00F0733C" w:rsidRDefault="000B0FFD" w:rsidP="00F83348">
            <w:pPr>
              <w:jc w:val="center"/>
              <w:rPr>
                <w:rFonts w:eastAsia="Calibri"/>
                <w:b/>
                <w:bCs/>
                <w:sz w:val="18"/>
                <w:szCs w:val="18"/>
              </w:rPr>
            </w:pPr>
            <w:r w:rsidRPr="00F0733C">
              <w:rPr>
                <w:rFonts w:eastAsia="Calibri"/>
                <w:b/>
                <w:bCs/>
                <w:sz w:val="18"/>
                <w:szCs w:val="18"/>
              </w:rPr>
              <w:t>Ед. измерения</w:t>
            </w:r>
          </w:p>
        </w:tc>
        <w:tc>
          <w:tcPr>
            <w:tcW w:w="570" w:type="pct"/>
            <w:tcBorders>
              <w:top w:val="single" w:sz="4" w:space="0" w:color="auto"/>
              <w:left w:val="single" w:sz="4" w:space="0" w:color="auto"/>
              <w:bottom w:val="single" w:sz="4" w:space="0" w:color="auto"/>
              <w:right w:val="single" w:sz="4" w:space="0" w:color="auto"/>
            </w:tcBorders>
            <w:vAlign w:val="center"/>
          </w:tcPr>
          <w:p w14:paraId="4823A90C" w14:textId="77777777" w:rsidR="000B0FFD" w:rsidRPr="00F0733C" w:rsidRDefault="000B0FFD" w:rsidP="00F83348">
            <w:pPr>
              <w:jc w:val="center"/>
              <w:rPr>
                <w:rFonts w:eastAsia="Calibri"/>
                <w:b/>
                <w:bCs/>
                <w:sz w:val="18"/>
                <w:szCs w:val="18"/>
              </w:rPr>
            </w:pPr>
            <w:r w:rsidRPr="00F0733C">
              <w:rPr>
                <w:rFonts w:eastAsia="Calibri"/>
                <w:b/>
                <w:bCs/>
                <w:sz w:val="18"/>
                <w:szCs w:val="18"/>
              </w:rPr>
              <w:t>01.01.2016</w:t>
            </w:r>
          </w:p>
        </w:tc>
        <w:tc>
          <w:tcPr>
            <w:tcW w:w="570" w:type="pct"/>
            <w:tcBorders>
              <w:top w:val="single" w:sz="4" w:space="0" w:color="auto"/>
              <w:left w:val="single" w:sz="4" w:space="0" w:color="auto"/>
              <w:bottom w:val="single" w:sz="4" w:space="0" w:color="auto"/>
              <w:right w:val="single" w:sz="4" w:space="0" w:color="auto"/>
            </w:tcBorders>
            <w:vAlign w:val="center"/>
          </w:tcPr>
          <w:p w14:paraId="1B191504" w14:textId="77777777" w:rsidR="000B0FFD" w:rsidRPr="00F0733C" w:rsidRDefault="000B0FFD" w:rsidP="00F83348">
            <w:pPr>
              <w:jc w:val="center"/>
              <w:rPr>
                <w:rFonts w:eastAsia="Calibri"/>
                <w:b/>
                <w:bCs/>
                <w:sz w:val="18"/>
                <w:szCs w:val="18"/>
              </w:rPr>
            </w:pPr>
            <w:r w:rsidRPr="00F0733C">
              <w:rPr>
                <w:rFonts w:eastAsia="Calibri"/>
                <w:b/>
                <w:bCs/>
                <w:sz w:val="18"/>
                <w:szCs w:val="18"/>
              </w:rPr>
              <w:t>01.01.2017</w:t>
            </w:r>
          </w:p>
        </w:tc>
        <w:tc>
          <w:tcPr>
            <w:tcW w:w="570" w:type="pct"/>
            <w:tcBorders>
              <w:top w:val="single" w:sz="4" w:space="0" w:color="auto"/>
              <w:left w:val="single" w:sz="4" w:space="0" w:color="auto"/>
              <w:bottom w:val="single" w:sz="4" w:space="0" w:color="auto"/>
              <w:right w:val="single" w:sz="4" w:space="0" w:color="auto"/>
            </w:tcBorders>
            <w:vAlign w:val="center"/>
          </w:tcPr>
          <w:p w14:paraId="2C480442" w14:textId="77777777" w:rsidR="000B0FFD" w:rsidRPr="00F0733C" w:rsidRDefault="000B0FFD" w:rsidP="00F83348">
            <w:pPr>
              <w:jc w:val="center"/>
              <w:rPr>
                <w:rFonts w:eastAsia="Calibri"/>
                <w:b/>
                <w:bCs/>
                <w:sz w:val="18"/>
                <w:szCs w:val="18"/>
              </w:rPr>
            </w:pPr>
            <w:r w:rsidRPr="00F0733C">
              <w:rPr>
                <w:rFonts w:eastAsia="Calibri"/>
                <w:b/>
                <w:bCs/>
                <w:sz w:val="18"/>
                <w:szCs w:val="18"/>
              </w:rPr>
              <w:t>01.01.2018</w:t>
            </w:r>
          </w:p>
        </w:tc>
        <w:tc>
          <w:tcPr>
            <w:tcW w:w="570" w:type="pct"/>
            <w:tcBorders>
              <w:top w:val="single" w:sz="4" w:space="0" w:color="auto"/>
              <w:left w:val="single" w:sz="4" w:space="0" w:color="auto"/>
              <w:bottom w:val="single" w:sz="4" w:space="0" w:color="auto"/>
              <w:right w:val="single" w:sz="4" w:space="0" w:color="auto"/>
            </w:tcBorders>
            <w:vAlign w:val="center"/>
          </w:tcPr>
          <w:p w14:paraId="61D82E98" w14:textId="77777777" w:rsidR="000B0FFD" w:rsidRPr="00F0733C" w:rsidRDefault="000B0FFD" w:rsidP="00F83348">
            <w:pPr>
              <w:jc w:val="center"/>
              <w:rPr>
                <w:rFonts w:eastAsia="Calibri"/>
                <w:b/>
                <w:bCs/>
                <w:sz w:val="18"/>
                <w:szCs w:val="18"/>
              </w:rPr>
            </w:pPr>
            <w:r w:rsidRPr="00F0733C">
              <w:rPr>
                <w:rFonts w:eastAsia="Calibri"/>
                <w:b/>
                <w:bCs/>
                <w:sz w:val="18"/>
                <w:szCs w:val="18"/>
              </w:rPr>
              <w:t>01.01.2019</w:t>
            </w:r>
          </w:p>
        </w:tc>
        <w:tc>
          <w:tcPr>
            <w:tcW w:w="927" w:type="pct"/>
            <w:tcBorders>
              <w:top w:val="single" w:sz="4" w:space="0" w:color="auto"/>
              <w:left w:val="single" w:sz="4" w:space="0" w:color="auto"/>
              <w:bottom w:val="single" w:sz="4" w:space="0" w:color="auto"/>
              <w:right w:val="single" w:sz="4" w:space="0" w:color="auto"/>
            </w:tcBorders>
          </w:tcPr>
          <w:p w14:paraId="3D805629" w14:textId="77777777" w:rsidR="000B0FFD" w:rsidRPr="00F0733C" w:rsidRDefault="000B0FFD" w:rsidP="00F83348">
            <w:pPr>
              <w:jc w:val="center"/>
              <w:rPr>
                <w:rFonts w:eastAsia="Calibri"/>
                <w:b/>
                <w:bCs/>
                <w:sz w:val="18"/>
                <w:szCs w:val="18"/>
              </w:rPr>
            </w:pPr>
            <w:r w:rsidRPr="00F0733C">
              <w:rPr>
                <w:rFonts w:eastAsia="Calibri"/>
                <w:b/>
                <w:bCs/>
                <w:sz w:val="18"/>
                <w:szCs w:val="18"/>
              </w:rPr>
              <w:t>01.01.2020</w:t>
            </w:r>
          </w:p>
          <w:p w14:paraId="7F762DAB" w14:textId="77777777" w:rsidR="000B0FFD" w:rsidRPr="00F0733C" w:rsidRDefault="000B0FFD" w:rsidP="00F83348">
            <w:pPr>
              <w:jc w:val="center"/>
              <w:rPr>
                <w:rFonts w:eastAsia="Calibri"/>
                <w:b/>
                <w:bCs/>
                <w:sz w:val="17"/>
                <w:szCs w:val="17"/>
              </w:rPr>
            </w:pPr>
            <w:r w:rsidRPr="00F0733C">
              <w:rPr>
                <w:rFonts w:eastAsia="Calibri"/>
                <w:b/>
                <w:bCs/>
                <w:sz w:val="17"/>
                <w:szCs w:val="17"/>
              </w:rPr>
              <w:t>предварительные данные</w:t>
            </w:r>
          </w:p>
        </w:tc>
      </w:tr>
      <w:tr w:rsidR="00CE1E7F" w:rsidRPr="00151EFC" w14:paraId="42915DDD" w14:textId="77777777" w:rsidTr="00F83348">
        <w:trPr>
          <w:trHeight w:val="1012"/>
          <w:jc w:val="center"/>
        </w:trPr>
        <w:tc>
          <w:tcPr>
            <w:tcW w:w="1095" w:type="pct"/>
            <w:tcBorders>
              <w:top w:val="single" w:sz="4" w:space="0" w:color="auto"/>
              <w:left w:val="single" w:sz="4" w:space="0" w:color="auto"/>
              <w:bottom w:val="single" w:sz="4" w:space="0" w:color="auto"/>
              <w:right w:val="single" w:sz="4" w:space="0" w:color="auto"/>
            </w:tcBorders>
            <w:vAlign w:val="center"/>
            <w:hideMark/>
          </w:tcPr>
          <w:p w14:paraId="1B7BE48A" w14:textId="77777777" w:rsidR="000B0FFD" w:rsidRPr="00151EFC" w:rsidRDefault="000B0FFD" w:rsidP="00F83348">
            <w:pPr>
              <w:rPr>
                <w:rFonts w:eastAsia="Calibri"/>
              </w:rPr>
            </w:pPr>
            <w:r w:rsidRPr="00151EFC">
              <w:rPr>
                <w:rFonts w:eastAsia="Calibri"/>
              </w:rPr>
              <w:t>Численность постоянного населения (на начало года), всего</w:t>
            </w:r>
          </w:p>
        </w:tc>
        <w:tc>
          <w:tcPr>
            <w:tcW w:w="698" w:type="pct"/>
            <w:tcBorders>
              <w:top w:val="single" w:sz="4" w:space="0" w:color="auto"/>
              <w:left w:val="single" w:sz="4" w:space="0" w:color="auto"/>
              <w:bottom w:val="single" w:sz="4" w:space="0" w:color="auto"/>
              <w:right w:val="single" w:sz="4" w:space="0" w:color="auto"/>
            </w:tcBorders>
            <w:vAlign w:val="center"/>
            <w:hideMark/>
          </w:tcPr>
          <w:p w14:paraId="7AFB3275" w14:textId="77777777" w:rsidR="000B0FFD" w:rsidRPr="00151EFC" w:rsidRDefault="000B0FFD" w:rsidP="00F83348">
            <w:pPr>
              <w:jc w:val="center"/>
              <w:rPr>
                <w:rFonts w:eastAsia="Calibri"/>
              </w:rPr>
            </w:pPr>
            <w:r w:rsidRPr="00151EFC">
              <w:rPr>
                <w:rFonts w:eastAsia="Calibri"/>
              </w:rPr>
              <w:t>человек</w:t>
            </w:r>
          </w:p>
        </w:tc>
        <w:tc>
          <w:tcPr>
            <w:tcW w:w="570" w:type="pct"/>
            <w:tcBorders>
              <w:top w:val="single" w:sz="4" w:space="0" w:color="auto"/>
              <w:left w:val="single" w:sz="4" w:space="0" w:color="auto"/>
              <w:bottom w:val="single" w:sz="4" w:space="0" w:color="auto"/>
              <w:right w:val="single" w:sz="4" w:space="0" w:color="auto"/>
            </w:tcBorders>
            <w:vAlign w:val="center"/>
          </w:tcPr>
          <w:p w14:paraId="11CBB8C7" w14:textId="77777777" w:rsidR="000B0FFD" w:rsidRPr="00151EFC" w:rsidRDefault="000B0FFD" w:rsidP="00F83348">
            <w:pPr>
              <w:jc w:val="center"/>
              <w:rPr>
                <w:rFonts w:eastAsia="Calibri"/>
              </w:rPr>
            </w:pPr>
            <w:r w:rsidRPr="00151EFC">
              <w:rPr>
                <w:rFonts w:eastAsia="Calibri"/>
              </w:rPr>
              <w:t>63 476</w:t>
            </w:r>
          </w:p>
        </w:tc>
        <w:tc>
          <w:tcPr>
            <w:tcW w:w="570" w:type="pct"/>
            <w:tcBorders>
              <w:top w:val="single" w:sz="4" w:space="0" w:color="auto"/>
              <w:left w:val="single" w:sz="4" w:space="0" w:color="auto"/>
              <w:bottom w:val="single" w:sz="4" w:space="0" w:color="auto"/>
              <w:right w:val="single" w:sz="4" w:space="0" w:color="auto"/>
            </w:tcBorders>
            <w:vAlign w:val="center"/>
          </w:tcPr>
          <w:p w14:paraId="4F7C70F3" w14:textId="77777777" w:rsidR="000B0FFD" w:rsidRPr="00151EFC" w:rsidRDefault="000B0FFD" w:rsidP="00F83348">
            <w:pPr>
              <w:jc w:val="center"/>
              <w:rPr>
                <w:rFonts w:eastAsia="Calibri"/>
              </w:rPr>
            </w:pPr>
            <w:r w:rsidRPr="00151EFC">
              <w:rPr>
                <w:rFonts w:eastAsia="Calibri"/>
              </w:rPr>
              <w:t>64 846</w:t>
            </w:r>
          </w:p>
        </w:tc>
        <w:tc>
          <w:tcPr>
            <w:tcW w:w="570" w:type="pct"/>
            <w:tcBorders>
              <w:top w:val="single" w:sz="4" w:space="0" w:color="auto"/>
              <w:left w:val="single" w:sz="4" w:space="0" w:color="auto"/>
              <w:bottom w:val="single" w:sz="4" w:space="0" w:color="auto"/>
              <w:right w:val="single" w:sz="4" w:space="0" w:color="auto"/>
            </w:tcBorders>
            <w:vAlign w:val="center"/>
          </w:tcPr>
          <w:p w14:paraId="7405FF21" w14:textId="77777777" w:rsidR="000B0FFD" w:rsidRPr="00151EFC" w:rsidRDefault="000B0FFD" w:rsidP="00F83348">
            <w:pPr>
              <w:jc w:val="center"/>
              <w:rPr>
                <w:rFonts w:eastAsia="Calibri"/>
              </w:rPr>
            </w:pPr>
            <w:r w:rsidRPr="00151EFC">
              <w:rPr>
                <w:rFonts w:eastAsia="Calibri"/>
              </w:rPr>
              <w:t>66 373</w:t>
            </w:r>
          </w:p>
        </w:tc>
        <w:tc>
          <w:tcPr>
            <w:tcW w:w="570" w:type="pct"/>
            <w:tcBorders>
              <w:top w:val="single" w:sz="4" w:space="0" w:color="auto"/>
              <w:left w:val="single" w:sz="4" w:space="0" w:color="auto"/>
              <w:bottom w:val="single" w:sz="4" w:space="0" w:color="auto"/>
              <w:right w:val="single" w:sz="4" w:space="0" w:color="auto"/>
            </w:tcBorders>
            <w:vAlign w:val="center"/>
          </w:tcPr>
          <w:p w14:paraId="25198190" w14:textId="77777777" w:rsidR="000B0FFD" w:rsidRPr="00151EFC" w:rsidRDefault="000B0FFD" w:rsidP="00F83348">
            <w:pPr>
              <w:jc w:val="center"/>
              <w:rPr>
                <w:rFonts w:eastAsia="Calibri"/>
              </w:rPr>
            </w:pPr>
            <w:r w:rsidRPr="00151EFC">
              <w:rPr>
                <w:rFonts w:eastAsia="Calibri"/>
              </w:rPr>
              <w:t>66 864</w:t>
            </w:r>
          </w:p>
        </w:tc>
        <w:tc>
          <w:tcPr>
            <w:tcW w:w="927" w:type="pct"/>
            <w:tcBorders>
              <w:top w:val="single" w:sz="4" w:space="0" w:color="auto"/>
              <w:left w:val="single" w:sz="4" w:space="0" w:color="auto"/>
              <w:bottom w:val="single" w:sz="4" w:space="0" w:color="auto"/>
              <w:right w:val="single" w:sz="4" w:space="0" w:color="auto"/>
            </w:tcBorders>
            <w:vAlign w:val="center"/>
          </w:tcPr>
          <w:p w14:paraId="5E8C2C6E" w14:textId="77777777" w:rsidR="000B0FFD" w:rsidRPr="00151EFC" w:rsidRDefault="000B0FFD" w:rsidP="00F83348">
            <w:pPr>
              <w:jc w:val="center"/>
              <w:rPr>
                <w:rFonts w:eastAsia="Calibri"/>
              </w:rPr>
            </w:pPr>
            <w:r w:rsidRPr="00151EFC">
              <w:rPr>
                <w:rFonts w:eastAsia="Calibri"/>
              </w:rPr>
              <w:t>67 807</w:t>
            </w:r>
          </w:p>
        </w:tc>
      </w:tr>
      <w:tr w:rsidR="00CE1E7F" w:rsidRPr="00151EFC" w14:paraId="74290477" w14:textId="77777777" w:rsidTr="00F83348">
        <w:trPr>
          <w:trHeight w:val="20"/>
          <w:jc w:val="center"/>
        </w:trPr>
        <w:tc>
          <w:tcPr>
            <w:tcW w:w="1095" w:type="pct"/>
            <w:tcBorders>
              <w:top w:val="single" w:sz="4" w:space="0" w:color="auto"/>
              <w:left w:val="single" w:sz="4" w:space="0" w:color="auto"/>
              <w:bottom w:val="single" w:sz="4" w:space="0" w:color="auto"/>
              <w:right w:val="single" w:sz="4" w:space="0" w:color="auto"/>
            </w:tcBorders>
            <w:vAlign w:val="center"/>
            <w:hideMark/>
          </w:tcPr>
          <w:p w14:paraId="5DCAC252" w14:textId="77777777" w:rsidR="000B0FFD" w:rsidRPr="00151EFC" w:rsidRDefault="000B0FFD" w:rsidP="00F83348">
            <w:pPr>
              <w:jc w:val="right"/>
              <w:rPr>
                <w:rFonts w:eastAsia="Calibri"/>
              </w:rPr>
            </w:pPr>
            <w:r w:rsidRPr="00151EFC">
              <w:rPr>
                <w:rFonts w:eastAsia="Calibri"/>
              </w:rPr>
              <w:t>в том числе</w:t>
            </w:r>
          </w:p>
        </w:tc>
        <w:tc>
          <w:tcPr>
            <w:tcW w:w="2977" w:type="pct"/>
            <w:gridSpan w:val="5"/>
            <w:tcBorders>
              <w:top w:val="single" w:sz="4" w:space="0" w:color="auto"/>
              <w:left w:val="single" w:sz="4" w:space="0" w:color="auto"/>
              <w:bottom w:val="single" w:sz="4" w:space="0" w:color="auto"/>
              <w:right w:val="single" w:sz="4" w:space="0" w:color="auto"/>
            </w:tcBorders>
            <w:vAlign w:val="center"/>
          </w:tcPr>
          <w:p w14:paraId="468DB83A" w14:textId="77777777" w:rsidR="000B0FFD" w:rsidRPr="00151EFC" w:rsidRDefault="000B0FFD" w:rsidP="00F83348">
            <w:pPr>
              <w:jc w:val="center"/>
              <w:rPr>
                <w:rFonts w:eastAsia="Calibri"/>
              </w:rPr>
            </w:pPr>
          </w:p>
        </w:tc>
        <w:tc>
          <w:tcPr>
            <w:tcW w:w="927" w:type="pct"/>
            <w:tcBorders>
              <w:top w:val="single" w:sz="4" w:space="0" w:color="auto"/>
              <w:left w:val="single" w:sz="4" w:space="0" w:color="auto"/>
              <w:bottom w:val="single" w:sz="4" w:space="0" w:color="auto"/>
              <w:right w:val="single" w:sz="4" w:space="0" w:color="auto"/>
            </w:tcBorders>
          </w:tcPr>
          <w:p w14:paraId="45E16D40" w14:textId="77777777" w:rsidR="000B0FFD" w:rsidRPr="00151EFC" w:rsidRDefault="000B0FFD" w:rsidP="00F83348">
            <w:pPr>
              <w:jc w:val="center"/>
              <w:rPr>
                <w:rFonts w:eastAsia="Calibri"/>
              </w:rPr>
            </w:pPr>
          </w:p>
        </w:tc>
      </w:tr>
      <w:tr w:rsidR="00CE1E7F" w:rsidRPr="00151EFC" w14:paraId="22048A59" w14:textId="77777777" w:rsidTr="00F83348">
        <w:trPr>
          <w:trHeight w:val="20"/>
          <w:jc w:val="center"/>
        </w:trPr>
        <w:tc>
          <w:tcPr>
            <w:tcW w:w="1095" w:type="pct"/>
            <w:tcBorders>
              <w:top w:val="single" w:sz="4" w:space="0" w:color="auto"/>
              <w:left w:val="single" w:sz="4" w:space="0" w:color="auto"/>
              <w:bottom w:val="single" w:sz="4" w:space="0" w:color="auto"/>
              <w:right w:val="single" w:sz="4" w:space="0" w:color="auto"/>
            </w:tcBorders>
            <w:vAlign w:val="center"/>
            <w:hideMark/>
          </w:tcPr>
          <w:p w14:paraId="649D4FBA" w14:textId="77777777" w:rsidR="000B0FFD" w:rsidRPr="00151EFC" w:rsidRDefault="000B0FFD" w:rsidP="00F83348">
            <w:pPr>
              <w:rPr>
                <w:rFonts w:eastAsia="Calibri"/>
              </w:rPr>
            </w:pPr>
            <w:r w:rsidRPr="00151EFC">
              <w:rPr>
                <w:rFonts w:eastAsia="Calibri"/>
              </w:rPr>
              <w:t>Моложе трудоспособного возраста</w:t>
            </w:r>
          </w:p>
        </w:tc>
        <w:tc>
          <w:tcPr>
            <w:tcW w:w="698" w:type="pct"/>
            <w:tcBorders>
              <w:top w:val="single" w:sz="4" w:space="0" w:color="auto"/>
              <w:left w:val="single" w:sz="4" w:space="0" w:color="auto"/>
              <w:bottom w:val="single" w:sz="4" w:space="0" w:color="auto"/>
              <w:right w:val="single" w:sz="4" w:space="0" w:color="auto"/>
            </w:tcBorders>
            <w:vAlign w:val="center"/>
            <w:hideMark/>
          </w:tcPr>
          <w:p w14:paraId="02086E36" w14:textId="77777777" w:rsidR="000B0FFD" w:rsidRPr="00151EFC" w:rsidRDefault="000B0FFD" w:rsidP="00F83348">
            <w:pPr>
              <w:jc w:val="center"/>
              <w:rPr>
                <w:rFonts w:eastAsia="Calibri"/>
              </w:rPr>
            </w:pPr>
            <w:r w:rsidRPr="00151EFC">
              <w:rPr>
                <w:rFonts w:eastAsia="Calibri"/>
              </w:rPr>
              <w:t>человек</w:t>
            </w:r>
          </w:p>
        </w:tc>
        <w:tc>
          <w:tcPr>
            <w:tcW w:w="570" w:type="pct"/>
            <w:tcBorders>
              <w:top w:val="single" w:sz="4" w:space="0" w:color="auto"/>
              <w:left w:val="single" w:sz="4" w:space="0" w:color="auto"/>
              <w:bottom w:val="single" w:sz="4" w:space="0" w:color="auto"/>
              <w:right w:val="single" w:sz="4" w:space="0" w:color="auto"/>
            </w:tcBorders>
            <w:vAlign w:val="center"/>
          </w:tcPr>
          <w:p w14:paraId="1878C6B7" w14:textId="77777777" w:rsidR="000B0FFD" w:rsidRPr="00151EFC" w:rsidRDefault="000B0FFD" w:rsidP="00F83348">
            <w:pPr>
              <w:jc w:val="center"/>
              <w:rPr>
                <w:rFonts w:eastAsia="Calibri"/>
              </w:rPr>
            </w:pPr>
            <w:r w:rsidRPr="00151EFC">
              <w:rPr>
                <w:rFonts w:eastAsia="Calibri"/>
              </w:rPr>
              <w:t>14 475</w:t>
            </w:r>
          </w:p>
        </w:tc>
        <w:tc>
          <w:tcPr>
            <w:tcW w:w="570" w:type="pct"/>
            <w:tcBorders>
              <w:top w:val="single" w:sz="4" w:space="0" w:color="auto"/>
              <w:left w:val="single" w:sz="4" w:space="0" w:color="auto"/>
              <w:bottom w:val="single" w:sz="4" w:space="0" w:color="auto"/>
              <w:right w:val="single" w:sz="4" w:space="0" w:color="auto"/>
            </w:tcBorders>
            <w:vAlign w:val="center"/>
          </w:tcPr>
          <w:p w14:paraId="6C6C1DB1" w14:textId="77777777" w:rsidR="000B0FFD" w:rsidRPr="00151EFC" w:rsidRDefault="000B0FFD" w:rsidP="00F83348">
            <w:pPr>
              <w:jc w:val="center"/>
              <w:rPr>
                <w:rFonts w:eastAsia="Calibri"/>
              </w:rPr>
            </w:pPr>
            <w:r w:rsidRPr="00151EFC">
              <w:rPr>
                <w:rFonts w:eastAsia="Calibri"/>
              </w:rPr>
              <w:t>14 913</w:t>
            </w:r>
          </w:p>
        </w:tc>
        <w:tc>
          <w:tcPr>
            <w:tcW w:w="570" w:type="pct"/>
            <w:tcBorders>
              <w:top w:val="single" w:sz="4" w:space="0" w:color="auto"/>
              <w:left w:val="single" w:sz="4" w:space="0" w:color="auto"/>
              <w:bottom w:val="single" w:sz="4" w:space="0" w:color="auto"/>
              <w:right w:val="single" w:sz="4" w:space="0" w:color="auto"/>
            </w:tcBorders>
            <w:vAlign w:val="center"/>
          </w:tcPr>
          <w:p w14:paraId="0ABBFD86" w14:textId="77777777" w:rsidR="000B0FFD" w:rsidRPr="00151EFC" w:rsidRDefault="000B0FFD" w:rsidP="00F83348">
            <w:pPr>
              <w:jc w:val="center"/>
              <w:rPr>
                <w:rFonts w:eastAsia="Calibri"/>
              </w:rPr>
            </w:pPr>
            <w:r w:rsidRPr="00151EFC">
              <w:rPr>
                <w:rFonts w:eastAsia="Calibri"/>
              </w:rPr>
              <w:t>15 294</w:t>
            </w:r>
          </w:p>
        </w:tc>
        <w:tc>
          <w:tcPr>
            <w:tcW w:w="570" w:type="pct"/>
            <w:tcBorders>
              <w:top w:val="single" w:sz="4" w:space="0" w:color="auto"/>
              <w:left w:val="single" w:sz="4" w:space="0" w:color="auto"/>
              <w:bottom w:val="single" w:sz="4" w:space="0" w:color="auto"/>
              <w:right w:val="single" w:sz="4" w:space="0" w:color="auto"/>
            </w:tcBorders>
            <w:vAlign w:val="center"/>
          </w:tcPr>
          <w:p w14:paraId="68F9B8A5" w14:textId="77777777" w:rsidR="000B0FFD" w:rsidRPr="00151EFC" w:rsidRDefault="000B0FFD" w:rsidP="00F83348">
            <w:pPr>
              <w:jc w:val="center"/>
              <w:rPr>
                <w:rFonts w:eastAsia="Calibri"/>
              </w:rPr>
            </w:pPr>
            <w:r w:rsidRPr="00151EFC">
              <w:rPr>
                <w:rFonts w:eastAsia="Calibri"/>
              </w:rPr>
              <w:t>15 373</w:t>
            </w:r>
          </w:p>
        </w:tc>
        <w:tc>
          <w:tcPr>
            <w:tcW w:w="927" w:type="pct"/>
            <w:tcBorders>
              <w:top w:val="single" w:sz="4" w:space="0" w:color="auto"/>
              <w:left w:val="single" w:sz="4" w:space="0" w:color="auto"/>
              <w:bottom w:val="single" w:sz="4" w:space="0" w:color="auto"/>
              <w:right w:val="single" w:sz="4" w:space="0" w:color="auto"/>
            </w:tcBorders>
            <w:vAlign w:val="center"/>
          </w:tcPr>
          <w:p w14:paraId="4F2D9045" w14:textId="77777777" w:rsidR="000B0FFD" w:rsidRPr="00151EFC" w:rsidRDefault="000B0FFD" w:rsidP="00F83348">
            <w:pPr>
              <w:jc w:val="center"/>
              <w:rPr>
                <w:rFonts w:eastAsia="Calibri"/>
              </w:rPr>
            </w:pPr>
            <w:r w:rsidRPr="00151EFC">
              <w:rPr>
                <w:rFonts w:eastAsia="Calibri"/>
              </w:rPr>
              <w:t>15 663</w:t>
            </w:r>
          </w:p>
        </w:tc>
      </w:tr>
      <w:tr w:rsidR="00CE1E7F" w:rsidRPr="00151EFC" w14:paraId="0604B0DC" w14:textId="77777777" w:rsidTr="00F83348">
        <w:trPr>
          <w:trHeight w:val="283"/>
          <w:jc w:val="center"/>
        </w:trPr>
        <w:tc>
          <w:tcPr>
            <w:tcW w:w="1095" w:type="pct"/>
            <w:tcBorders>
              <w:top w:val="single" w:sz="4" w:space="0" w:color="auto"/>
              <w:left w:val="single" w:sz="4" w:space="0" w:color="auto"/>
              <w:bottom w:val="single" w:sz="4" w:space="0" w:color="auto"/>
              <w:right w:val="single" w:sz="4" w:space="0" w:color="auto"/>
            </w:tcBorders>
            <w:vAlign w:val="center"/>
            <w:hideMark/>
          </w:tcPr>
          <w:p w14:paraId="233C45A9" w14:textId="77777777" w:rsidR="000B0FFD" w:rsidRPr="00151EFC" w:rsidRDefault="000B0FFD" w:rsidP="00F83348">
            <w:pPr>
              <w:rPr>
                <w:rFonts w:eastAsia="Calibri"/>
              </w:rPr>
            </w:pPr>
            <w:r w:rsidRPr="00151EFC">
              <w:rPr>
                <w:rFonts w:eastAsia="Calibri"/>
              </w:rPr>
              <w:lastRenderedPageBreak/>
              <w:t>В трудоспособном возрасте</w:t>
            </w:r>
          </w:p>
        </w:tc>
        <w:tc>
          <w:tcPr>
            <w:tcW w:w="698" w:type="pct"/>
            <w:tcBorders>
              <w:top w:val="single" w:sz="4" w:space="0" w:color="auto"/>
              <w:left w:val="single" w:sz="4" w:space="0" w:color="auto"/>
              <w:bottom w:val="single" w:sz="4" w:space="0" w:color="auto"/>
              <w:right w:val="single" w:sz="4" w:space="0" w:color="auto"/>
            </w:tcBorders>
            <w:vAlign w:val="center"/>
            <w:hideMark/>
          </w:tcPr>
          <w:p w14:paraId="5A492941" w14:textId="77777777" w:rsidR="000B0FFD" w:rsidRPr="00151EFC" w:rsidRDefault="000B0FFD" w:rsidP="00F83348">
            <w:pPr>
              <w:jc w:val="center"/>
              <w:rPr>
                <w:rFonts w:eastAsia="Calibri"/>
              </w:rPr>
            </w:pPr>
            <w:r w:rsidRPr="00151EFC">
              <w:rPr>
                <w:rFonts w:eastAsia="Calibri"/>
              </w:rPr>
              <w:t>человек</w:t>
            </w:r>
          </w:p>
        </w:tc>
        <w:tc>
          <w:tcPr>
            <w:tcW w:w="570" w:type="pct"/>
            <w:tcBorders>
              <w:top w:val="single" w:sz="4" w:space="0" w:color="auto"/>
              <w:left w:val="single" w:sz="4" w:space="0" w:color="auto"/>
              <w:bottom w:val="single" w:sz="4" w:space="0" w:color="auto"/>
              <w:right w:val="single" w:sz="4" w:space="0" w:color="auto"/>
            </w:tcBorders>
            <w:vAlign w:val="center"/>
          </w:tcPr>
          <w:p w14:paraId="43C079AE" w14:textId="77777777" w:rsidR="000B0FFD" w:rsidRPr="00151EFC" w:rsidRDefault="000B0FFD" w:rsidP="00F83348">
            <w:pPr>
              <w:jc w:val="center"/>
              <w:rPr>
                <w:rFonts w:eastAsia="Calibri"/>
              </w:rPr>
            </w:pPr>
            <w:r w:rsidRPr="00151EFC">
              <w:rPr>
                <w:rFonts w:eastAsia="Calibri"/>
              </w:rPr>
              <w:t>42 665</w:t>
            </w:r>
          </w:p>
        </w:tc>
        <w:tc>
          <w:tcPr>
            <w:tcW w:w="570" w:type="pct"/>
            <w:tcBorders>
              <w:top w:val="single" w:sz="4" w:space="0" w:color="auto"/>
              <w:left w:val="single" w:sz="4" w:space="0" w:color="auto"/>
              <w:bottom w:val="single" w:sz="4" w:space="0" w:color="auto"/>
              <w:right w:val="single" w:sz="4" w:space="0" w:color="auto"/>
            </w:tcBorders>
            <w:vAlign w:val="center"/>
          </w:tcPr>
          <w:p w14:paraId="4A08E499" w14:textId="77777777" w:rsidR="000B0FFD" w:rsidRPr="00151EFC" w:rsidRDefault="000B0FFD" w:rsidP="00F83348">
            <w:pPr>
              <w:jc w:val="center"/>
              <w:rPr>
                <w:rFonts w:eastAsia="Calibri"/>
              </w:rPr>
            </w:pPr>
            <w:r w:rsidRPr="00151EFC">
              <w:rPr>
                <w:rFonts w:eastAsia="Calibri"/>
              </w:rPr>
              <w:t>42 744</w:t>
            </w:r>
          </w:p>
        </w:tc>
        <w:tc>
          <w:tcPr>
            <w:tcW w:w="570" w:type="pct"/>
            <w:tcBorders>
              <w:top w:val="single" w:sz="4" w:space="0" w:color="auto"/>
              <w:left w:val="single" w:sz="4" w:space="0" w:color="auto"/>
              <w:bottom w:val="single" w:sz="4" w:space="0" w:color="auto"/>
              <w:right w:val="single" w:sz="4" w:space="0" w:color="auto"/>
            </w:tcBorders>
            <w:vAlign w:val="center"/>
          </w:tcPr>
          <w:p w14:paraId="523699FF" w14:textId="77777777" w:rsidR="000B0FFD" w:rsidRPr="00151EFC" w:rsidRDefault="000B0FFD" w:rsidP="00F83348">
            <w:pPr>
              <w:jc w:val="center"/>
              <w:rPr>
                <w:rFonts w:eastAsia="Calibri"/>
              </w:rPr>
            </w:pPr>
            <w:r w:rsidRPr="00151EFC">
              <w:rPr>
                <w:rFonts w:eastAsia="Calibri"/>
              </w:rPr>
              <w:t>42 900</w:t>
            </w:r>
          </w:p>
        </w:tc>
        <w:tc>
          <w:tcPr>
            <w:tcW w:w="570" w:type="pct"/>
            <w:tcBorders>
              <w:top w:val="single" w:sz="4" w:space="0" w:color="auto"/>
              <w:left w:val="single" w:sz="4" w:space="0" w:color="auto"/>
              <w:bottom w:val="single" w:sz="4" w:space="0" w:color="auto"/>
              <w:right w:val="single" w:sz="4" w:space="0" w:color="auto"/>
            </w:tcBorders>
            <w:vAlign w:val="center"/>
          </w:tcPr>
          <w:p w14:paraId="13BEB25E" w14:textId="77777777" w:rsidR="000B0FFD" w:rsidRPr="00151EFC" w:rsidRDefault="000B0FFD" w:rsidP="00F83348">
            <w:pPr>
              <w:jc w:val="center"/>
              <w:rPr>
                <w:rFonts w:eastAsia="Calibri"/>
              </w:rPr>
            </w:pPr>
            <w:r w:rsidRPr="00151EFC">
              <w:rPr>
                <w:rFonts w:eastAsia="Calibri"/>
              </w:rPr>
              <w:t>42 352</w:t>
            </w:r>
          </w:p>
        </w:tc>
        <w:tc>
          <w:tcPr>
            <w:tcW w:w="927" w:type="pct"/>
            <w:tcBorders>
              <w:top w:val="single" w:sz="4" w:space="0" w:color="auto"/>
              <w:left w:val="single" w:sz="4" w:space="0" w:color="auto"/>
              <w:bottom w:val="single" w:sz="4" w:space="0" w:color="auto"/>
              <w:right w:val="single" w:sz="4" w:space="0" w:color="auto"/>
            </w:tcBorders>
            <w:vAlign w:val="center"/>
          </w:tcPr>
          <w:p w14:paraId="15CD74C0" w14:textId="77777777" w:rsidR="000B0FFD" w:rsidRPr="00151EFC" w:rsidRDefault="000B0FFD" w:rsidP="00F83348">
            <w:pPr>
              <w:jc w:val="center"/>
              <w:rPr>
                <w:rFonts w:eastAsia="Calibri"/>
              </w:rPr>
            </w:pPr>
            <w:r w:rsidRPr="00151EFC">
              <w:rPr>
                <w:rFonts w:eastAsia="Calibri"/>
              </w:rPr>
              <w:t>42 854</w:t>
            </w:r>
          </w:p>
        </w:tc>
      </w:tr>
      <w:tr w:rsidR="00CE1E7F" w:rsidRPr="00151EFC" w14:paraId="023E07D8" w14:textId="77777777" w:rsidTr="00F83348">
        <w:trPr>
          <w:trHeight w:val="283"/>
          <w:jc w:val="center"/>
        </w:trPr>
        <w:tc>
          <w:tcPr>
            <w:tcW w:w="1095" w:type="pct"/>
            <w:tcBorders>
              <w:top w:val="single" w:sz="4" w:space="0" w:color="auto"/>
              <w:left w:val="single" w:sz="4" w:space="0" w:color="auto"/>
              <w:bottom w:val="single" w:sz="4" w:space="0" w:color="auto"/>
              <w:right w:val="single" w:sz="4" w:space="0" w:color="auto"/>
            </w:tcBorders>
            <w:vAlign w:val="center"/>
            <w:hideMark/>
          </w:tcPr>
          <w:p w14:paraId="7D01A9DB" w14:textId="77777777" w:rsidR="000B0FFD" w:rsidRPr="00151EFC" w:rsidRDefault="000B0FFD" w:rsidP="00F83348">
            <w:pPr>
              <w:rPr>
                <w:rFonts w:eastAsia="Calibri"/>
              </w:rPr>
            </w:pPr>
            <w:r w:rsidRPr="00151EFC">
              <w:rPr>
                <w:rFonts w:eastAsia="Calibri"/>
              </w:rPr>
              <w:t>Старше трудоспособного возраста</w:t>
            </w:r>
          </w:p>
        </w:tc>
        <w:tc>
          <w:tcPr>
            <w:tcW w:w="698" w:type="pct"/>
            <w:tcBorders>
              <w:top w:val="single" w:sz="4" w:space="0" w:color="auto"/>
              <w:left w:val="single" w:sz="4" w:space="0" w:color="auto"/>
              <w:bottom w:val="single" w:sz="4" w:space="0" w:color="auto"/>
              <w:right w:val="single" w:sz="4" w:space="0" w:color="auto"/>
            </w:tcBorders>
            <w:vAlign w:val="center"/>
            <w:hideMark/>
          </w:tcPr>
          <w:p w14:paraId="43DE30C4" w14:textId="77777777" w:rsidR="000B0FFD" w:rsidRPr="00151EFC" w:rsidRDefault="000B0FFD" w:rsidP="00F83348">
            <w:pPr>
              <w:jc w:val="center"/>
              <w:rPr>
                <w:rFonts w:eastAsia="Calibri"/>
              </w:rPr>
            </w:pPr>
            <w:r w:rsidRPr="00151EFC">
              <w:rPr>
                <w:rFonts w:eastAsia="Calibri"/>
              </w:rPr>
              <w:t>человек</w:t>
            </w:r>
          </w:p>
        </w:tc>
        <w:tc>
          <w:tcPr>
            <w:tcW w:w="570" w:type="pct"/>
            <w:tcBorders>
              <w:top w:val="single" w:sz="4" w:space="0" w:color="auto"/>
              <w:left w:val="single" w:sz="4" w:space="0" w:color="auto"/>
              <w:bottom w:val="single" w:sz="4" w:space="0" w:color="auto"/>
              <w:right w:val="single" w:sz="4" w:space="0" w:color="auto"/>
            </w:tcBorders>
            <w:vAlign w:val="center"/>
          </w:tcPr>
          <w:p w14:paraId="3E01B2EF" w14:textId="77777777" w:rsidR="000B0FFD" w:rsidRPr="00151EFC" w:rsidRDefault="000B0FFD" w:rsidP="00F83348">
            <w:pPr>
              <w:jc w:val="center"/>
              <w:rPr>
                <w:rFonts w:eastAsia="Calibri"/>
              </w:rPr>
            </w:pPr>
            <w:r w:rsidRPr="00151EFC">
              <w:rPr>
                <w:rFonts w:eastAsia="Calibri"/>
              </w:rPr>
              <w:t>6 336</w:t>
            </w:r>
          </w:p>
        </w:tc>
        <w:tc>
          <w:tcPr>
            <w:tcW w:w="570" w:type="pct"/>
            <w:tcBorders>
              <w:top w:val="single" w:sz="4" w:space="0" w:color="auto"/>
              <w:left w:val="single" w:sz="4" w:space="0" w:color="auto"/>
              <w:bottom w:val="single" w:sz="4" w:space="0" w:color="auto"/>
              <w:right w:val="single" w:sz="4" w:space="0" w:color="auto"/>
            </w:tcBorders>
            <w:vAlign w:val="center"/>
          </w:tcPr>
          <w:p w14:paraId="623A4B98" w14:textId="77777777" w:rsidR="000B0FFD" w:rsidRPr="00151EFC" w:rsidRDefault="000B0FFD" w:rsidP="00F83348">
            <w:pPr>
              <w:jc w:val="center"/>
              <w:rPr>
                <w:rFonts w:eastAsia="Calibri"/>
              </w:rPr>
            </w:pPr>
            <w:r w:rsidRPr="00151EFC">
              <w:rPr>
                <w:rFonts w:eastAsia="Calibri"/>
              </w:rPr>
              <w:t>7 189</w:t>
            </w:r>
          </w:p>
        </w:tc>
        <w:tc>
          <w:tcPr>
            <w:tcW w:w="570" w:type="pct"/>
            <w:tcBorders>
              <w:top w:val="single" w:sz="4" w:space="0" w:color="auto"/>
              <w:left w:val="single" w:sz="4" w:space="0" w:color="auto"/>
              <w:bottom w:val="single" w:sz="4" w:space="0" w:color="auto"/>
              <w:right w:val="single" w:sz="4" w:space="0" w:color="auto"/>
            </w:tcBorders>
            <w:vAlign w:val="center"/>
          </w:tcPr>
          <w:p w14:paraId="7172FF13" w14:textId="77777777" w:rsidR="000B0FFD" w:rsidRPr="00151EFC" w:rsidRDefault="000B0FFD" w:rsidP="00F83348">
            <w:pPr>
              <w:jc w:val="center"/>
              <w:rPr>
                <w:rFonts w:eastAsia="Calibri"/>
              </w:rPr>
            </w:pPr>
            <w:r w:rsidRPr="00151EFC">
              <w:rPr>
                <w:rFonts w:eastAsia="Calibri"/>
              </w:rPr>
              <w:t>8 179</w:t>
            </w:r>
          </w:p>
        </w:tc>
        <w:tc>
          <w:tcPr>
            <w:tcW w:w="570" w:type="pct"/>
            <w:tcBorders>
              <w:top w:val="single" w:sz="4" w:space="0" w:color="auto"/>
              <w:left w:val="single" w:sz="4" w:space="0" w:color="auto"/>
              <w:bottom w:val="single" w:sz="4" w:space="0" w:color="auto"/>
              <w:right w:val="single" w:sz="4" w:space="0" w:color="auto"/>
            </w:tcBorders>
            <w:vAlign w:val="center"/>
          </w:tcPr>
          <w:p w14:paraId="63B07B94" w14:textId="77777777" w:rsidR="000B0FFD" w:rsidRPr="00151EFC" w:rsidRDefault="000B0FFD" w:rsidP="00F83348">
            <w:pPr>
              <w:jc w:val="center"/>
              <w:rPr>
                <w:rFonts w:eastAsia="Calibri"/>
              </w:rPr>
            </w:pPr>
            <w:r w:rsidRPr="00151EFC">
              <w:rPr>
                <w:rFonts w:eastAsia="Calibri"/>
              </w:rPr>
              <w:t>9 139</w:t>
            </w:r>
          </w:p>
        </w:tc>
        <w:tc>
          <w:tcPr>
            <w:tcW w:w="927" w:type="pct"/>
            <w:tcBorders>
              <w:top w:val="single" w:sz="4" w:space="0" w:color="auto"/>
              <w:left w:val="single" w:sz="4" w:space="0" w:color="auto"/>
              <w:bottom w:val="single" w:sz="4" w:space="0" w:color="auto"/>
              <w:right w:val="single" w:sz="4" w:space="0" w:color="auto"/>
            </w:tcBorders>
            <w:vAlign w:val="center"/>
          </w:tcPr>
          <w:p w14:paraId="0481CA64" w14:textId="77777777" w:rsidR="000B0FFD" w:rsidRPr="00151EFC" w:rsidRDefault="000B0FFD" w:rsidP="00F83348">
            <w:pPr>
              <w:jc w:val="center"/>
              <w:rPr>
                <w:rFonts w:eastAsia="Calibri"/>
              </w:rPr>
            </w:pPr>
            <w:r w:rsidRPr="00151EFC">
              <w:rPr>
                <w:rFonts w:eastAsia="Calibri"/>
              </w:rPr>
              <w:t>9 290</w:t>
            </w:r>
          </w:p>
        </w:tc>
      </w:tr>
      <w:tr w:rsidR="00CE1E7F" w:rsidRPr="00151EFC" w14:paraId="01EB08FB" w14:textId="77777777" w:rsidTr="00F83348">
        <w:trPr>
          <w:trHeight w:val="283"/>
          <w:jc w:val="center"/>
        </w:trPr>
        <w:tc>
          <w:tcPr>
            <w:tcW w:w="1095" w:type="pct"/>
            <w:tcBorders>
              <w:top w:val="single" w:sz="4" w:space="0" w:color="auto"/>
              <w:left w:val="single" w:sz="4" w:space="0" w:color="auto"/>
              <w:bottom w:val="single" w:sz="4" w:space="0" w:color="auto"/>
              <w:right w:val="single" w:sz="4" w:space="0" w:color="auto"/>
            </w:tcBorders>
            <w:vAlign w:val="center"/>
            <w:hideMark/>
          </w:tcPr>
          <w:p w14:paraId="20BF8EB6" w14:textId="77777777" w:rsidR="000B0FFD" w:rsidRPr="00151EFC" w:rsidRDefault="000B0FFD" w:rsidP="00F83348">
            <w:pPr>
              <w:rPr>
                <w:rFonts w:eastAsia="Calibri"/>
              </w:rPr>
            </w:pPr>
            <w:r w:rsidRPr="00151EFC">
              <w:rPr>
                <w:rFonts w:eastAsia="Calibri"/>
              </w:rPr>
              <w:t>Численность мужского населения</w:t>
            </w:r>
          </w:p>
        </w:tc>
        <w:tc>
          <w:tcPr>
            <w:tcW w:w="698" w:type="pct"/>
            <w:tcBorders>
              <w:top w:val="single" w:sz="4" w:space="0" w:color="auto"/>
              <w:left w:val="single" w:sz="4" w:space="0" w:color="auto"/>
              <w:bottom w:val="single" w:sz="4" w:space="0" w:color="auto"/>
              <w:right w:val="single" w:sz="4" w:space="0" w:color="auto"/>
            </w:tcBorders>
            <w:vAlign w:val="center"/>
            <w:hideMark/>
          </w:tcPr>
          <w:p w14:paraId="6FD29A28" w14:textId="77777777" w:rsidR="000B0FFD" w:rsidRPr="00151EFC" w:rsidRDefault="000B0FFD" w:rsidP="00F83348">
            <w:pPr>
              <w:jc w:val="center"/>
              <w:rPr>
                <w:rFonts w:eastAsia="Calibri"/>
              </w:rPr>
            </w:pPr>
            <w:r w:rsidRPr="00151EFC">
              <w:rPr>
                <w:rFonts w:eastAsia="Calibri"/>
              </w:rPr>
              <w:t>человек</w:t>
            </w:r>
          </w:p>
        </w:tc>
        <w:tc>
          <w:tcPr>
            <w:tcW w:w="570" w:type="pct"/>
            <w:tcBorders>
              <w:top w:val="single" w:sz="4" w:space="0" w:color="auto"/>
              <w:left w:val="single" w:sz="4" w:space="0" w:color="auto"/>
              <w:bottom w:val="single" w:sz="4" w:space="0" w:color="auto"/>
              <w:right w:val="single" w:sz="4" w:space="0" w:color="auto"/>
            </w:tcBorders>
            <w:vAlign w:val="center"/>
          </w:tcPr>
          <w:p w14:paraId="7D70F0A8" w14:textId="77777777" w:rsidR="000B0FFD" w:rsidRPr="00151EFC" w:rsidRDefault="000B0FFD" w:rsidP="00F83348">
            <w:pPr>
              <w:jc w:val="center"/>
              <w:rPr>
                <w:rFonts w:eastAsia="Calibri"/>
              </w:rPr>
            </w:pPr>
            <w:r w:rsidRPr="00151EFC">
              <w:rPr>
                <w:rFonts w:eastAsia="Calibri"/>
              </w:rPr>
              <w:t>31 667</w:t>
            </w:r>
          </w:p>
        </w:tc>
        <w:tc>
          <w:tcPr>
            <w:tcW w:w="570" w:type="pct"/>
            <w:tcBorders>
              <w:top w:val="single" w:sz="4" w:space="0" w:color="auto"/>
              <w:left w:val="single" w:sz="4" w:space="0" w:color="auto"/>
              <w:bottom w:val="single" w:sz="4" w:space="0" w:color="auto"/>
              <w:right w:val="single" w:sz="4" w:space="0" w:color="auto"/>
            </w:tcBorders>
            <w:vAlign w:val="center"/>
          </w:tcPr>
          <w:p w14:paraId="70CD4E3F" w14:textId="77777777" w:rsidR="000B0FFD" w:rsidRPr="00151EFC" w:rsidRDefault="000B0FFD" w:rsidP="00F83348">
            <w:pPr>
              <w:jc w:val="center"/>
              <w:rPr>
                <w:rFonts w:eastAsia="Calibri"/>
              </w:rPr>
            </w:pPr>
            <w:r w:rsidRPr="00151EFC">
              <w:rPr>
                <w:rFonts w:eastAsia="Calibri"/>
              </w:rPr>
              <w:t>32 366</w:t>
            </w:r>
          </w:p>
        </w:tc>
        <w:tc>
          <w:tcPr>
            <w:tcW w:w="570" w:type="pct"/>
            <w:tcBorders>
              <w:top w:val="single" w:sz="4" w:space="0" w:color="auto"/>
              <w:left w:val="single" w:sz="4" w:space="0" w:color="auto"/>
              <w:bottom w:val="single" w:sz="4" w:space="0" w:color="auto"/>
              <w:right w:val="single" w:sz="4" w:space="0" w:color="auto"/>
            </w:tcBorders>
            <w:vAlign w:val="center"/>
          </w:tcPr>
          <w:p w14:paraId="0F3FB26A" w14:textId="77777777" w:rsidR="000B0FFD" w:rsidRPr="00151EFC" w:rsidRDefault="000B0FFD" w:rsidP="00F83348">
            <w:pPr>
              <w:jc w:val="center"/>
              <w:rPr>
                <w:rFonts w:eastAsia="Calibri"/>
              </w:rPr>
            </w:pPr>
            <w:r w:rsidRPr="00151EFC">
              <w:rPr>
                <w:rFonts w:eastAsia="Calibri"/>
              </w:rPr>
              <w:t>32 956</w:t>
            </w:r>
          </w:p>
        </w:tc>
        <w:tc>
          <w:tcPr>
            <w:tcW w:w="570" w:type="pct"/>
            <w:tcBorders>
              <w:top w:val="single" w:sz="4" w:space="0" w:color="auto"/>
              <w:left w:val="single" w:sz="4" w:space="0" w:color="auto"/>
              <w:bottom w:val="single" w:sz="4" w:space="0" w:color="auto"/>
              <w:right w:val="single" w:sz="4" w:space="0" w:color="auto"/>
            </w:tcBorders>
            <w:vAlign w:val="center"/>
          </w:tcPr>
          <w:p w14:paraId="19AC32CD" w14:textId="77777777" w:rsidR="000B0FFD" w:rsidRPr="00151EFC" w:rsidRDefault="000B0FFD" w:rsidP="00F83348">
            <w:pPr>
              <w:jc w:val="center"/>
              <w:rPr>
                <w:rFonts w:eastAsia="Calibri"/>
              </w:rPr>
            </w:pPr>
            <w:r w:rsidRPr="00151EFC">
              <w:rPr>
                <w:rFonts w:eastAsia="Calibri"/>
              </w:rPr>
              <w:t>33 188</w:t>
            </w:r>
          </w:p>
        </w:tc>
        <w:tc>
          <w:tcPr>
            <w:tcW w:w="927" w:type="pct"/>
            <w:tcBorders>
              <w:top w:val="single" w:sz="4" w:space="0" w:color="auto"/>
              <w:left w:val="single" w:sz="4" w:space="0" w:color="auto"/>
              <w:bottom w:val="single" w:sz="4" w:space="0" w:color="auto"/>
              <w:right w:val="single" w:sz="4" w:space="0" w:color="auto"/>
            </w:tcBorders>
            <w:vAlign w:val="center"/>
          </w:tcPr>
          <w:p w14:paraId="7E258EFA" w14:textId="77777777" w:rsidR="000B0FFD" w:rsidRPr="00151EFC" w:rsidRDefault="000B0FFD" w:rsidP="00F83348">
            <w:pPr>
              <w:jc w:val="center"/>
              <w:rPr>
                <w:rFonts w:eastAsia="Calibri"/>
              </w:rPr>
            </w:pPr>
            <w:r w:rsidRPr="00151EFC">
              <w:rPr>
                <w:rFonts w:eastAsia="Calibri"/>
              </w:rPr>
              <w:t>33 656</w:t>
            </w:r>
          </w:p>
        </w:tc>
      </w:tr>
      <w:tr w:rsidR="00CE1E7F" w:rsidRPr="00151EFC" w14:paraId="3E4C240E" w14:textId="77777777" w:rsidTr="00F83348">
        <w:trPr>
          <w:trHeight w:val="283"/>
          <w:jc w:val="center"/>
        </w:trPr>
        <w:tc>
          <w:tcPr>
            <w:tcW w:w="1095" w:type="pct"/>
            <w:tcBorders>
              <w:top w:val="single" w:sz="4" w:space="0" w:color="auto"/>
              <w:left w:val="single" w:sz="4" w:space="0" w:color="auto"/>
              <w:bottom w:val="single" w:sz="4" w:space="0" w:color="auto"/>
              <w:right w:val="single" w:sz="4" w:space="0" w:color="auto"/>
            </w:tcBorders>
            <w:vAlign w:val="center"/>
            <w:hideMark/>
          </w:tcPr>
          <w:p w14:paraId="30C437E9" w14:textId="77777777" w:rsidR="000B0FFD" w:rsidRPr="00151EFC" w:rsidRDefault="000B0FFD" w:rsidP="00F83348">
            <w:pPr>
              <w:rPr>
                <w:rFonts w:eastAsia="Calibri"/>
              </w:rPr>
            </w:pPr>
            <w:r w:rsidRPr="00151EFC">
              <w:rPr>
                <w:rFonts w:eastAsia="Calibri"/>
              </w:rPr>
              <w:t>Численность женского населения</w:t>
            </w:r>
          </w:p>
        </w:tc>
        <w:tc>
          <w:tcPr>
            <w:tcW w:w="698" w:type="pct"/>
            <w:tcBorders>
              <w:top w:val="single" w:sz="4" w:space="0" w:color="auto"/>
              <w:left w:val="single" w:sz="4" w:space="0" w:color="auto"/>
              <w:bottom w:val="single" w:sz="4" w:space="0" w:color="auto"/>
              <w:right w:val="single" w:sz="4" w:space="0" w:color="auto"/>
            </w:tcBorders>
            <w:vAlign w:val="center"/>
            <w:hideMark/>
          </w:tcPr>
          <w:p w14:paraId="72A1BE5C" w14:textId="77777777" w:rsidR="000B0FFD" w:rsidRPr="00151EFC" w:rsidRDefault="000B0FFD" w:rsidP="00F83348">
            <w:pPr>
              <w:jc w:val="center"/>
              <w:rPr>
                <w:rFonts w:eastAsia="Calibri"/>
              </w:rPr>
            </w:pPr>
            <w:r w:rsidRPr="00151EFC">
              <w:rPr>
                <w:rFonts w:eastAsia="Calibri"/>
              </w:rPr>
              <w:t>человек</w:t>
            </w:r>
          </w:p>
        </w:tc>
        <w:tc>
          <w:tcPr>
            <w:tcW w:w="570" w:type="pct"/>
            <w:tcBorders>
              <w:top w:val="single" w:sz="4" w:space="0" w:color="auto"/>
              <w:left w:val="single" w:sz="4" w:space="0" w:color="auto"/>
              <w:bottom w:val="single" w:sz="4" w:space="0" w:color="auto"/>
              <w:right w:val="single" w:sz="4" w:space="0" w:color="auto"/>
            </w:tcBorders>
            <w:vAlign w:val="center"/>
          </w:tcPr>
          <w:p w14:paraId="4210C2A9" w14:textId="77777777" w:rsidR="000B0FFD" w:rsidRPr="00151EFC" w:rsidRDefault="000B0FFD" w:rsidP="00F83348">
            <w:pPr>
              <w:jc w:val="center"/>
              <w:rPr>
                <w:rFonts w:eastAsia="Calibri"/>
              </w:rPr>
            </w:pPr>
            <w:r w:rsidRPr="00151EFC">
              <w:rPr>
                <w:rFonts w:eastAsia="Calibri"/>
              </w:rPr>
              <w:t>31 809</w:t>
            </w:r>
          </w:p>
        </w:tc>
        <w:tc>
          <w:tcPr>
            <w:tcW w:w="570" w:type="pct"/>
            <w:tcBorders>
              <w:top w:val="single" w:sz="4" w:space="0" w:color="auto"/>
              <w:left w:val="single" w:sz="4" w:space="0" w:color="auto"/>
              <w:bottom w:val="single" w:sz="4" w:space="0" w:color="auto"/>
              <w:right w:val="single" w:sz="4" w:space="0" w:color="auto"/>
            </w:tcBorders>
            <w:vAlign w:val="center"/>
          </w:tcPr>
          <w:p w14:paraId="1808B553" w14:textId="77777777" w:rsidR="000B0FFD" w:rsidRPr="00151EFC" w:rsidRDefault="000B0FFD" w:rsidP="00F83348">
            <w:pPr>
              <w:jc w:val="center"/>
              <w:rPr>
                <w:rFonts w:eastAsia="Calibri"/>
              </w:rPr>
            </w:pPr>
            <w:r w:rsidRPr="00151EFC">
              <w:rPr>
                <w:rFonts w:eastAsia="Calibri"/>
              </w:rPr>
              <w:t>32 480</w:t>
            </w:r>
          </w:p>
        </w:tc>
        <w:tc>
          <w:tcPr>
            <w:tcW w:w="570" w:type="pct"/>
            <w:tcBorders>
              <w:top w:val="single" w:sz="4" w:space="0" w:color="auto"/>
              <w:left w:val="single" w:sz="4" w:space="0" w:color="auto"/>
              <w:bottom w:val="single" w:sz="4" w:space="0" w:color="auto"/>
              <w:right w:val="single" w:sz="4" w:space="0" w:color="auto"/>
            </w:tcBorders>
            <w:vAlign w:val="center"/>
          </w:tcPr>
          <w:p w14:paraId="2120E228" w14:textId="77777777" w:rsidR="000B0FFD" w:rsidRPr="00151EFC" w:rsidRDefault="000B0FFD" w:rsidP="00F83348">
            <w:pPr>
              <w:jc w:val="center"/>
              <w:rPr>
                <w:rFonts w:eastAsia="Calibri"/>
              </w:rPr>
            </w:pPr>
            <w:r w:rsidRPr="00151EFC">
              <w:rPr>
                <w:rFonts w:eastAsia="Calibri"/>
              </w:rPr>
              <w:t>33 417</w:t>
            </w:r>
          </w:p>
        </w:tc>
        <w:tc>
          <w:tcPr>
            <w:tcW w:w="570" w:type="pct"/>
            <w:tcBorders>
              <w:top w:val="single" w:sz="4" w:space="0" w:color="auto"/>
              <w:left w:val="single" w:sz="4" w:space="0" w:color="auto"/>
              <w:bottom w:val="single" w:sz="4" w:space="0" w:color="auto"/>
              <w:right w:val="single" w:sz="4" w:space="0" w:color="auto"/>
            </w:tcBorders>
            <w:vAlign w:val="center"/>
          </w:tcPr>
          <w:p w14:paraId="0590EA6F" w14:textId="77777777" w:rsidR="000B0FFD" w:rsidRPr="00151EFC" w:rsidRDefault="000B0FFD" w:rsidP="00F83348">
            <w:pPr>
              <w:jc w:val="center"/>
              <w:rPr>
                <w:rFonts w:eastAsia="Calibri"/>
              </w:rPr>
            </w:pPr>
            <w:r w:rsidRPr="00151EFC">
              <w:rPr>
                <w:rFonts w:eastAsia="Calibri"/>
              </w:rPr>
              <w:t>33 676</w:t>
            </w:r>
          </w:p>
        </w:tc>
        <w:tc>
          <w:tcPr>
            <w:tcW w:w="927" w:type="pct"/>
            <w:tcBorders>
              <w:top w:val="single" w:sz="4" w:space="0" w:color="auto"/>
              <w:left w:val="single" w:sz="4" w:space="0" w:color="auto"/>
              <w:bottom w:val="single" w:sz="4" w:space="0" w:color="auto"/>
              <w:right w:val="single" w:sz="4" w:space="0" w:color="auto"/>
            </w:tcBorders>
            <w:vAlign w:val="center"/>
          </w:tcPr>
          <w:p w14:paraId="237E45E5" w14:textId="77777777" w:rsidR="000B0FFD" w:rsidRPr="00151EFC" w:rsidRDefault="000B0FFD" w:rsidP="00F83348">
            <w:pPr>
              <w:jc w:val="center"/>
              <w:rPr>
                <w:rFonts w:eastAsia="Calibri"/>
              </w:rPr>
            </w:pPr>
            <w:r w:rsidRPr="00151EFC">
              <w:rPr>
                <w:rFonts w:eastAsia="Calibri"/>
              </w:rPr>
              <w:t>34 151</w:t>
            </w:r>
          </w:p>
        </w:tc>
      </w:tr>
      <w:tr w:rsidR="00CE1E7F" w:rsidRPr="00151EFC" w14:paraId="514C0626" w14:textId="77777777" w:rsidTr="00F83348">
        <w:trPr>
          <w:trHeight w:val="20"/>
          <w:jc w:val="center"/>
        </w:trPr>
        <w:tc>
          <w:tcPr>
            <w:tcW w:w="1095" w:type="pct"/>
            <w:tcBorders>
              <w:top w:val="single" w:sz="4" w:space="0" w:color="auto"/>
              <w:left w:val="single" w:sz="4" w:space="0" w:color="auto"/>
              <w:bottom w:val="single" w:sz="4" w:space="0" w:color="auto"/>
              <w:right w:val="single" w:sz="4" w:space="0" w:color="auto"/>
            </w:tcBorders>
            <w:vAlign w:val="center"/>
            <w:hideMark/>
          </w:tcPr>
          <w:p w14:paraId="0A0FF9F7" w14:textId="77777777" w:rsidR="000B0FFD" w:rsidRPr="00151EFC" w:rsidRDefault="000B0FFD" w:rsidP="00F83348">
            <w:pPr>
              <w:rPr>
                <w:rFonts w:eastAsia="Calibri"/>
              </w:rPr>
            </w:pPr>
            <w:r w:rsidRPr="00151EFC">
              <w:rPr>
                <w:rFonts w:eastAsia="Calibri"/>
              </w:rPr>
              <w:t xml:space="preserve">Число </w:t>
            </w:r>
            <w:proofErr w:type="gramStart"/>
            <w:r w:rsidRPr="00151EFC">
              <w:rPr>
                <w:rFonts w:eastAsia="Calibri"/>
              </w:rPr>
              <w:t>родившихся</w:t>
            </w:r>
            <w:proofErr w:type="gramEnd"/>
            <w:r w:rsidRPr="00151EFC">
              <w:rPr>
                <w:rFonts w:eastAsia="Calibri"/>
              </w:rPr>
              <w:t xml:space="preserve"> </w:t>
            </w:r>
          </w:p>
        </w:tc>
        <w:tc>
          <w:tcPr>
            <w:tcW w:w="698" w:type="pct"/>
            <w:tcBorders>
              <w:top w:val="single" w:sz="4" w:space="0" w:color="auto"/>
              <w:left w:val="single" w:sz="4" w:space="0" w:color="auto"/>
              <w:bottom w:val="single" w:sz="4" w:space="0" w:color="auto"/>
              <w:right w:val="single" w:sz="4" w:space="0" w:color="auto"/>
            </w:tcBorders>
            <w:vAlign w:val="center"/>
            <w:hideMark/>
          </w:tcPr>
          <w:p w14:paraId="21F53A25" w14:textId="77777777" w:rsidR="000B0FFD" w:rsidRPr="00151EFC" w:rsidRDefault="000B0FFD" w:rsidP="00F83348">
            <w:pPr>
              <w:jc w:val="center"/>
              <w:rPr>
                <w:rFonts w:eastAsia="Calibri"/>
              </w:rPr>
            </w:pPr>
            <w:r w:rsidRPr="00151EFC">
              <w:rPr>
                <w:rFonts w:eastAsia="Calibri"/>
              </w:rPr>
              <w:t>человек</w:t>
            </w:r>
          </w:p>
        </w:tc>
        <w:tc>
          <w:tcPr>
            <w:tcW w:w="570" w:type="pct"/>
            <w:tcBorders>
              <w:top w:val="single" w:sz="4" w:space="0" w:color="auto"/>
              <w:left w:val="single" w:sz="4" w:space="0" w:color="auto"/>
              <w:bottom w:val="single" w:sz="4" w:space="0" w:color="auto"/>
              <w:right w:val="single" w:sz="4" w:space="0" w:color="auto"/>
            </w:tcBorders>
            <w:vAlign w:val="center"/>
          </w:tcPr>
          <w:p w14:paraId="57C466DF" w14:textId="77777777" w:rsidR="000B0FFD" w:rsidRPr="00151EFC" w:rsidRDefault="000B0FFD" w:rsidP="00F83348">
            <w:pPr>
              <w:jc w:val="center"/>
              <w:rPr>
                <w:rFonts w:eastAsia="Calibri"/>
              </w:rPr>
            </w:pPr>
            <w:r w:rsidRPr="00151EFC">
              <w:rPr>
                <w:rFonts w:eastAsia="Calibri"/>
              </w:rPr>
              <w:t>988</w:t>
            </w:r>
          </w:p>
        </w:tc>
        <w:tc>
          <w:tcPr>
            <w:tcW w:w="570" w:type="pct"/>
            <w:tcBorders>
              <w:top w:val="single" w:sz="4" w:space="0" w:color="auto"/>
              <w:left w:val="single" w:sz="4" w:space="0" w:color="auto"/>
              <w:bottom w:val="single" w:sz="4" w:space="0" w:color="auto"/>
              <w:right w:val="single" w:sz="4" w:space="0" w:color="auto"/>
            </w:tcBorders>
            <w:vAlign w:val="center"/>
          </w:tcPr>
          <w:p w14:paraId="24AB5327" w14:textId="77777777" w:rsidR="000B0FFD" w:rsidRPr="00151EFC" w:rsidRDefault="000B0FFD" w:rsidP="00F83348">
            <w:pPr>
              <w:jc w:val="center"/>
              <w:rPr>
                <w:rFonts w:eastAsia="Calibri"/>
              </w:rPr>
            </w:pPr>
            <w:r w:rsidRPr="00151EFC">
              <w:rPr>
                <w:rFonts w:eastAsia="Calibri"/>
              </w:rPr>
              <w:t>941</w:t>
            </w:r>
          </w:p>
        </w:tc>
        <w:tc>
          <w:tcPr>
            <w:tcW w:w="570" w:type="pct"/>
            <w:tcBorders>
              <w:top w:val="single" w:sz="4" w:space="0" w:color="auto"/>
              <w:left w:val="single" w:sz="4" w:space="0" w:color="auto"/>
              <w:bottom w:val="single" w:sz="4" w:space="0" w:color="auto"/>
              <w:right w:val="single" w:sz="4" w:space="0" w:color="auto"/>
            </w:tcBorders>
            <w:vAlign w:val="center"/>
          </w:tcPr>
          <w:p w14:paraId="5BA1C659" w14:textId="77777777" w:rsidR="000B0FFD" w:rsidRPr="00151EFC" w:rsidRDefault="000B0FFD" w:rsidP="00F83348">
            <w:pPr>
              <w:jc w:val="center"/>
              <w:rPr>
                <w:rFonts w:eastAsia="Calibri"/>
              </w:rPr>
            </w:pPr>
            <w:r w:rsidRPr="00151EFC">
              <w:rPr>
                <w:rFonts w:eastAsia="Calibri"/>
              </w:rPr>
              <w:t>848</w:t>
            </w:r>
          </w:p>
        </w:tc>
        <w:tc>
          <w:tcPr>
            <w:tcW w:w="570" w:type="pct"/>
            <w:tcBorders>
              <w:top w:val="single" w:sz="4" w:space="0" w:color="auto"/>
              <w:left w:val="single" w:sz="4" w:space="0" w:color="auto"/>
              <w:bottom w:val="single" w:sz="4" w:space="0" w:color="auto"/>
              <w:right w:val="single" w:sz="4" w:space="0" w:color="auto"/>
            </w:tcBorders>
            <w:vAlign w:val="center"/>
          </w:tcPr>
          <w:p w14:paraId="68433399" w14:textId="77777777" w:rsidR="000B0FFD" w:rsidRPr="00151EFC" w:rsidRDefault="000B0FFD" w:rsidP="00F83348">
            <w:pPr>
              <w:jc w:val="center"/>
              <w:rPr>
                <w:rFonts w:eastAsia="Calibri"/>
              </w:rPr>
            </w:pPr>
            <w:r w:rsidRPr="00151EFC">
              <w:rPr>
                <w:rFonts w:eastAsia="Calibri"/>
              </w:rPr>
              <w:t>883</w:t>
            </w:r>
          </w:p>
        </w:tc>
        <w:tc>
          <w:tcPr>
            <w:tcW w:w="927" w:type="pct"/>
            <w:tcBorders>
              <w:top w:val="single" w:sz="4" w:space="0" w:color="auto"/>
              <w:left w:val="single" w:sz="4" w:space="0" w:color="auto"/>
              <w:bottom w:val="single" w:sz="4" w:space="0" w:color="auto"/>
              <w:right w:val="single" w:sz="4" w:space="0" w:color="auto"/>
            </w:tcBorders>
            <w:vAlign w:val="center"/>
          </w:tcPr>
          <w:p w14:paraId="751F6AAB" w14:textId="77777777" w:rsidR="000B0FFD" w:rsidRPr="00151EFC" w:rsidRDefault="000B0FFD" w:rsidP="00F83348">
            <w:pPr>
              <w:jc w:val="center"/>
              <w:rPr>
                <w:rFonts w:eastAsia="Calibri"/>
              </w:rPr>
            </w:pPr>
            <w:r w:rsidRPr="00151EFC">
              <w:rPr>
                <w:rFonts w:eastAsia="Calibri"/>
              </w:rPr>
              <w:t>805</w:t>
            </w:r>
          </w:p>
        </w:tc>
      </w:tr>
      <w:tr w:rsidR="00CE1E7F" w:rsidRPr="00151EFC" w14:paraId="5B281173" w14:textId="77777777" w:rsidTr="00F83348">
        <w:trPr>
          <w:trHeight w:val="289"/>
          <w:jc w:val="center"/>
        </w:trPr>
        <w:tc>
          <w:tcPr>
            <w:tcW w:w="1095" w:type="pct"/>
            <w:tcBorders>
              <w:top w:val="single" w:sz="4" w:space="0" w:color="auto"/>
              <w:left w:val="single" w:sz="4" w:space="0" w:color="auto"/>
              <w:bottom w:val="single" w:sz="4" w:space="0" w:color="auto"/>
              <w:right w:val="single" w:sz="4" w:space="0" w:color="auto"/>
            </w:tcBorders>
            <w:vAlign w:val="center"/>
            <w:hideMark/>
          </w:tcPr>
          <w:p w14:paraId="6C94CC86" w14:textId="77777777" w:rsidR="000B0FFD" w:rsidRPr="00151EFC" w:rsidRDefault="000B0FFD" w:rsidP="00F83348">
            <w:pPr>
              <w:rPr>
                <w:rFonts w:eastAsia="Calibri"/>
              </w:rPr>
            </w:pPr>
            <w:r w:rsidRPr="00151EFC">
              <w:rPr>
                <w:rFonts w:eastAsia="Calibri"/>
              </w:rPr>
              <w:t>Общий коэффициент рождаемости</w:t>
            </w:r>
          </w:p>
        </w:tc>
        <w:tc>
          <w:tcPr>
            <w:tcW w:w="698" w:type="pct"/>
            <w:tcBorders>
              <w:top w:val="single" w:sz="4" w:space="0" w:color="auto"/>
              <w:left w:val="single" w:sz="4" w:space="0" w:color="auto"/>
              <w:bottom w:val="single" w:sz="4" w:space="0" w:color="auto"/>
              <w:right w:val="single" w:sz="4" w:space="0" w:color="auto"/>
            </w:tcBorders>
            <w:vAlign w:val="center"/>
            <w:hideMark/>
          </w:tcPr>
          <w:p w14:paraId="23772006" w14:textId="77777777" w:rsidR="000B0FFD" w:rsidRPr="00151EFC" w:rsidRDefault="000B0FFD" w:rsidP="00F83348">
            <w:pPr>
              <w:jc w:val="center"/>
              <w:rPr>
                <w:rFonts w:eastAsia="Calibri"/>
              </w:rPr>
            </w:pPr>
            <w:r w:rsidRPr="00151EFC">
              <w:rPr>
                <w:rFonts w:eastAsia="Calibri"/>
              </w:rPr>
              <w:t>на 1 000 населения</w:t>
            </w:r>
          </w:p>
        </w:tc>
        <w:tc>
          <w:tcPr>
            <w:tcW w:w="570" w:type="pct"/>
            <w:tcBorders>
              <w:top w:val="single" w:sz="4" w:space="0" w:color="auto"/>
              <w:left w:val="single" w:sz="4" w:space="0" w:color="auto"/>
              <w:bottom w:val="single" w:sz="4" w:space="0" w:color="auto"/>
              <w:right w:val="single" w:sz="4" w:space="0" w:color="auto"/>
            </w:tcBorders>
            <w:vAlign w:val="center"/>
          </w:tcPr>
          <w:p w14:paraId="2C145D06" w14:textId="77777777" w:rsidR="000B0FFD" w:rsidRPr="00151EFC" w:rsidRDefault="000B0FFD" w:rsidP="00F83348">
            <w:pPr>
              <w:jc w:val="center"/>
              <w:rPr>
                <w:rFonts w:eastAsia="Calibri"/>
              </w:rPr>
            </w:pPr>
            <w:r w:rsidRPr="00151EFC">
              <w:rPr>
                <w:rFonts w:eastAsia="Calibri"/>
              </w:rPr>
              <w:t>15,71</w:t>
            </w:r>
          </w:p>
        </w:tc>
        <w:tc>
          <w:tcPr>
            <w:tcW w:w="570" w:type="pct"/>
            <w:tcBorders>
              <w:top w:val="single" w:sz="4" w:space="0" w:color="auto"/>
              <w:left w:val="single" w:sz="4" w:space="0" w:color="auto"/>
              <w:bottom w:val="single" w:sz="4" w:space="0" w:color="auto"/>
              <w:right w:val="single" w:sz="4" w:space="0" w:color="auto"/>
            </w:tcBorders>
            <w:vAlign w:val="center"/>
          </w:tcPr>
          <w:p w14:paraId="244176AA" w14:textId="77777777" w:rsidR="000B0FFD" w:rsidRPr="00151EFC" w:rsidRDefault="000B0FFD" w:rsidP="00F83348">
            <w:pPr>
              <w:jc w:val="center"/>
              <w:rPr>
                <w:rFonts w:eastAsia="Calibri"/>
              </w:rPr>
            </w:pPr>
            <w:r w:rsidRPr="00151EFC">
              <w:rPr>
                <w:rFonts w:eastAsia="Calibri"/>
              </w:rPr>
              <w:t>14,67</w:t>
            </w:r>
          </w:p>
        </w:tc>
        <w:tc>
          <w:tcPr>
            <w:tcW w:w="570" w:type="pct"/>
            <w:tcBorders>
              <w:top w:val="single" w:sz="4" w:space="0" w:color="auto"/>
              <w:left w:val="single" w:sz="4" w:space="0" w:color="auto"/>
              <w:bottom w:val="single" w:sz="4" w:space="0" w:color="auto"/>
              <w:right w:val="single" w:sz="4" w:space="0" w:color="auto"/>
            </w:tcBorders>
            <w:vAlign w:val="center"/>
          </w:tcPr>
          <w:p w14:paraId="7E72162B" w14:textId="77777777" w:rsidR="000B0FFD" w:rsidRPr="00151EFC" w:rsidRDefault="000B0FFD" w:rsidP="00F83348">
            <w:pPr>
              <w:jc w:val="center"/>
              <w:rPr>
                <w:rFonts w:eastAsia="Calibri"/>
              </w:rPr>
            </w:pPr>
            <w:r w:rsidRPr="00151EFC">
              <w:rPr>
                <w:rFonts w:eastAsia="Calibri"/>
              </w:rPr>
              <w:t>12,92</w:t>
            </w:r>
          </w:p>
        </w:tc>
        <w:tc>
          <w:tcPr>
            <w:tcW w:w="570" w:type="pct"/>
            <w:tcBorders>
              <w:top w:val="single" w:sz="4" w:space="0" w:color="auto"/>
              <w:left w:val="single" w:sz="4" w:space="0" w:color="auto"/>
              <w:bottom w:val="single" w:sz="4" w:space="0" w:color="auto"/>
              <w:right w:val="single" w:sz="4" w:space="0" w:color="auto"/>
            </w:tcBorders>
            <w:vAlign w:val="center"/>
          </w:tcPr>
          <w:p w14:paraId="79C97B95" w14:textId="77777777" w:rsidR="000B0FFD" w:rsidRPr="00151EFC" w:rsidRDefault="000B0FFD" w:rsidP="00F83348">
            <w:pPr>
              <w:jc w:val="center"/>
              <w:rPr>
                <w:rFonts w:eastAsia="Calibri"/>
              </w:rPr>
            </w:pPr>
            <w:r w:rsidRPr="00151EFC">
              <w:rPr>
                <w:rFonts w:eastAsia="Calibri"/>
              </w:rPr>
              <w:t>13,25</w:t>
            </w:r>
          </w:p>
        </w:tc>
        <w:tc>
          <w:tcPr>
            <w:tcW w:w="927" w:type="pct"/>
            <w:tcBorders>
              <w:top w:val="single" w:sz="4" w:space="0" w:color="auto"/>
              <w:left w:val="single" w:sz="4" w:space="0" w:color="auto"/>
              <w:bottom w:val="single" w:sz="4" w:space="0" w:color="auto"/>
              <w:right w:val="single" w:sz="4" w:space="0" w:color="auto"/>
            </w:tcBorders>
            <w:vAlign w:val="center"/>
          </w:tcPr>
          <w:p w14:paraId="41970F05" w14:textId="77777777" w:rsidR="000B0FFD" w:rsidRPr="00151EFC" w:rsidRDefault="000B0FFD" w:rsidP="00F83348">
            <w:pPr>
              <w:jc w:val="center"/>
              <w:rPr>
                <w:rFonts w:eastAsia="Calibri"/>
              </w:rPr>
            </w:pPr>
            <w:r w:rsidRPr="00151EFC">
              <w:rPr>
                <w:rFonts w:eastAsia="Calibri"/>
              </w:rPr>
              <w:t>11,96</w:t>
            </w:r>
          </w:p>
        </w:tc>
      </w:tr>
      <w:tr w:rsidR="00CE1E7F" w:rsidRPr="00151EFC" w14:paraId="3F16C0EC" w14:textId="77777777" w:rsidTr="00F83348">
        <w:trPr>
          <w:trHeight w:val="325"/>
          <w:jc w:val="center"/>
        </w:trPr>
        <w:tc>
          <w:tcPr>
            <w:tcW w:w="1095" w:type="pct"/>
            <w:tcBorders>
              <w:top w:val="single" w:sz="4" w:space="0" w:color="auto"/>
              <w:left w:val="single" w:sz="4" w:space="0" w:color="auto"/>
              <w:bottom w:val="single" w:sz="4" w:space="0" w:color="auto"/>
              <w:right w:val="single" w:sz="4" w:space="0" w:color="auto"/>
            </w:tcBorders>
            <w:vAlign w:val="center"/>
            <w:hideMark/>
          </w:tcPr>
          <w:p w14:paraId="2B32526E" w14:textId="77777777" w:rsidR="000B0FFD" w:rsidRPr="00151EFC" w:rsidRDefault="000B0FFD" w:rsidP="00F83348">
            <w:pPr>
              <w:rPr>
                <w:rFonts w:eastAsia="Calibri"/>
              </w:rPr>
            </w:pPr>
            <w:r w:rsidRPr="00151EFC">
              <w:rPr>
                <w:rFonts w:eastAsia="Calibri"/>
              </w:rPr>
              <w:t xml:space="preserve">Число </w:t>
            </w:r>
            <w:proofErr w:type="gramStart"/>
            <w:r w:rsidRPr="00151EFC">
              <w:rPr>
                <w:rFonts w:eastAsia="Calibri"/>
              </w:rPr>
              <w:t>умерших</w:t>
            </w:r>
            <w:proofErr w:type="gramEnd"/>
            <w:r w:rsidRPr="00151EFC">
              <w:rPr>
                <w:rFonts w:eastAsia="Calibri"/>
              </w:rPr>
              <w:t xml:space="preserve"> </w:t>
            </w:r>
          </w:p>
        </w:tc>
        <w:tc>
          <w:tcPr>
            <w:tcW w:w="698" w:type="pct"/>
            <w:tcBorders>
              <w:top w:val="single" w:sz="4" w:space="0" w:color="auto"/>
              <w:left w:val="single" w:sz="4" w:space="0" w:color="auto"/>
              <w:bottom w:val="single" w:sz="4" w:space="0" w:color="auto"/>
              <w:right w:val="single" w:sz="4" w:space="0" w:color="auto"/>
            </w:tcBorders>
            <w:vAlign w:val="center"/>
            <w:hideMark/>
          </w:tcPr>
          <w:p w14:paraId="4490FDC8" w14:textId="77777777" w:rsidR="000B0FFD" w:rsidRPr="00151EFC" w:rsidRDefault="000B0FFD" w:rsidP="00F83348">
            <w:pPr>
              <w:jc w:val="center"/>
              <w:rPr>
                <w:rFonts w:eastAsia="Calibri"/>
              </w:rPr>
            </w:pPr>
            <w:r w:rsidRPr="00151EFC">
              <w:rPr>
                <w:rFonts w:eastAsia="Calibri"/>
              </w:rPr>
              <w:t>человек</w:t>
            </w:r>
          </w:p>
        </w:tc>
        <w:tc>
          <w:tcPr>
            <w:tcW w:w="570" w:type="pct"/>
            <w:tcBorders>
              <w:top w:val="single" w:sz="4" w:space="0" w:color="auto"/>
              <w:left w:val="single" w:sz="4" w:space="0" w:color="auto"/>
              <w:bottom w:val="single" w:sz="4" w:space="0" w:color="auto"/>
              <w:right w:val="single" w:sz="4" w:space="0" w:color="auto"/>
            </w:tcBorders>
            <w:vAlign w:val="center"/>
          </w:tcPr>
          <w:p w14:paraId="0964C7DD" w14:textId="77777777" w:rsidR="000B0FFD" w:rsidRPr="00151EFC" w:rsidRDefault="000B0FFD" w:rsidP="00F83348">
            <w:pPr>
              <w:jc w:val="center"/>
              <w:rPr>
                <w:rFonts w:eastAsia="Calibri"/>
              </w:rPr>
            </w:pPr>
            <w:r w:rsidRPr="00151EFC">
              <w:rPr>
                <w:rFonts w:eastAsia="Calibri"/>
              </w:rPr>
              <w:t>221</w:t>
            </w:r>
          </w:p>
        </w:tc>
        <w:tc>
          <w:tcPr>
            <w:tcW w:w="570" w:type="pct"/>
            <w:tcBorders>
              <w:top w:val="single" w:sz="4" w:space="0" w:color="auto"/>
              <w:left w:val="single" w:sz="4" w:space="0" w:color="auto"/>
              <w:bottom w:val="single" w:sz="4" w:space="0" w:color="auto"/>
              <w:right w:val="single" w:sz="4" w:space="0" w:color="auto"/>
            </w:tcBorders>
            <w:vAlign w:val="center"/>
          </w:tcPr>
          <w:p w14:paraId="7A541377" w14:textId="77777777" w:rsidR="000B0FFD" w:rsidRPr="00151EFC" w:rsidRDefault="000B0FFD" w:rsidP="00F83348">
            <w:pPr>
              <w:jc w:val="center"/>
              <w:rPr>
                <w:rFonts w:eastAsia="Calibri"/>
              </w:rPr>
            </w:pPr>
            <w:r w:rsidRPr="00151EFC">
              <w:rPr>
                <w:rFonts w:eastAsia="Calibri"/>
              </w:rPr>
              <w:t>255</w:t>
            </w:r>
          </w:p>
        </w:tc>
        <w:tc>
          <w:tcPr>
            <w:tcW w:w="570" w:type="pct"/>
            <w:tcBorders>
              <w:top w:val="single" w:sz="4" w:space="0" w:color="auto"/>
              <w:left w:val="single" w:sz="4" w:space="0" w:color="auto"/>
              <w:bottom w:val="single" w:sz="4" w:space="0" w:color="auto"/>
              <w:right w:val="single" w:sz="4" w:space="0" w:color="auto"/>
            </w:tcBorders>
            <w:vAlign w:val="center"/>
          </w:tcPr>
          <w:p w14:paraId="067BC68D" w14:textId="77777777" w:rsidR="000B0FFD" w:rsidRPr="00151EFC" w:rsidRDefault="000B0FFD" w:rsidP="00F83348">
            <w:pPr>
              <w:jc w:val="center"/>
              <w:rPr>
                <w:rFonts w:eastAsia="Calibri"/>
              </w:rPr>
            </w:pPr>
            <w:r w:rsidRPr="00151EFC">
              <w:rPr>
                <w:rFonts w:eastAsia="Calibri"/>
              </w:rPr>
              <w:t>233</w:t>
            </w:r>
          </w:p>
        </w:tc>
        <w:tc>
          <w:tcPr>
            <w:tcW w:w="570" w:type="pct"/>
            <w:tcBorders>
              <w:top w:val="single" w:sz="4" w:space="0" w:color="auto"/>
              <w:left w:val="single" w:sz="4" w:space="0" w:color="auto"/>
              <w:bottom w:val="single" w:sz="4" w:space="0" w:color="auto"/>
              <w:right w:val="single" w:sz="4" w:space="0" w:color="auto"/>
            </w:tcBorders>
            <w:vAlign w:val="center"/>
          </w:tcPr>
          <w:p w14:paraId="557CCEB0" w14:textId="77777777" w:rsidR="000B0FFD" w:rsidRPr="00151EFC" w:rsidRDefault="000B0FFD" w:rsidP="00F83348">
            <w:pPr>
              <w:jc w:val="center"/>
              <w:rPr>
                <w:rFonts w:eastAsia="Calibri"/>
              </w:rPr>
            </w:pPr>
            <w:r w:rsidRPr="00151EFC">
              <w:rPr>
                <w:rFonts w:eastAsia="Calibri"/>
              </w:rPr>
              <w:t>256</w:t>
            </w:r>
          </w:p>
        </w:tc>
        <w:tc>
          <w:tcPr>
            <w:tcW w:w="927" w:type="pct"/>
            <w:tcBorders>
              <w:top w:val="single" w:sz="4" w:space="0" w:color="auto"/>
              <w:left w:val="single" w:sz="4" w:space="0" w:color="auto"/>
              <w:bottom w:val="single" w:sz="4" w:space="0" w:color="auto"/>
              <w:right w:val="single" w:sz="4" w:space="0" w:color="auto"/>
            </w:tcBorders>
            <w:vAlign w:val="center"/>
          </w:tcPr>
          <w:p w14:paraId="30120A02" w14:textId="77777777" w:rsidR="000B0FFD" w:rsidRPr="00151EFC" w:rsidRDefault="000B0FFD" w:rsidP="00F83348">
            <w:pPr>
              <w:jc w:val="center"/>
              <w:rPr>
                <w:rFonts w:eastAsia="Calibri"/>
              </w:rPr>
            </w:pPr>
            <w:r w:rsidRPr="00151EFC">
              <w:rPr>
                <w:rFonts w:eastAsia="Calibri"/>
              </w:rPr>
              <w:t>228</w:t>
            </w:r>
          </w:p>
        </w:tc>
      </w:tr>
      <w:tr w:rsidR="00CE1E7F" w:rsidRPr="00151EFC" w14:paraId="68FEB03C" w14:textId="77777777" w:rsidTr="00F83348">
        <w:trPr>
          <w:trHeight w:val="275"/>
          <w:jc w:val="center"/>
        </w:trPr>
        <w:tc>
          <w:tcPr>
            <w:tcW w:w="1095" w:type="pct"/>
            <w:tcBorders>
              <w:top w:val="single" w:sz="4" w:space="0" w:color="auto"/>
              <w:left w:val="single" w:sz="4" w:space="0" w:color="auto"/>
              <w:bottom w:val="single" w:sz="4" w:space="0" w:color="auto"/>
              <w:right w:val="single" w:sz="4" w:space="0" w:color="auto"/>
            </w:tcBorders>
            <w:vAlign w:val="center"/>
            <w:hideMark/>
          </w:tcPr>
          <w:p w14:paraId="66F40189" w14:textId="77777777" w:rsidR="000B0FFD" w:rsidRPr="00151EFC" w:rsidRDefault="000B0FFD" w:rsidP="00F83348">
            <w:pPr>
              <w:rPr>
                <w:rFonts w:eastAsia="Calibri"/>
              </w:rPr>
            </w:pPr>
            <w:r w:rsidRPr="00151EFC">
              <w:rPr>
                <w:rFonts w:eastAsia="Calibri"/>
              </w:rPr>
              <w:t>Общий коэффициент смертности</w:t>
            </w:r>
          </w:p>
        </w:tc>
        <w:tc>
          <w:tcPr>
            <w:tcW w:w="698" w:type="pct"/>
            <w:tcBorders>
              <w:top w:val="single" w:sz="4" w:space="0" w:color="auto"/>
              <w:left w:val="single" w:sz="4" w:space="0" w:color="auto"/>
              <w:bottom w:val="single" w:sz="4" w:space="0" w:color="auto"/>
              <w:right w:val="single" w:sz="4" w:space="0" w:color="auto"/>
            </w:tcBorders>
            <w:vAlign w:val="center"/>
            <w:hideMark/>
          </w:tcPr>
          <w:p w14:paraId="39EBE2E0" w14:textId="77777777" w:rsidR="000B0FFD" w:rsidRPr="00151EFC" w:rsidRDefault="000B0FFD" w:rsidP="00F83348">
            <w:pPr>
              <w:jc w:val="center"/>
              <w:rPr>
                <w:rFonts w:eastAsia="Calibri"/>
              </w:rPr>
            </w:pPr>
            <w:r w:rsidRPr="00151EFC">
              <w:rPr>
                <w:rFonts w:eastAsia="Calibri"/>
              </w:rPr>
              <w:t>на 1 000 населения</w:t>
            </w:r>
          </w:p>
        </w:tc>
        <w:tc>
          <w:tcPr>
            <w:tcW w:w="570" w:type="pct"/>
            <w:tcBorders>
              <w:top w:val="single" w:sz="4" w:space="0" w:color="auto"/>
              <w:left w:val="single" w:sz="4" w:space="0" w:color="auto"/>
              <w:bottom w:val="single" w:sz="4" w:space="0" w:color="auto"/>
              <w:right w:val="single" w:sz="4" w:space="0" w:color="auto"/>
            </w:tcBorders>
            <w:vAlign w:val="center"/>
          </w:tcPr>
          <w:p w14:paraId="296B79C0" w14:textId="77777777" w:rsidR="000B0FFD" w:rsidRPr="00151EFC" w:rsidRDefault="000B0FFD" w:rsidP="00F83348">
            <w:pPr>
              <w:jc w:val="center"/>
              <w:rPr>
                <w:rFonts w:eastAsia="Calibri"/>
              </w:rPr>
            </w:pPr>
            <w:r w:rsidRPr="00151EFC">
              <w:rPr>
                <w:rFonts w:eastAsia="Calibri"/>
              </w:rPr>
              <w:t>3,51</w:t>
            </w:r>
          </w:p>
        </w:tc>
        <w:tc>
          <w:tcPr>
            <w:tcW w:w="570" w:type="pct"/>
            <w:tcBorders>
              <w:top w:val="single" w:sz="4" w:space="0" w:color="auto"/>
              <w:left w:val="single" w:sz="4" w:space="0" w:color="auto"/>
              <w:bottom w:val="single" w:sz="4" w:space="0" w:color="auto"/>
              <w:right w:val="single" w:sz="4" w:space="0" w:color="auto"/>
            </w:tcBorders>
            <w:vAlign w:val="center"/>
          </w:tcPr>
          <w:p w14:paraId="1B2A9471" w14:textId="77777777" w:rsidR="000B0FFD" w:rsidRPr="00151EFC" w:rsidRDefault="000B0FFD" w:rsidP="00F83348">
            <w:pPr>
              <w:jc w:val="center"/>
              <w:rPr>
                <w:rFonts w:eastAsia="Calibri"/>
              </w:rPr>
            </w:pPr>
            <w:r w:rsidRPr="00151EFC">
              <w:rPr>
                <w:rFonts w:eastAsia="Calibri"/>
              </w:rPr>
              <w:t>3,97</w:t>
            </w:r>
          </w:p>
        </w:tc>
        <w:tc>
          <w:tcPr>
            <w:tcW w:w="570" w:type="pct"/>
            <w:tcBorders>
              <w:top w:val="single" w:sz="4" w:space="0" w:color="auto"/>
              <w:left w:val="single" w:sz="4" w:space="0" w:color="auto"/>
              <w:bottom w:val="single" w:sz="4" w:space="0" w:color="auto"/>
              <w:right w:val="single" w:sz="4" w:space="0" w:color="auto"/>
            </w:tcBorders>
            <w:vAlign w:val="center"/>
          </w:tcPr>
          <w:p w14:paraId="4B8D76C9" w14:textId="77777777" w:rsidR="000B0FFD" w:rsidRPr="00151EFC" w:rsidRDefault="000B0FFD" w:rsidP="00F83348">
            <w:pPr>
              <w:jc w:val="center"/>
              <w:rPr>
                <w:rFonts w:eastAsia="Calibri"/>
              </w:rPr>
            </w:pPr>
            <w:r w:rsidRPr="00151EFC">
              <w:rPr>
                <w:rFonts w:eastAsia="Calibri"/>
              </w:rPr>
              <w:t>3,55</w:t>
            </w:r>
          </w:p>
        </w:tc>
        <w:tc>
          <w:tcPr>
            <w:tcW w:w="570" w:type="pct"/>
            <w:tcBorders>
              <w:top w:val="single" w:sz="4" w:space="0" w:color="auto"/>
              <w:left w:val="single" w:sz="4" w:space="0" w:color="auto"/>
              <w:bottom w:val="single" w:sz="4" w:space="0" w:color="auto"/>
              <w:right w:val="single" w:sz="4" w:space="0" w:color="auto"/>
            </w:tcBorders>
            <w:vAlign w:val="center"/>
          </w:tcPr>
          <w:p w14:paraId="0D12DEA8" w14:textId="77777777" w:rsidR="000B0FFD" w:rsidRPr="00151EFC" w:rsidRDefault="000B0FFD" w:rsidP="00F83348">
            <w:pPr>
              <w:jc w:val="center"/>
              <w:rPr>
                <w:rFonts w:eastAsia="Calibri"/>
              </w:rPr>
            </w:pPr>
            <w:r w:rsidRPr="00151EFC">
              <w:rPr>
                <w:rFonts w:eastAsia="Calibri"/>
              </w:rPr>
              <w:t>3,84</w:t>
            </w:r>
          </w:p>
        </w:tc>
        <w:tc>
          <w:tcPr>
            <w:tcW w:w="927" w:type="pct"/>
            <w:tcBorders>
              <w:top w:val="single" w:sz="4" w:space="0" w:color="auto"/>
              <w:left w:val="single" w:sz="4" w:space="0" w:color="auto"/>
              <w:bottom w:val="single" w:sz="4" w:space="0" w:color="auto"/>
              <w:right w:val="single" w:sz="4" w:space="0" w:color="auto"/>
            </w:tcBorders>
            <w:vAlign w:val="center"/>
          </w:tcPr>
          <w:p w14:paraId="27F47A25" w14:textId="77777777" w:rsidR="000B0FFD" w:rsidRPr="00151EFC" w:rsidRDefault="000B0FFD" w:rsidP="00F83348">
            <w:pPr>
              <w:jc w:val="center"/>
              <w:rPr>
                <w:rFonts w:eastAsia="Calibri"/>
              </w:rPr>
            </w:pPr>
            <w:r w:rsidRPr="00151EFC">
              <w:rPr>
                <w:rFonts w:eastAsia="Calibri"/>
              </w:rPr>
              <w:t>3,39</w:t>
            </w:r>
          </w:p>
        </w:tc>
      </w:tr>
      <w:tr w:rsidR="00CE1E7F" w:rsidRPr="00151EFC" w14:paraId="6C0E1672" w14:textId="77777777" w:rsidTr="00F83348">
        <w:trPr>
          <w:trHeight w:val="20"/>
          <w:jc w:val="center"/>
        </w:trPr>
        <w:tc>
          <w:tcPr>
            <w:tcW w:w="1095" w:type="pct"/>
            <w:tcBorders>
              <w:top w:val="single" w:sz="4" w:space="0" w:color="auto"/>
              <w:left w:val="single" w:sz="4" w:space="0" w:color="auto"/>
              <w:bottom w:val="single" w:sz="4" w:space="0" w:color="auto"/>
              <w:right w:val="single" w:sz="4" w:space="0" w:color="auto"/>
            </w:tcBorders>
            <w:vAlign w:val="center"/>
            <w:hideMark/>
          </w:tcPr>
          <w:p w14:paraId="0DBBE2FD" w14:textId="77777777" w:rsidR="000B0FFD" w:rsidRPr="00151EFC" w:rsidRDefault="000B0FFD" w:rsidP="00F83348">
            <w:pPr>
              <w:rPr>
                <w:rFonts w:eastAsia="Calibri"/>
              </w:rPr>
            </w:pPr>
            <w:r w:rsidRPr="00151EFC">
              <w:rPr>
                <w:rFonts w:eastAsia="Calibri"/>
              </w:rPr>
              <w:t>Естественный прирост (убыль) населения</w:t>
            </w:r>
          </w:p>
        </w:tc>
        <w:tc>
          <w:tcPr>
            <w:tcW w:w="698" w:type="pct"/>
            <w:tcBorders>
              <w:top w:val="single" w:sz="4" w:space="0" w:color="auto"/>
              <w:left w:val="single" w:sz="4" w:space="0" w:color="auto"/>
              <w:bottom w:val="single" w:sz="4" w:space="0" w:color="auto"/>
              <w:right w:val="single" w:sz="4" w:space="0" w:color="auto"/>
            </w:tcBorders>
            <w:vAlign w:val="center"/>
            <w:hideMark/>
          </w:tcPr>
          <w:p w14:paraId="7BFFBAAE" w14:textId="77777777" w:rsidR="000B0FFD" w:rsidRPr="00151EFC" w:rsidRDefault="000B0FFD" w:rsidP="00F83348">
            <w:pPr>
              <w:jc w:val="center"/>
              <w:rPr>
                <w:rFonts w:eastAsia="Calibri"/>
              </w:rPr>
            </w:pPr>
            <w:r w:rsidRPr="00151EFC">
              <w:rPr>
                <w:rFonts w:eastAsia="Calibri"/>
              </w:rPr>
              <w:t>человек</w:t>
            </w:r>
          </w:p>
        </w:tc>
        <w:tc>
          <w:tcPr>
            <w:tcW w:w="570" w:type="pct"/>
            <w:tcBorders>
              <w:top w:val="single" w:sz="4" w:space="0" w:color="auto"/>
              <w:left w:val="single" w:sz="4" w:space="0" w:color="auto"/>
              <w:bottom w:val="single" w:sz="4" w:space="0" w:color="auto"/>
              <w:right w:val="single" w:sz="4" w:space="0" w:color="auto"/>
            </w:tcBorders>
            <w:vAlign w:val="center"/>
          </w:tcPr>
          <w:p w14:paraId="1CA99CF3" w14:textId="77777777" w:rsidR="000B0FFD" w:rsidRPr="00151EFC" w:rsidRDefault="000B0FFD" w:rsidP="00F83348">
            <w:pPr>
              <w:jc w:val="center"/>
              <w:rPr>
                <w:rFonts w:eastAsia="Calibri"/>
              </w:rPr>
            </w:pPr>
            <w:r w:rsidRPr="00151EFC">
              <w:rPr>
                <w:rFonts w:eastAsia="Calibri"/>
              </w:rPr>
              <w:t>767</w:t>
            </w:r>
          </w:p>
        </w:tc>
        <w:tc>
          <w:tcPr>
            <w:tcW w:w="570" w:type="pct"/>
            <w:tcBorders>
              <w:top w:val="single" w:sz="4" w:space="0" w:color="auto"/>
              <w:left w:val="single" w:sz="4" w:space="0" w:color="auto"/>
              <w:bottom w:val="single" w:sz="4" w:space="0" w:color="auto"/>
              <w:right w:val="single" w:sz="4" w:space="0" w:color="auto"/>
            </w:tcBorders>
            <w:vAlign w:val="center"/>
          </w:tcPr>
          <w:p w14:paraId="31F6D3F2" w14:textId="77777777" w:rsidR="000B0FFD" w:rsidRPr="00151EFC" w:rsidRDefault="000B0FFD" w:rsidP="00F83348">
            <w:pPr>
              <w:jc w:val="center"/>
              <w:rPr>
                <w:rFonts w:eastAsia="Calibri"/>
              </w:rPr>
            </w:pPr>
            <w:r w:rsidRPr="00151EFC">
              <w:rPr>
                <w:rFonts w:eastAsia="Calibri"/>
              </w:rPr>
              <w:t>686</w:t>
            </w:r>
          </w:p>
        </w:tc>
        <w:tc>
          <w:tcPr>
            <w:tcW w:w="570" w:type="pct"/>
            <w:tcBorders>
              <w:top w:val="single" w:sz="4" w:space="0" w:color="auto"/>
              <w:left w:val="single" w:sz="4" w:space="0" w:color="auto"/>
              <w:bottom w:val="single" w:sz="4" w:space="0" w:color="auto"/>
              <w:right w:val="single" w:sz="4" w:space="0" w:color="auto"/>
            </w:tcBorders>
            <w:vAlign w:val="center"/>
          </w:tcPr>
          <w:p w14:paraId="652DB132" w14:textId="77777777" w:rsidR="000B0FFD" w:rsidRPr="00151EFC" w:rsidRDefault="000B0FFD" w:rsidP="00F83348">
            <w:pPr>
              <w:jc w:val="center"/>
              <w:rPr>
                <w:rFonts w:eastAsia="Calibri"/>
              </w:rPr>
            </w:pPr>
            <w:r w:rsidRPr="00151EFC">
              <w:rPr>
                <w:rFonts w:eastAsia="Calibri"/>
              </w:rPr>
              <w:t>615</w:t>
            </w:r>
          </w:p>
        </w:tc>
        <w:tc>
          <w:tcPr>
            <w:tcW w:w="570" w:type="pct"/>
            <w:tcBorders>
              <w:top w:val="single" w:sz="4" w:space="0" w:color="auto"/>
              <w:left w:val="single" w:sz="4" w:space="0" w:color="auto"/>
              <w:bottom w:val="single" w:sz="4" w:space="0" w:color="auto"/>
              <w:right w:val="single" w:sz="4" w:space="0" w:color="auto"/>
            </w:tcBorders>
            <w:vAlign w:val="center"/>
          </w:tcPr>
          <w:p w14:paraId="24F3B38B" w14:textId="77777777" w:rsidR="000B0FFD" w:rsidRPr="00151EFC" w:rsidRDefault="000B0FFD" w:rsidP="00F83348">
            <w:pPr>
              <w:jc w:val="center"/>
              <w:rPr>
                <w:rFonts w:eastAsia="Calibri"/>
              </w:rPr>
            </w:pPr>
            <w:r w:rsidRPr="00151EFC">
              <w:rPr>
                <w:rFonts w:eastAsia="Calibri"/>
              </w:rPr>
              <w:t>627</w:t>
            </w:r>
          </w:p>
        </w:tc>
        <w:tc>
          <w:tcPr>
            <w:tcW w:w="927" w:type="pct"/>
            <w:tcBorders>
              <w:top w:val="single" w:sz="4" w:space="0" w:color="auto"/>
              <w:left w:val="single" w:sz="4" w:space="0" w:color="auto"/>
              <w:bottom w:val="single" w:sz="4" w:space="0" w:color="auto"/>
              <w:right w:val="single" w:sz="4" w:space="0" w:color="auto"/>
            </w:tcBorders>
            <w:vAlign w:val="center"/>
          </w:tcPr>
          <w:p w14:paraId="343B8FF2" w14:textId="77777777" w:rsidR="000B0FFD" w:rsidRPr="00151EFC" w:rsidRDefault="000B0FFD" w:rsidP="00F83348">
            <w:pPr>
              <w:jc w:val="center"/>
              <w:rPr>
                <w:rFonts w:eastAsia="Calibri"/>
              </w:rPr>
            </w:pPr>
            <w:r w:rsidRPr="00151EFC">
              <w:rPr>
                <w:rFonts w:eastAsia="Calibri"/>
              </w:rPr>
              <w:t>577</w:t>
            </w:r>
          </w:p>
        </w:tc>
      </w:tr>
      <w:tr w:rsidR="00CE1E7F" w:rsidRPr="00151EFC" w14:paraId="6D4321A7" w14:textId="77777777" w:rsidTr="00F83348">
        <w:trPr>
          <w:trHeight w:val="20"/>
          <w:jc w:val="center"/>
        </w:trPr>
        <w:tc>
          <w:tcPr>
            <w:tcW w:w="1095" w:type="pct"/>
            <w:tcBorders>
              <w:top w:val="single" w:sz="4" w:space="0" w:color="auto"/>
              <w:left w:val="single" w:sz="4" w:space="0" w:color="auto"/>
              <w:bottom w:val="single" w:sz="4" w:space="0" w:color="auto"/>
              <w:right w:val="single" w:sz="4" w:space="0" w:color="auto"/>
            </w:tcBorders>
            <w:vAlign w:val="center"/>
            <w:hideMark/>
          </w:tcPr>
          <w:p w14:paraId="738003F4" w14:textId="77777777" w:rsidR="000B0FFD" w:rsidRPr="00151EFC" w:rsidRDefault="000B0FFD" w:rsidP="00F83348">
            <w:pPr>
              <w:rPr>
                <w:rFonts w:eastAsia="Calibri"/>
              </w:rPr>
            </w:pPr>
            <w:r w:rsidRPr="00151EFC">
              <w:rPr>
                <w:rFonts w:eastAsia="Calibri"/>
              </w:rPr>
              <w:t xml:space="preserve">Число </w:t>
            </w:r>
            <w:proofErr w:type="gramStart"/>
            <w:r w:rsidRPr="00151EFC">
              <w:rPr>
                <w:rFonts w:eastAsia="Calibri"/>
              </w:rPr>
              <w:t>прибывших</w:t>
            </w:r>
            <w:proofErr w:type="gramEnd"/>
          </w:p>
        </w:tc>
        <w:tc>
          <w:tcPr>
            <w:tcW w:w="698" w:type="pct"/>
            <w:tcBorders>
              <w:top w:val="single" w:sz="4" w:space="0" w:color="auto"/>
              <w:left w:val="single" w:sz="4" w:space="0" w:color="auto"/>
              <w:bottom w:val="single" w:sz="4" w:space="0" w:color="auto"/>
              <w:right w:val="single" w:sz="4" w:space="0" w:color="auto"/>
            </w:tcBorders>
            <w:vAlign w:val="center"/>
            <w:hideMark/>
          </w:tcPr>
          <w:p w14:paraId="1124A141" w14:textId="77777777" w:rsidR="000B0FFD" w:rsidRPr="00151EFC" w:rsidRDefault="000B0FFD" w:rsidP="00F83348">
            <w:pPr>
              <w:jc w:val="center"/>
              <w:rPr>
                <w:rFonts w:eastAsia="Calibri"/>
              </w:rPr>
            </w:pPr>
            <w:r w:rsidRPr="00151EFC">
              <w:rPr>
                <w:rFonts w:eastAsia="Calibri"/>
              </w:rPr>
              <w:t>человек</w:t>
            </w:r>
          </w:p>
        </w:tc>
        <w:tc>
          <w:tcPr>
            <w:tcW w:w="570" w:type="pct"/>
            <w:tcBorders>
              <w:top w:val="single" w:sz="4" w:space="0" w:color="auto"/>
              <w:left w:val="single" w:sz="4" w:space="0" w:color="auto"/>
              <w:bottom w:val="single" w:sz="4" w:space="0" w:color="auto"/>
              <w:right w:val="single" w:sz="4" w:space="0" w:color="auto"/>
            </w:tcBorders>
            <w:vAlign w:val="center"/>
          </w:tcPr>
          <w:p w14:paraId="454AE699" w14:textId="77777777" w:rsidR="000B0FFD" w:rsidRPr="00151EFC" w:rsidRDefault="000B0FFD" w:rsidP="00F83348">
            <w:pPr>
              <w:jc w:val="center"/>
              <w:rPr>
                <w:rFonts w:eastAsia="Calibri"/>
              </w:rPr>
            </w:pPr>
            <w:r w:rsidRPr="00151EFC">
              <w:rPr>
                <w:rFonts w:eastAsia="Calibri"/>
              </w:rPr>
              <w:t>3 433</w:t>
            </w:r>
          </w:p>
        </w:tc>
        <w:tc>
          <w:tcPr>
            <w:tcW w:w="570" w:type="pct"/>
            <w:tcBorders>
              <w:top w:val="single" w:sz="4" w:space="0" w:color="auto"/>
              <w:left w:val="single" w:sz="4" w:space="0" w:color="auto"/>
              <w:bottom w:val="single" w:sz="4" w:space="0" w:color="auto"/>
              <w:right w:val="single" w:sz="4" w:space="0" w:color="auto"/>
            </w:tcBorders>
            <w:vAlign w:val="center"/>
          </w:tcPr>
          <w:p w14:paraId="657D46F5" w14:textId="77777777" w:rsidR="000B0FFD" w:rsidRPr="00151EFC" w:rsidRDefault="000B0FFD" w:rsidP="00F83348">
            <w:pPr>
              <w:jc w:val="center"/>
              <w:rPr>
                <w:rFonts w:eastAsia="Calibri"/>
              </w:rPr>
            </w:pPr>
            <w:r w:rsidRPr="00151EFC">
              <w:rPr>
                <w:rFonts w:eastAsia="Calibri"/>
              </w:rPr>
              <w:t>3 543</w:t>
            </w:r>
          </w:p>
        </w:tc>
        <w:tc>
          <w:tcPr>
            <w:tcW w:w="570" w:type="pct"/>
            <w:tcBorders>
              <w:top w:val="single" w:sz="4" w:space="0" w:color="auto"/>
              <w:left w:val="single" w:sz="4" w:space="0" w:color="auto"/>
              <w:bottom w:val="single" w:sz="4" w:space="0" w:color="auto"/>
              <w:right w:val="single" w:sz="4" w:space="0" w:color="auto"/>
            </w:tcBorders>
            <w:vAlign w:val="center"/>
          </w:tcPr>
          <w:p w14:paraId="12181ADF" w14:textId="77777777" w:rsidR="000B0FFD" w:rsidRPr="00151EFC" w:rsidRDefault="000B0FFD" w:rsidP="00F83348">
            <w:pPr>
              <w:jc w:val="center"/>
              <w:rPr>
                <w:rFonts w:eastAsia="Calibri"/>
              </w:rPr>
            </w:pPr>
            <w:r w:rsidRPr="00151EFC">
              <w:rPr>
                <w:rFonts w:eastAsia="Calibri"/>
              </w:rPr>
              <w:t>3 501</w:t>
            </w:r>
          </w:p>
        </w:tc>
        <w:tc>
          <w:tcPr>
            <w:tcW w:w="570" w:type="pct"/>
            <w:tcBorders>
              <w:top w:val="single" w:sz="4" w:space="0" w:color="auto"/>
              <w:left w:val="single" w:sz="4" w:space="0" w:color="auto"/>
              <w:bottom w:val="single" w:sz="4" w:space="0" w:color="auto"/>
              <w:right w:val="single" w:sz="4" w:space="0" w:color="auto"/>
            </w:tcBorders>
            <w:vAlign w:val="center"/>
          </w:tcPr>
          <w:p w14:paraId="41CB85C6" w14:textId="77777777" w:rsidR="000B0FFD" w:rsidRPr="00151EFC" w:rsidRDefault="000B0FFD" w:rsidP="00F83348">
            <w:pPr>
              <w:jc w:val="center"/>
              <w:rPr>
                <w:rFonts w:eastAsia="Calibri"/>
              </w:rPr>
            </w:pPr>
            <w:r w:rsidRPr="00151EFC">
              <w:rPr>
                <w:rFonts w:eastAsia="Calibri"/>
              </w:rPr>
              <w:t>2 494</w:t>
            </w:r>
          </w:p>
        </w:tc>
        <w:tc>
          <w:tcPr>
            <w:tcW w:w="927" w:type="pct"/>
            <w:tcBorders>
              <w:top w:val="single" w:sz="4" w:space="0" w:color="auto"/>
              <w:left w:val="single" w:sz="4" w:space="0" w:color="auto"/>
              <w:bottom w:val="single" w:sz="4" w:space="0" w:color="auto"/>
              <w:right w:val="single" w:sz="4" w:space="0" w:color="auto"/>
            </w:tcBorders>
            <w:vAlign w:val="center"/>
          </w:tcPr>
          <w:p w14:paraId="37D7CF94" w14:textId="77777777" w:rsidR="000B0FFD" w:rsidRPr="00151EFC" w:rsidRDefault="000B0FFD" w:rsidP="00F83348">
            <w:pPr>
              <w:jc w:val="center"/>
              <w:rPr>
                <w:rFonts w:eastAsia="Calibri"/>
              </w:rPr>
            </w:pPr>
            <w:r w:rsidRPr="00151EFC">
              <w:rPr>
                <w:rFonts w:eastAsia="Calibri"/>
              </w:rPr>
              <w:t>2 869</w:t>
            </w:r>
          </w:p>
        </w:tc>
      </w:tr>
      <w:tr w:rsidR="00CE1E7F" w:rsidRPr="00151EFC" w14:paraId="4DE63D62" w14:textId="77777777" w:rsidTr="00F83348">
        <w:trPr>
          <w:trHeight w:val="20"/>
          <w:jc w:val="center"/>
        </w:trPr>
        <w:tc>
          <w:tcPr>
            <w:tcW w:w="1095" w:type="pct"/>
            <w:tcBorders>
              <w:top w:val="single" w:sz="4" w:space="0" w:color="auto"/>
              <w:left w:val="single" w:sz="4" w:space="0" w:color="auto"/>
              <w:bottom w:val="single" w:sz="4" w:space="0" w:color="auto"/>
              <w:right w:val="single" w:sz="4" w:space="0" w:color="auto"/>
            </w:tcBorders>
            <w:vAlign w:val="center"/>
            <w:hideMark/>
          </w:tcPr>
          <w:p w14:paraId="436EE90C" w14:textId="77777777" w:rsidR="000B0FFD" w:rsidRPr="00151EFC" w:rsidRDefault="000B0FFD" w:rsidP="00F83348">
            <w:pPr>
              <w:rPr>
                <w:rFonts w:eastAsia="Calibri"/>
              </w:rPr>
            </w:pPr>
            <w:r w:rsidRPr="00151EFC">
              <w:rPr>
                <w:rFonts w:eastAsia="Calibri"/>
              </w:rPr>
              <w:t xml:space="preserve">Число </w:t>
            </w:r>
            <w:proofErr w:type="gramStart"/>
            <w:r w:rsidRPr="00151EFC">
              <w:rPr>
                <w:rFonts w:eastAsia="Calibri"/>
              </w:rPr>
              <w:t>выбывших</w:t>
            </w:r>
            <w:proofErr w:type="gramEnd"/>
          </w:p>
        </w:tc>
        <w:tc>
          <w:tcPr>
            <w:tcW w:w="698" w:type="pct"/>
            <w:tcBorders>
              <w:top w:val="single" w:sz="4" w:space="0" w:color="auto"/>
              <w:left w:val="single" w:sz="4" w:space="0" w:color="auto"/>
              <w:bottom w:val="single" w:sz="4" w:space="0" w:color="auto"/>
              <w:right w:val="single" w:sz="4" w:space="0" w:color="auto"/>
            </w:tcBorders>
            <w:vAlign w:val="center"/>
            <w:hideMark/>
          </w:tcPr>
          <w:p w14:paraId="10EF420F" w14:textId="77777777" w:rsidR="000B0FFD" w:rsidRPr="00151EFC" w:rsidRDefault="000B0FFD" w:rsidP="00F83348">
            <w:pPr>
              <w:jc w:val="center"/>
              <w:rPr>
                <w:rFonts w:eastAsia="Calibri"/>
              </w:rPr>
            </w:pPr>
            <w:r w:rsidRPr="00151EFC">
              <w:rPr>
                <w:rFonts w:eastAsia="Calibri"/>
              </w:rPr>
              <w:t>человек</w:t>
            </w:r>
          </w:p>
        </w:tc>
        <w:tc>
          <w:tcPr>
            <w:tcW w:w="570" w:type="pct"/>
            <w:tcBorders>
              <w:top w:val="single" w:sz="4" w:space="0" w:color="auto"/>
              <w:left w:val="single" w:sz="4" w:space="0" w:color="auto"/>
              <w:bottom w:val="single" w:sz="4" w:space="0" w:color="auto"/>
              <w:right w:val="single" w:sz="4" w:space="0" w:color="auto"/>
            </w:tcBorders>
            <w:vAlign w:val="center"/>
          </w:tcPr>
          <w:p w14:paraId="45C604FA" w14:textId="77777777" w:rsidR="000B0FFD" w:rsidRPr="00151EFC" w:rsidRDefault="000B0FFD" w:rsidP="00F83348">
            <w:pPr>
              <w:jc w:val="center"/>
              <w:rPr>
                <w:rFonts w:eastAsia="Calibri"/>
              </w:rPr>
            </w:pPr>
            <w:r w:rsidRPr="00151EFC">
              <w:rPr>
                <w:rFonts w:eastAsia="Calibri"/>
              </w:rPr>
              <w:t>3 052</w:t>
            </w:r>
          </w:p>
        </w:tc>
        <w:tc>
          <w:tcPr>
            <w:tcW w:w="570" w:type="pct"/>
            <w:tcBorders>
              <w:top w:val="single" w:sz="4" w:space="0" w:color="auto"/>
              <w:left w:val="single" w:sz="4" w:space="0" w:color="auto"/>
              <w:bottom w:val="single" w:sz="4" w:space="0" w:color="auto"/>
              <w:right w:val="single" w:sz="4" w:space="0" w:color="auto"/>
            </w:tcBorders>
            <w:vAlign w:val="center"/>
          </w:tcPr>
          <w:p w14:paraId="58B9C841" w14:textId="77777777" w:rsidR="000B0FFD" w:rsidRPr="00151EFC" w:rsidRDefault="000B0FFD" w:rsidP="00F83348">
            <w:pPr>
              <w:jc w:val="center"/>
              <w:rPr>
                <w:rFonts w:eastAsia="Calibri"/>
              </w:rPr>
            </w:pPr>
            <w:r w:rsidRPr="00151EFC">
              <w:rPr>
                <w:rFonts w:eastAsia="Calibri"/>
              </w:rPr>
              <w:t>2 859</w:t>
            </w:r>
          </w:p>
        </w:tc>
        <w:tc>
          <w:tcPr>
            <w:tcW w:w="570" w:type="pct"/>
            <w:tcBorders>
              <w:top w:val="single" w:sz="4" w:space="0" w:color="auto"/>
              <w:left w:val="single" w:sz="4" w:space="0" w:color="auto"/>
              <w:bottom w:val="single" w:sz="4" w:space="0" w:color="auto"/>
              <w:right w:val="single" w:sz="4" w:space="0" w:color="auto"/>
            </w:tcBorders>
            <w:vAlign w:val="center"/>
          </w:tcPr>
          <w:p w14:paraId="6A4452DB" w14:textId="77777777" w:rsidR="000B0FFD" w:rsidRPr="00151EFC" w:rsidRDefault="000B0FFD" w:rsidP="00F83348">
            <w:pPr>
              <w:jc w:val="center"/>
              <w:rPr>
                <w:rFonts w:eastAsia="Calibri"/>
              </w:rPr>
            </w:pPr>
            <w:r w:rsidRPr="00151EFC">
              <w:rPr>
                <w:rFonts w:eastAsia="Calibri"/>
              </w:rPr>
              <w:t>2 589</w:t>
            </w:r>
          </w:p>
        </w:tc>
        <w:tc>
          <w:tcPr>
            <w:tcW w:w="570" w:type="pct"/>
            <w:tcBorders>
              <w:top w:val="single" w:sz="4" w:space="0" w:color="auto"/>
              <w:left w:val="single" w:sz="4" w:space="0" w:color="auto"/>
              <w:bottom w:val="single" w:sz="4" w:space="0" w:color="auto"/>
              <w:right w:val="single" w:sz="4" w:space="0" w:color="auto"/>
            </w:tcBorders>
            <w:vAlign w:val="center"/>
          </w:tcPr>
          <w:p w14:paraId="5A2B9551" w14:textId="77777777" w:rsidR="000B0FFD" w:rsidRPr="00151EFC" w:rsidRDefault="000B0FFD" w:rsidP="00F83348">
            <w:pPr>
              <w:jc w:val="center"/>
              <w:rPr>
                <w:rFonts w:eastAsia="Calibri"/>
              </w:rPr>
            </w:pPr>
            <w:r w:rsidRPr="00151EFC">
              <w:rPr>
                <w:rFonts w:eastAsia="Calibri"/>
              </w:rPr>
              <w:t>2 630</w:t>
            </w:r>
          </w:p>
        </w:tc>
        <w:tc>
          <w:tcPr>
            <w:tcW w:w="927" w:type="pct"/>
            <w:tcBorders>
              <w:top w:val="single" w:sz="4" w:space="0" w:color="auto"/>
              <w:left w:val="single" w:sz="4" w:space="0" w:color="auto"/>
              <w:bottom w:val="single" w:sz="4" w:space="0" w:color="auto"/>
              <w:right w:val="single" w:sz="4" w:space="0" w:color="auto"/>
            </w:tcBorders>
            <w:vAlign w:val="center"/>
          </w:tcPr>
          <w:p w14:paraId="550C24A2" w14:textId="77777777" w:rsidR="000B0FFD" w:rsidRPr="00151EFC" w:rsidRDefault="000B0FFD" w:rsidP="00F83348">
            <w:pPr>
              <w:jc w:val="center"/>
              <w:rPr>
                <w:rFonts w:eastAsia="Calibri"/>
              </w:rPr>
            </w:pPr>
            <w:r w:rsidRPr="00151EFC">
              <w:rPr>
                <w:rFonts w:eastAsia="Calibri"/>
              </w:rPr>
              <w:t>2 503</w:t>
            </w:r>
          </w:p>
        </w:tc>
      </w:tr>
      <w:tr w:rsidR="000B0FFD" w:rsidRPr="00151EFC" w14:paraId="7634B07D" w14:textId="77777777" w:rsidTr="00F83348">
        <w:trPr>
          <w:trHeight w:val="20"/>
          <w:jc w:val="center"/>
        </w:trPr>
        <w:tc>
          <w:tcPr>
            <w:tcW w:w="1095" w:type="pct"/>
            <w:tcBorders>
              <w:top w:val="single" w:sz="4" w:space="0" w:color="auto"/>
              <w:left w:val="single" w:sz="4" w:space="0" w:color="auto"/>
              <w:bottom w:val="single" w:sz="4" w:space="0" w:color="auto"/>
              <w:right w:val="single" w:sz="4" w:space="0" w:color="auto"/>
            </w:tcBorders>
            <w:vAlign w:val="center"/>
            <w:hideMark/>
          </w:tcPr>
          <w:p w14:paraId="14CDACF9" w14:textId="77777777" w:rsidR="000B0FFD" w:rsidRPr="00151EFC" w:rsidRDefault="000B0FFD" w:rsidP="00F83348">
            <w:pPr>
              <w:rPr>
                <w:rFonts w:eastAsia="Calibri"/>
              </w:rPr>
            </w:pPr>
            <w:proofErr w:type="gramStart"/>
            <w:r w:rsidRPr="00151EFC">
              <w:rPr>
                <w:rFonts w:eastAsia="Calibri"/>
              </w:rPr>
              <w:t>Миграционное</w:t>
            </w:r>
            <w:proofErr w:type="gramEnd"/>
            <w:r w:rsidRPr="00151EFC">
              <w:rPr>
                <w:rFonts w:eastAsia="Calibri"/>
              </w:rPr>
              <w:t xml:space="preserve"> прирост (убыль) населения</w:t>
            </w:r>
          </w:p>
        </w:tc>
        <w:tc>
          <w:tcPr>
            <w:tcW w:w="698" w:type="pct"/>
            <w:tcBorders>
              <w:top w:val="single" w:sz="4" w:space="0" w:color="auto"/>
              <w:left w:val="single" w:sz="4" w:space="0" w:color="auto"/>
              <w:bottom w:val="single" w:sz="4" w:space="0" w:color="auto"/>
              <w:right w:val="single" w:sz="4" w:space="0" w:color="auto"/>
            </w:tcBorders>
            <w:vAlign w:val="center"/>
            <w:hideMark/>
          </w:tcPr>
          <w:p w14:paraId="3171942A" w14:textId="77777777" w:rsidR="000B0FFD" w:rsidRPr="00151EFC" w:rsidRDefault="000B0FFD" w:rsidP="00F83348">
            <w:pPr>
              <w:jc w:val="center"/>
              <w:rPr>
                <w:rFonts w:eastAsia="Calibri"/>
              </w:rPr>
            </w:pPr>
            <w:r w:rsidRPr="00151EFC">
              <w:rPr>
                <w:rFonts w:eastAsia="Calibri"/>
              </w:rPr>
              <w:t>человек</w:t>
            </w:r>
          </w:p>
        </w:tc>
        <w:tc>
          <w:tcPr>
            <w:tcW w:w="570" w:type="pct"/>
            <w:tcBorders>
              <w:top w:val="single" w:sz="4" w:space="0" w:color="auto"/>
              <w:left w:val="single" w:sz="4" w:space="0" w:color="auto"/>
              <w:bottom w:val="single" w:sz="4" w:space="0" w:color="auto"/>
              <w:right w:val="single" w:sz="4" w:space="0" w:color="auto"/>
            </w:tcBorders>
            <w:vAlign w:val="center"/>
          </w:tcPr>
          <w:p w14:paraId="6D4DE293" w14:textId="77777777" w:rsidR="000B0FFD" w:rsidRPr="00151EFC" w:rsidRDefault="000B0FFD" w:rsidP="00F83348">
            <w:pPr>
              <w:jc w:val="center"/>
              <w:rPr>
                <w:rFonts w:eastAsia="Calibri"/>
              </w:rPr>
            </w:pPr>
            <w:r w:rsidRPr="00151EFC">
              <w:rPr>
                <w:rFonts w:eastAsia="Calibri"/>
              </w:rPr>
              <w:t>381</w:t>
            </w:r>
          </w:p>
        </w:tc>
        <w:tc>
          <w:tcPr>
            <w:tcW w:w="570" w:type="pct"/>
            <w:tcBorders>
              <w:top w:val="single" w:sz="4" w:space="0" w:color="auto"/>
              <w:left w:val="single" w:sz="4" w:space="0" w:color="auto"/>
              <w:bottom w:val="single" w:sz="4" w:space="0" w:color="auto"/>
              <w:right w:val="single" w:sz="4" w:space="0" w:color="auto"/>
            </w:tcBorders>
            <w:vAlign w:val="center"/>
          </w:tcPr>
          <w:p w14:paraId="5FFA2101" w14:textId="77777777" w:rsidR="000B0FFD" w:rsidRPr="00151EFC" w:rsidRDefault="000B0FFD" w:rsidP="00F83348">
            <w:pPr>
              <w:jc w:val="center"/>
              <w:rPr>
                <w:rFonts w:eastAsia="Calibri"/>
              </w:rPr>
            </w:pPr>
            <w:r w:rsidRPr="00151EFC">
              <w:rPr>
                <w:rFonts w:eastAsia="Calibri"/>
              </w:rPr>
              <w:t>684</w:t>
            </w:r>
          </w:p>
        </w:tc>
        <w:tc>
          <w:tcPr>
            <w:tcW w:w="570" w:type="pct"/>
            <w:tcBorders>
              <w:top w:val="single" w:sz="4" w:space="0" w:color="auto"/>
              <w:left w:val="single" w:sz="4" w:space="0" w:color="auto"/>
              <w:bottom w:val="single" w:sz="4" w:space="0" w:color="auto"/>
              <w:right w:val="single" w:sz="4" w:space="0" w:color="auto"/>
            </w:tcBorders>
            <w:vAlign w:val="center"/>
          </w:tcPr>
          <w:p w14:paraId="19D10A18" w14:textId="77777777" w:rsidR="000B0FFD" w:rsidRPr="00151EFC" w:rsidRDefault="000B0FFD" w:rsidP="00F83348">
            <w:pPr>
              <w:jc w:val="center"/>
              <w:rPr>
                <w:rFonts w:eastAsia="Calibri"/>
              </w:rPr>
            </w:pPr>
            <w:r w:rsidRPr="00151EFC">
              <w:rPr>
                <w:rFonts w:eastAsia="Calibri"/>
              </w:rPr>
              <w:t>912</w:t>
            </w:r>
          </w:p>
        </w:tc>
        <w:tc>
          <w:tcPr>
            <w:tcW w:w="570" w:type="pct"/>
            <w:tcBorders>
              <w:top w:val="single" w:sz="4" w:space="0" w:color="auto"/>
              <w:left w:val="single" w:sz="4" w:space="0" w:color="auto"/>
              <w:bottom w:val="single" w:sz="4" w:space="0" w:color="auto"/>
              <w:right w:val="single" w:sz="4" w:space="0" w:color="auto"/>
            </w:tcBorders>
            <w:vAlign w:val="center"/>
          </w:tcPr>
          <w:p w14:paraId="037CEF53" w14:textId="77777777" w:rsidR="000B0FFD" w:rsidRPr="00151EFC" w:rsidRDefault="000B0FFD" w:rsidP="00F83348">
            <w:pPr>
              <w:jc w:val="center"/>
              <w:rPr>
                <w:rFonts w:eastAsia="Calibri"/>
              </w:rPr>
            </w:pPr>
            <w:r w:rsidRPr="00151EFC">
              <w:rPr>
                <w:rFonts w:eastAsia="Calibri"/>
              </w:rPr>
              <w:t>-136</w:t>
            </w:r>
          </w:p>
        </w:tc>
        <w:tc>
          <w:tcPr>
            <w:tcW w:w="927" w:type="pct"/>
            <w:tcBorders>
              <w:top w:val="single" w:sz="4" w:space="0" w:color="auto"/>
              <w:left w:val="single" w:sz="4" w:space="0" w:color="auto"/>
              <w:bottom w:val="single" w:sz="4" w:space="0" w:color="auto"/>
              <w:right w:val="single" w:sz="4" w:space="0" w:color="auto"/>
            </w:tcBorders>
            <w:vAlign w:val="center"/>
          </w:tcPr>
          <w:p w14:paraId="6AF5E3E5" w14:textId="77777777" w:rsidR="000B0FFD" w:rsidRPr="00151EFC" w:rsidRDefault="000B0FFD" w:rsidP="00F83348">
            <w:pPr>
              <w:jc w:val="center"/>
              <w:rPr>
                <w:rFonts w:eastAsia="Calibri"/>
              </w:rPr>
            </w:pPr>
            <w:r w:rsidRPr="00151EFC">
              <w:rPr>
                <w:rFonts w:eastAsia="Calibri"/>
              </w:rPr>
              <w:t>366</w:t>
            </w:r>
          </w:p>
        </w:tc>
      </w:tr>
    </w:tbl>
    <w:p w14:paraId="5E63A59E" w14:textId="77777777" w:rsidR="009D36D6" w:rsidRPr="00151EFC" w:rsidRDefault="009D36D6" w:rsidP="009D36D6">
      <w:pPr>
        <w:jc w:val="both"/>
        <w:rPr>
          <w:rFonts w:eastAsia="Calibri"/>
          <w:sz w:val="26"/>
          <w:szCs w:val="26"/>
        </w:rPr>
      </w:pPr>
    </w:p>
    <w:p w14:paraId="2FD58221" w14:textId="77777777" w:rsidR="00511D2C" w:rsidRPr="00151EFC" w:rsidRDefault="00511D2C" w:rsidP="00511D2C">
      <w:pPr>
        <w:ind w:firstLine="709"/>
        <w:jc w:val="both"/>
        <w:rPr>
          <w:rFonts w:eastAsia="Calibri"/>
          <w:sz w:val="26"/>
          <w:szCs w:val="26"/>
        </w:rPr>
      </w:pPr>
      <w:r w:rsidRPr="00151EFC">
        <w:rPr>
          <w:rFonts w:eastAsia="Calibri"/>
          <w:sz w:val="26"/>
          <w:szCs w:val="26"/>
        </w:rPr>
        <w:t>Экономика города Когалыма представлена практически всеми отраслевыми комплексами: промышленное производство, обрабатывающее производство (химическая промышленность; производство прочих неметаллических минеральных продуктов; производство готовых металлических изделий; производство пищевых продуктов), производство и распределение электроэнергии, газа и воды, транспорт и связь, развита строительная отрасль, оптовая и розничная торговля.</w:t>
      </w:r>
    </w:p>
    <w:p w14:paraId="2CEDFCC3" w14:textId="77777777" w:rsidR="00511D2C" w:rsidRPr="00151EFC" w:rsidRDefault="00511D2C" w:rsidP="00511D2C">
      <w:pPr>
        <w:ind w:firstLine="709"/>
        <w:jc w:val="both"/>
        <w:rPr>
          <w:rFonts w:eastAsia="Calibri"/>
          <w:sz w:val="26"/>
          <w:szCs w:val="26"/>
        </w:rPr>
      </w:pPr>
      <w:bookmarkStart w:id="2" w:name="_Hlk30968658"/>
      <w:r w:rsidRPr="00151EFC">
        <w:rPr>
          <w:rFonts w:eastAsia="Calibri"/>
          <w:sz w:val="26"/>
          <w:szCs w:val="26"/>
        </w:rPr>
        <w:t xml:space="preserve">На сегодняшний день промышленность – ведущая отрасль экономики города Когалыма, влияющая на его социально-экономическое состояние. </w:t>
      </w:r>
      <w:r w:rsidRPr="00151EFC">
        <w:rPr>
          <w:sz w:val="26"/>
          <w:szCs w:val="26"/>
        </w:rPr>
        <w:t xml:space="preserve">Промышленный комплекс города Когалыма представлен следующими основными отраслями промышленности: добыча полезных ископаемых (предоставление услуг в области добычи полезных ископаемых), обрабатывающие производства, обеспечение электрической энергией, газом и паром; кондиционирование воздуха, водоснабжение; водоотведение, организация сбора и утилизация отходов, деятельность по ликвидации загрязнений. </w:t>
      </w:r>
      <w:r w:rsidRPr="00151EFC">
        <w:rPr>
          <w:rFonts w:eastAsia="Calibri"/>
          <w:sz w:val="26"/>
          <w:szCs w:val="26"/>
        </w:rPr>
        <w:t xml:space="preserve">Доля промышленного производства в общем объеме отгруженных товаров собственного производства, выполненных работ и услуг собственными силами составляет 53,2%. За рассматриваемый период </w:t>
      </w:r>
      <w:r w:rsidRPr="00151EFC">
        <w:rPr>
          <w:rFonts w:eastAsia="Calibri"/>
          <w:sz w:val="26"/>
          <w:szCs w:val="26"/>
        </w:rPr>
        <w:lastRenderedPageBreak/>
        <w:t>изменениям подверглась структура промышленного производства: наиболее существенные изменения произошли в соотношении объёма добывающих и обрабатывающих производств.</w:t>
      </w:r>
    </w:p>
    <w:bookmarkEnd w:id="2"/>
    <w:p w14:paraId="41069756" w14:textId="77777777" w:rsidR="00511D2C" w:rsidRPr="00151EFC" w:rsidRDefault="00511D2C" w:rsidP="00511D2C">
      <w:pPr>
        <w:ind w:firstLine="709"/>
        <w:jc w:val="both"/>
        <w:rPr>
          <w:rFonts w:eastAsia="Calibri"/>
          <w:sz w:val="26"/>
          <w:szCs w:val="26"/>
        </w:rPr>
      </w:pPr>
      <w:r w:rsidRPr="00151EFC">
        <w:rPr>
          <w:rFonts w:eastAsia="Calibri"/>
          <w:noProof/>
          <w:sz w:val="26"/>
          <w:szCs w:val="26"/>
          <w:bdr w:val="single" w:sz="4" w:space="0" w:color="auto"/>
        </w:rPr>
        <w:drawing>
          <wp:anchor distT="0" distB="0" distL="114300" distR="114300" simplePos="0" relativeHeight="251689984" behindDoc="0" locked="0" layoutInCell="1" allowOverlap="1" wp14:anchorId="041458FB" wp14:editId="6FC7783F">
            <wp:simplePos x="0" y="0"/>
            <wp:positionH relativeFrom="column">
              <wp:posOffset>-1270</wp:posOffset>
            </wp:positionH>
            <wp:positionV relativeFrom="paragraph">
              <wp:posOffset>224790</wp:posOffset>
            </wp:positionV>
            <wp:extent cx="5486400" cy="4819650"/>
            <wp:effectExtent l="0" t="0" r="0" b="0"/>
            <wp:wrapSquare wrapText="bothSides"/>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V relativeFrom="margin">
              <wp14:pctHeight>0</wp14:pctHeight>
            </wp14:sizeRelV>
          </wp:anchor>
        </w:drawing>
      </w:r>
    </w:p>
    <w:p w14:paraId="34E8978F" w14:textId="77777777" w:rsidR="00511D2C" w:rsidRPr="00151EFC" w:rsidRDefault="00511D2C" w:rsidP="00511D2C">
      <w:pPr>
        <w:jc w:val="both"/>
        <w:rPr>
          <w:rFonts w:eastAsia="Calibri"/>
          <w:sz w:val="26"/>
          <w:szCs w:val="26"/>
        </w:rPr>
      </w:pPr>
    </w:p>
    <w:p w14:paraId="5A0B1034" w14:textId="77777777" w:rsidR="00511D2C" w:rsidRPr="00151EFC" w:rsidRDefault="00511D2C" w:rsidP="00511D2C">
      <w:pPr>
        <w:ind w:firstLine="709"/>
        <w:jc w:val="both"/>
        <w:rPr>
          <w:rFonts w:eastAsia="Calibri"/>
          <w:sz w:val="26"/>
          <w:szCs w:val="26"/>
        </w:rPr>
      </w:pPr>
      <w:bookmarkStart w:id="3" w:name="_Hlk30968756"/>
      <w:r w:rsidRPr="00151EFC">
        <w:rPr>
          <w:rFonts w:eastAsia="Calibri"/>
          <w:sz w:val="26"/>
          <w:szCs w:val="26"/>
        </w:rPr>
        <w:t xml:space="preserve">Общий объем промышленной продукции по крупным и средним предприятиям города по предварительным данным за 2019 год составил 42 180 млн. рублей, или 106,7% к 2018 году (39 526 млн. рублей). </w:t>
      </w:r>
    </w:p>
    <w:p w14:paraId="75799120" w14:textId="77777777" w:rsidR="00511D2C" w:rsidRPr="00151EFC" w:rsidRDefault="00511D2C" w:rsidP="00511D2C">
      <w:pPr>
        <w:ind w:firstLine="709"/>
        <w:jc w:val="both"/>
        <w:rPr>
          <w:sz w:val="26"/>
          <w:szCs w:val="26"/>
        </w:rPr>
      </w:pPr>
      <w:r w:rsidRPr="00151EFC">
        <w:rPr>
          <w:sz w:val="26"/>
          <w:szCs w:val="26"/>
        </w:rPr>
        <w:t xml:space="preserve">Определяющее влияние на общие итоги работы промышленного комплекса оказывают предприятия «обрабатывающих производств», доля которых в объеме отгруженной промышленной продукции в 2019 году составила 51% (2018 год – 47,8%). Данный факт говорит о том, что сегодня в городе Когалыме осуществляется не только нефтедобыча, но и </w:t>
      </w:r>
      <w:proofErr w:type="spellStart"/>
      <w:r w:rsidRPr="00151EFC">
        <w:rPr>
          <w:sz w:val="26"/>
          <w:szCs w:val="26"/>
        </w:rPr>
        <w:t>нефтесервис</w:t>
      </w:r>
      <w:proofErr w:type="spellEnd"/>
      <w:r w:rsidRPr="00151EFC">
        <w:rPr>
          <w:sz w:val="26"/>
          <w:szCs w:val="26"/>
        </w:rPr>
        <w:t xml:space="preserve">, нефтепереработка, крупное производство реактивов и инновационного оборудования, поставляемого во многие регионы России. Происходит постепенная диверсификация экономики города, что ведет к повышению устойчивости экономики города Когалыма. </w:t>
      </w:r>
    </w:p>
    <w:p w14:paraId="53C16A97" w14:textId="77777777" w:rsidR="00511D2C" w:rsidRPr="00151EFC" w:rsidRDefault="00511D2C" w:rsidP="00511D2C">
      <w:pPr>
        <w:ind w:firstLine="709"/>
        <w:jc w:val="both"/>
        <w:rPr>
          <w:rFonts w:eastAsia="Calibri"/>
          <w:sz w:val="26"/>
          <w:szCs w:val="26"/>
        </w:rPr>
      </w:pPr>
      <w:r w:rsidRPr="00151EFC">
        <w:rPr>
          <w:rFonts w:eastAsia="Calibri"/>
          <w:sz w:val="26"/>
          <w:szCs w:val="26"/>
        </w:rPr>
        <w:t xml:space="preserve">Так, объем отгруженных товаров, выполненных работ и услуг предприятиями обрабатывающей отрасли за 2019 год составил 21 518 млн. рублей, или 113,9% к 2018 году (18 899 млн. рублей). </w:t>
      </w:r>
    </w:p>
    <w:p w14:paraId="3E230756" w14:textId="77777777" w:rsidR="00511D2C" w:rsidRPr="00151EFC" w:rsidRDefault="00511D2C" w:rsidP="00511D2C">
      <w:pPr>
        <w:ind w:firstLine="709"/>
        <w:jc w:val="both"/>
        <w:rPr>
          <w:rFonts w:eastAsia="Calibri"/>
          <w:sz w:val="26"/>
          <w:szCs w:val="26"/>
        </w:rPr>
      </w:pPr>
      <w:r w:rsidRPr="00151EFC">
        <w:rPr>
          <w:rFonts w:eastAsia="Calibri"/>
          <w:sz w:val="26"/>
          <w:szCs w:val="26"/>
        </w:rPr>
        <w:lastRenderedPageBreak/>
        <w:t>Объем производства по виду экономической деятельности «Добыча полезных ископаемых, предоставление услуг в этих областях» составил        10 366 млн. рублей или 92,2% к 2018 году (11 248 млн. рублей).</w:t>
      </w:r>
    </w:p>
    <w:p w14:paraId="60DD37F8" w14:textId="77777777" w:rsidR="00511D2C" w:rsidRPr="00151EFC" w:rsidRDefault="00511D2C" w:rsidP="00511D2C">
      <w:pPr>
        <w:widowControl w:val="0"/>
        <w:ind w:firstLine="709"/>
        <w:jc w:val="both"/>
        <w:rPr>
          <w:rFonts w:eastAsia="Calibri"/>
          <w:sz w:val="26"/>
          <w:szCs w:val="26"/>
        </w:rPr>
      </w:pPr>
      <w:r w:rsidRPr="00151EFC">
        <w:rPr>
          <w:sz w:val="26"/>
          <w:szCs w:val="26"/>
        </w:rPr>
        <w:t>Объем отгруженных товаров собственного производства, выполненных работ и услуг своими силами в рамках вида деятельности «Обеспечение электрической энергией, газом и паром; кондиционирование воздуха» в 2019 году увеличился на 912 млн. рублей и составил 10 032 млн. рублей.</w:t>
      </w:r>
    </w:p>
    <w:p w14:paraId="21B91B1C" w14:textId="77777777" w:rsidR="00511D2C" w:rsidRPr="00151EFC" w:rsidRDefault="00511D2C" w:rsidP="00511D2C">
      <w:pPr>
        <w:widowControl w:val="0"/>
        <w:ind w:firstLine="709"/>
        <w:jc w:val="both"/>
        <w:rPr>
          <w:rFonts w:eastAsia="Calibri"/>
          <w:sz w:val="26"/>
          <w:szCs w:val="26"/>
        </w:rPr>
      </w:pPr>
      <w:r w:rsidRPr="00151EFC">
        <w:rPr>
          <w:sz w:val="26"/>
          <w:szCs w:val="26"/>
        </w:rPr>
        <w:t>По виду деятельности «Водоснабжение; водоотведение, организация сбора и утилизации отходов, деятельность по ликвидации загрязнений» объем отгруженных товаров собственного производства, выполненных работ и услуг своими силами в 2019 составил 264 млн. рублей, или 101,9% к 2018 году (259 млн. рублей).</w:t>
      </w:r>
    </w:p>
    <w:bookmarkEnd w:id="3"/>
    <w:p w14:paraId="5551B7DE" w14:textId="77777777" w:rsidR="00511D2C" w:rsidRPr="00151EFC" w:rsidRDefault="00511D2C" w:rsidP="00511D2C">
      <w:pPr>
        <w:widowControl w:val="0"/>
        <w:ind w:firstLine="709"/>
        <w:jc w:val="both"/>
        <w:rPr>
          <w:rFonts w:eastAsia="Calibri"/>
          <w:sz w:val="26"/>
          <w:szCs w:val="26"/>
        </w:rPr>
      </w:pPr>
    </w:p>
    <w:p w14:paraId="3B07B06B" w14:textId="77777777" w:rsidR="00511D2C" w:rsidRPr="00151EFC" w:rsidRDefault="00511D2C" w:rsidP="00511D2C">
      <w:pPr>
        <w:widowControl w:val="0"/>
        <w:ind w:firstLine="709"/>
        <w:jc w:val="both"/>
        <w:rPr>
          <w:rFonts w:eastAsia="Calibri"/>
          <w:sz w:val="26"/>
          <w:szCs w:val="26"/>
        </w:rPr>
      </w:pPr>
      <w:r w:rsidRPr="00151EFC">
        <w:rPr>
          <w:rFonts w:eastAsia="Calibri"/>
          <w:sz w:val="26"/>
          <w:szCs w:val="26"/>
        </w:rPr>
        <w:t>Динамика структуры промышленного производства</w:t>
      </w:r>
    </w:p>
    <w:p w14:paraId="3107BA82" w14:textId="77777777" w:rsidR="00511D2C" w:rsidRPr="00151EFC" w:rsidRDefault="00511D2C" w:rsidP="00511D2C">
      <w:pPr>
        <w:widowControl w:val="0"/>
        <w:ind w:firstLine="709"/>
        <w:jc w:val="both"/>
        <w:rPr>
          <w:rFonts w:eastAsia="Calibri"/>
          <w:sz w:val="26"/>
          <w:szCs w:val="26"/>
        </w:rPr>
      </w:pPr>
    </w:p>
    <w:tbl>
      <w:tblPr>
        <w:tblW w:w="5000" w:type="pct"/>
        <w:jc w:val="center"/>
        <w:tblLayout w:type="fixed"/>
        <w:tblLook w:val="04A0" w:firstRow="1" w:lastRow="0" w:firstColumn="1" w:lastColumn="0" w:noHBand="0" w:noVBand="1"/>
      </w:tblPr>
      <w:tblGrid>
        <w:gridCol w:w="1975"/>
        <w:gridCol w:w="1277"/>
        <w:gridCol w:w="992"/>
        <w:gridCol w:w="992"/>
        <w:gridCol w:w="992"/>
        <w:gridCol w:w="1039"/>
        <w:gridCol w:w="1736"/>
      </w:tblGrid>
      <w:tr w:rsidR="00CE1E7F" w:rsidRPr="00151EFC" w14:paraId="6BCFE82F" w14:textId="77777777" w:rsidTr="00A07662">
        <w:trPr>
          <w:trHeight w:val="20"/>
          <w:jc w:val="center"/>
        </w:trPr>
        <w:tc>
          <w:tcPr>
            <w:tcW w:w="1097" w:type="pct"/>
            <w:tcBorders>
              <w:top w:val="single" w:sz="4" w:space="0" w:color="auto"/>
              <w:left w:val="single" w:sz="4" w:space="0" w:color="auto"/>
              <w:bottom w:val="single" w:sz="4" w:space="0" w:color="auto"/>
              <w:right w:val="single" w:sz="4" w:space="0" w:color="auto"/>
            </w:tcBorders>
            <w:vAlign w:val="center"/>
            <w:hideMark/>
          </w:tcPr>
          <w:p w14:paraId="108AEB91" w14:textId="77777777" w:rsidR="00511D2C" w:rsidRPr="009E4FFE" w:rsidRDefault="00511D2C" w:rsidP="00A07662">
            <w:pPr>
              <w:jc w:val="center"/>
              <w:rPr>
                <w:rFonts w:eastAsia="Calibri"/>
                <w:bCs/>
                <w:sz w:val="22"/>
                <w:szCs w:val="22"/>
              </w:rPr>
            </w:pPr>
            <w:r w:rsidRPr="009E4FFE">
              <w:rPr>
                <w:rFonts w:eastAsia="Calibri"/>
                <w:bCs/>
                <w:sz w:val="22"/>
                <w:szCs w:val="22"/>
              </w:rPr>
              <w:t>Показатели</w:t>
            </w:r>
          </w:p>
        </w:tc>
        <w:tc>
          <w:tcPr>
            <w:tcW w:w="709" w:type="pct"/>
            <w:tcBorders>
              <w:top w:val="single" w:sz="4" w:space="0" w:color="auto"/>
              <w:left w:val="single" w:sz="4" w:space="0" w:color="auto"/>
              <w:bottom w:val="single" w:sz="4" w:space="0" w:color="auto"/>
              <w:right w:val="single" w:sz="4" w:space="0" w:color="auto"/>
            </w:tcBorders>
            <w:vAlign w:val="center"/>
            <w:hideMark/>
          </w:tcPr>
          <w:p w14:paraId="3C7BC117" w14:textId="77777777" w:rsidR="00511D2C" w:rsidRPr="009E4FFE" w:rsidRDefault="00511D2C" w:rsidP="00A07662">
            <w:pPr>
              <w:jc w:val="center"/>
              <w:rPr>
                <w:rFonts w:eastAsia="Calibri"/>
                <w:bCs/>
                <w:sz w:val="22"/>
                <w:szCs w:val="22"/>
              </w:rPr>
            </w:pPr>
            <w:r w:rsidRPr="009E4FFE">
              <w:rPr>
                <w:rFonts w:eastAsia="Calibri"/>
                <w:bCs/>
                <w:sz w:val="22"/>
                <w:szCs w:val="22"/>
              </w:rPr>
              <w:t>Ед. измерения</w:t>
            </w:r>
          </w:p>
        </w:tc>
        <w:tc>
          <w:tcPr>
            <w:tcW w:w="551" w:type="pct"/>
            <w:tcBorders>
              <w:top w:val="single" w:sz="4" w:space="0" w:color="auto"/>
              <w:left w:val="single" w:sz="4" w:space="0" w:color="auto"/>
              <w:bottom w:val="single" w:sz="4" w:space="0" w:color="auto"/>
              <w:right w:val="single" w:sz="4" w:space="0" w:color="auto"/>
            </w:tcBorders>
            <w:vAlign w:val="center"/>
          </w:tcPr>
          <w:p w14:paraId="72AB57A9" w14:textId="77777777" w:rsidR="00511D2C" w:rsidRPr="009E4FFE" w:rsidRDefault="00511D2C" w:rsidP="00A07662">
            <w:pPr>
              <w:jc w:val="center"/>
              <w:rPr>
                <w:rFonts w:eastAsia="Calibri"/>
                <w:bCs/>
                <w:sz w:val="22"/>
                <w:szCs w:val="22"/>
              </w:rPr>
            </w:pPr>
            <w:r w:rsidRPr="009E4FFE">
              <w:rPr>
                <w:rFonts w:eastAsia="Calibri"/>
                <w:bCs/>
                <w:sz w:val="22"/>
                <w:szCs w:val="22"/>
              </w:rPr>
              <w:t>2015</w:t>
            </w:r>
          </w:p>
        </w:tc>
        <w:tc>
          <w:tcPr>
            <w:tcW w:w="551" w:type="pct"/>
            <w:tcBorders>
              <w:top w:val="single" w:sz="4" w:space="0" w:color="auto"/>
              <w:left w:val="single" w:sz="4" w:space="0" w:color="auto"/>
              <w:bottom w:val="single" w:sz="4" w:space="0" w:color="auto"/>
              <w:right w:val="single" w:sz="4" w:space="0" w:color="auto"/>
            </w:tcBorders>
            <w:vAlign w:val="center"/>
          </w:tcPr>
          <w:p w14:paraId="324ED319" w14:textId="77777777" w:rsidR="00511D2C" w:rsidRPr="009E4FFE" w:rsidRDefault="00511D2C" w:rsidP="00A07662">
            <w:pPr>
              <w:jc w:val="center"/>
              <w:rPr>
                <w:rFonts w:eastAsia="Calibri"/>
                <w:bCs/>
                <w:sz w:val="22"/>
                <w:szCs w:val="22"/>
              </w:rPr>
            </w:pPr>
            <w:r w:rsidRPr="009E4FFE">
              <w:rPr>
                <w:rFonts w:eastAsia="Calibri"/>
                <w:bCs/>
                <w:sz w:val="22"/>
                <w:szCs w:val="22"/>
              </w:rPr>
              <w:t>2016</w:t>
            </w:r>
          </w:p>
        </w:tc>
        <w:tc>
          <w:tcPr>
            <w:tcW w:w="551" w:type="pct"/>
            <w:tcBorders>
              <w:top w:val="single" w:sz="4" w:space="0" w:color="auto"/>
              <w:left w:val="single" w:sz="4" w:space="0" w:color="auto"/>
              <w:bottom w:val="single" w:sz="4" w:space="0" w:color="auto"/>
              <w:right w:val="single" w:sz="4" w:space="0" w:color="auto"/>
            </w:tcBorders>
            <w:vAlign w:val="center"/>
          </w:tcPr>
          <w:p w14:paraId="150544B8" w14:textId="77777777" w:rsidR="00511D2C" w:rsidRPr="009E4FFE" w:rsidRDefault="00511D2C" w:rsidP="00A07662">
            <w:pPr>
              <w:jc w:val="center"/>
              <w:rPr>
                <w:rFonts w:eastAsia="Calibri"/>
                <w:bCs/>
                <w:sz w:val="22"/>
                <w:szCs w:val="22"/>
              </w:rPr>
            </w:pPr>
            <w:r w:rsidRPr="009E4FFE">
              <w:rPr>
                <w:rFonts w:eastAsia="Calibri"/>
                <w:bCs/>
                <w:sz w:val="22"/>
                <w:szCs w:val="22"/>
              </w:rPr>
              <w:t>2017</w:t>
            </w:r>
          </w:p>
        </w:tc>
        <w:tc>
          <w:tcPr>
            <w:tcW w:w="577" w:type="pct"/>
            <w:tcBorders>
              <w:top w:val="single" w:sz="4" w:space="0" w:color="auto"/>
              <w:left w:val="single" w:sz="4" w:space="0" w:color="auto"/>
              <w:bottom w:val="single" w:sz="4" w:space="0" w:color="auto"/>
              <w:right w:val="single" w:sz="4" w:space="0" w:color="auto"/>
            </w:tcBorders>
            <w:vAlign w:val="center"/>
          </w:tcPr>
          <w:p w14:paraId="062A0A22" w14:textId="77777777" w:rsidR="00511D2C" w:rsidRPr="009E4FFE" w:rsidRDefault="00511D2C" w:rsidP="00A07662">
            <w:pPr>
              <w:jc w:val="center"/>
              <w:rPr>
                <w:rFonts w:eastAsia="Calibri"/>
                <w:bCs/>
                <w:sz w:val="22"/>
                <w:szCs w:val="22"/>
              </w:rPr>
            </w:pPr>
            <w:r w:rsidRPr="009E4FFE">
              <w:rPr>
                <w:rFonts w:eastAsia="Calibri"/>
                <w:bCs/>
                <w:sz w:val="22"/>
                <w:szCs w:val="22"/>
              </w:rPr>
              <w:t>2018</w:t>
            </w:r>
          </w:p>
        </w:tc>
        <w:tc>
          <w:tcPr>
            <w:tcW w:w="964" w:type="pct"/>
            <w:tcBorders>
              <w:top w:val="single" w:sz="4" w:space="0" w:color="auto"/>
              <w:left w:val="single" w:sz="4" w:space="0" w:color="auto"/>
              <w:bottom w:val="single" w:sz="4" w:space="0" w:color="auto"/>
              <w:right w:val="single" w:sz="4" w:space="0" w:color="auto"/>
            </w:tcBorders>
          </w:tcPr>
          <w:p w14:paraId="15D3722D" w14:textId="77777777" w:rsidR="00511D2C" w:rsidRPr="009E4FFE" w:rsidRDefault="00511D2C" w:rsidP="00A07662">
            <w:pPr>
              <w:jc w:val="center"/>
              <w:rPr>
                <w:rFonts w:eastAsia="Calibri"/>
                <w:bCs/>
              </w:rPr>
            </w:pPr>
            <w:r w:rsidRPr="009E4FFE">
              <w:rPr>
                <w:rFonts w:eastAsia="Calibri"/>
                <w:bCs/>
              </w:rPr>
              <w:t xml:space="preserve">2019 </w:t>
            </w:r>
            <w:r w:rsidRPr="009E4FFE">
              <w:rPr>
                <w:rFonts w:eastAsia="Calibri"/>
                <w:bCs/>
                <w:sz w:val="19"/>
                <w:szCs w:val="19"/>
              </w:rPr>
              <w:t>предварительные данные</w:t>
            </w:r>
          </w:p>
        </w:tc>
      </w:tr>
      <w:tr w:rsidR="00CE1E7F" w:rsidRPr="00151EFC" w14:paraId="4590C8CA" w14:textId="77777777" w:rsidTr="00A07662">
        <w:trPr>
          <w:trHeight w:val="20"/>
          <w:jc w:val="center"/>
        </w:trPr>
        <w:tc>
          <w:tcPr>
            <w:tcW w:w="1097" w:type="pct"/>
            <w:tcBorders>
              <w:top w:val="single" w:sz="4" w:space="0" w:color="auto"/>
              <w:left w:val="single" w:sz="4" w:space="0" w:color="auto"/>
              <w:bottom w:val="single" w:sz="4" w:space="0" w:color="auto"/>
              <w:right w:val="single" w:sz="4" w:space="0" w:color="auto"/>
            </w:tcBorders>
            <w:vAlign w:val="center"/>
          </w:tcPr>
          <w:p w14:paraId="220B49FD" w14:textId="77777777" w:rsidR="00511D2C" w:rsidRPr="00151EFC" w:rsidRDefault="00511D2C" w:rsidP="00A07662">
            <w:pPr>
              <w:jc w:val="both"/>
              <w:rPr>
                <w:rFonts w:eastAsia="Calibri"/>
                <w:bCs/>
                <w:sz w:val="22"/>
                <w:szCs w:val="22"/>
              </w:rPr>
            </w:pPr>
            <w:r w:rsidRPr="00151EFC">
              <w:rPr>
                <w:rFonts w:eastAsia="Calibri"/>
                <w:bCs/>
                <w:sz w:val="22"/>
                <w:szCs w:val="22"/>
              </w:rPr>
              <w:t xml:space="preserve">Объем производства промышленной продукции, </w:t>
            </w:r>
          </w:p>
        </w:tc>
        <w:tc>
          <w:tcPr>
            <w:tcW w:w="709" w:type="pct"/>
            <w:tcBorders>
              <w:top w:val="single" w:sz="4" w:space="0" w:color="auto"/>
              <w:left w:val="single" w:sz="4" w:space="0" w:color="auto"/>
              <w:bottom w:val="single" w:sz="4" w:space="0" w:color="auto"/>
              <w:right w:val="single" w:sz="4" w:space="0" w:color="auto"/>
            </w:tcBorders>
            <w:vAlign w:val="center"/>
          </w:tcPr>
          <w:p w14:paraId="26222C94" w14:textId="77777777" w:rsidR="00511D2C" w:rsidRPr="00151EFC" w:rsidRDefault="00511D2C" w:rsidP="00A07662">
            <w:pPr>
              <w:jc w:val="center"/>
              <w:rPr>
                <w:rFonts w:eastAsia="Calibri"/>
                <w:sz w:val="22"/>
                <w:szCs w:val="22"/>
              </w:rPr>
            </w:pPr>
            <w:r w:rsidRPr="00151EFC">
              <w:rPr>
                <w:rFonts w:eastAsia="Calibri"/>
                <w:sz w:val="22"/>
                <w:szCs w:val="22"/>
              </w:rPr>
              <w:t>млн. руб.</w:t>
            </w:r>
          </w:p>
        </w:tc>
        <w:tc>
          <w:tcPr>
            <w:tcW w:w="551" w:type="pct"/>
            <w:tcBorders>
              <w:top w:val="single" w:sz="4" w:space="0" w:color="auto"/>
              <w:left w:val="single" w:sz="4" w:space="0" w:color="auto"/>
              <w:bottom w:val="single" w:sz="4" w:space="0" w:color="auto"/>
              <w:right w:val="single" w:sz="4" w:space="0" w:color="auto"/>
            </w:tcBorders>
            <w:vAlign w:val="center"/>
          </w:tcPr>
          <w:p w14:paraId="0814F00D" w14:textId="77777777" w:rsidR="00511D2C" w:rsidRPr="00151EFC" w:rsidRDefault="00511D2C" w:rsidP="00A07662">
            <w:pPr>
              <w:jc w:val="center"/>
              <w:rPr>
                <w:rFonts w:eastAsia="Calibri"/>
                <w:sz w:val="22"/>
                <w:szCs w:val="22"/>
              </w:rPr>
            </w:pPr>
            <w:r w:rsidRPr="00151EFC">
              <w:rPr>
                <w:rFonts w:eastAsia="Calibri"/>
                <w:sz w:val="22"/>
                <w:szCs w:val="22"/>
              </w:rPr>
              <w:t>28 568,7</w:t>
            </w:r>
          </w:p>
        </w:tc>
        <w:tc>
          <w:tcPr>
            <w:tcW w:w="551" w:type="pct"/>
            <w:tcBorders>
              <w:top w:val="single" w:sz="4" w:space="0" w:color="auto"/>
              <w:left w:val="single" w:sz="4" w:space="0" w:color="auto"/>
              <w:bottom w:val="single" w:sz="4" w:space="0" w:color="auto"/>
              <w:right w:val="single" w:sz="4" w:space="0" w:color="auto"/>
            </w:tcBorders>
            <w:vAlign w:val="center"/>
          </w:tcPr>
          <w:p w14:paraId="2649E4BD" w14:textId="77777777" w:rsidR="00511D2C" w:rsidRPr="00151EFC" w:rsidRDefault="00511D2C" w:rsidP="00A07662">
            <w:pPr>
              <w:jc w:val="center"/>
              <w:rPr>
                <w:rFonts w:eastAsia="Calibri"/>
                <w:sz w:val="22"/>
                <w:szCs w:val="22"/>
              </w:rPr>
            </w:pPr>
            <w:r w:rsidRPr="00151EFC">
              <w:rPr>
                <w:rFonts w:eastAsia="Calibri"/>
                <w:sz w:val="22"/>
                <w:szCs w:val="22"/>
              </w:rPr>
              <w:t>28 652,7</w:t>
            </w:r>
          </w:p>
        </w:tc>
        <w:tc>
          <w:tcPr>
            <w:tcW w:w="551" w:type="pct"/>
            <w:tcBorders>
              <w:top w:val="single" w:sz="4" w:space="0" w:color="auto"/>
              <w:left w:val="single" w:sz="4" w:space="0" w:color="auto"/>
              <w:bottom w:val="single" w:sz="4" w:space="0" w:color="auto"/>
              <w:right w:val="single" w:sz="4" w:space="0" w:color="auto"/>
            </w:tcBorders>
            <w:vAlign w:val="center"/>
          </w:tcPr>
          <w:p w14:paraId="7BD8DB1B" w14:textId="77777777" w:rsidR="00511D2C" w:rsidRPr="00151EFC" w:rsidRDefault="00511D2C" w:rsidP="00A07662">
            <w:pPr>
              <w:jc w:val="center"/>
              <w:rPr>
                <w:rFonts w:eastAsia="Calibri"/>
                <w:sz w:val="22"/>
                <w:szCs w:val="22"/>
              </w:rPr>
            </w:pPr>
            <w:r w:rsidRPr="00151EFC">
              <w:rPr>
                <w:rFonts w:eastAsia="Calibri"/>
                <w:sz w:val="22"/>
                <w:szCs w:val="22"/>
              </w:rPr>
              <w:t>33 378,2</w:t>
            </w:r>
          </w:p>
        </w:tc>
        <w:tc>
          <w:tcPr>
            <w:tcW w:w="577" w:type="pct"/>
            <w:tcBorders>
              <w:top w:val="single" w:sz="4" w:space="0" w:color="auto"/>
              <w:left w:val="single" w:sz="4" w:space="0" w:color="auto"/>
              <w:bottom w:val="single" w:sz="4" w:space="0" w:color="auto"/>
              <w:right w:val="single" w:sz="4" w:space="0" w:color="auto"/>
            </w:tcBorders>
            <w:vAlign w:val="center"/>
          </w:tcPr>
          <w:p w14:paraId="495AA0B5" w14:textId="77777777" w:rsidR="00511D2C" w:rsidRPr="00151EFC" w:rsidRDefault="00511D2C" w:rsidP="00A07662">
            <w:pPr>
              <w:jc w:val="center"/>
              <w:rPr>
                <w:rFonts w:eastAsia="Calibri"/>
                <w:sz w:val="22"/>
                <w:szCs w:val="22"/>
              </w:rPr>
            </w:pPr>
            <w:r w:rsidRPr="00151EFC">
              <w:rPr>
                <w:rFonts w:eastAsia="Calibri"/>
                <w:sz w:val="22"/>
                <w:szCs w:val="22"/>
              </w:rPr>
              <w:t>39 525,8</w:t>
            </w:r>
          </w:p>
        </w:tc>
        <w:tc>
          <w:tcPr>
            <w:tcW w:w="964" w:type="pct"/>
            <w:tcBorders>
              <w:top w:val="single" w:sz="4" w:space="0" w:color="auto"/>
              <w:left w:val="single" w:sz="4" w:space="0" w:color="auto"/>
              <w:bottom w:val="single" w:sz="4" w:space="0" w:color="auto"/>
              <w:right w:val="single" w:sz="4" w:space="0" w:color="auto"/>
            </w:tcBorders>
            <w:vAlign w:val="center"/>
          </w:tcPr>
          <w:p w14:paraId="34D40A02" w14:textId="77777777" w:rsidR="00511D2C" w:rsidRPr="00151EFC" w:rsidRDefault="00511D2C" w:rsidP="00A07662">
            <w:pPr>
              <w:jc w:val="center"/>
              <w:rPr>
                <w:rFonts w:eastAsia="Calibri"/>
                <w:sz w:val="22"/>
                <w:szCs w:val="22"/>
              </w:rPr>
            </w:pPr>
            <w:r w:rsidRPr="00151EFC">
              <w:rPr>
                <w:rFonts w:eastAsia="Calibri"/>
                <w:sz w:val="22"/>
                <w:szCs w:val="22"/>
              </w:rPr>
              <w:t>42 179,6</w:t>
            </w:r>
          </w:p>
        </w:tc>
      </w:tr>
      <w:tr w:rsidR="00CE1E7F" w:rsidRPr="00151EFC" w14:paraId="706B9169" w14:textId="77777777" w:rsidTr="00A07662">
        <w:trPr>
          <w:trHeight w:val="20"/>
          <w:jc w:val="center"/>
        </w:trPr>
        <w:tc>
          <w:tcPr>
            <w:tcW w:w="1097" w:type="pct"/>
            <w:tcBorders>
              <w:top w:val="single" w:sz="4" w:space="0" w:color="auto"/>
              <w:left w:val="single" w:sz="4" w:space="0" w:color="auto"/>
              <w:bottom w:val="single" w:sz="4" w:space="0" w:color="auto"/>
              <w:right w:val="single" w:sz="4" w:space="0" w:color="auto"/>
            </w:tcBorders>
            <w:vAlign w:val="center"/>
          </w:tcPr>
          <w:p w14:paraId="5E73D3F5" w14:textId="77777777" w:rsidR="00511D2C" w:rsidRPr="00151EFC" w:rsidRDefault="00511D2C" w:rsidP="00A07662">
            <w:pPr>
              <w:jc w:val="right"/>
              <w:rPr>
                <w:rFonts w:eastAsia="Calibri"/>
                <w:bCs/>
                <w:sz w:val="22"/>
                <w:szCs w:val="22"/>
              </w:rPr>
            </w:pPr>
            <w:r w:rsidRPr="00151EFC">
              <w:rPr>
                <w:rFonts w:eastAsia="Calibri"/>
                <w:bCs/>
                <w:sz w:val="22"/>
                <w:szCs w:val="22"/>
              </w:rPr>
              <w:t>в том числе</w:t>
            </w:r>
          </w:p>
        </w:tc>
        <w:tc>
          <w:tcPr>
            <w:tcW w:w="709" w:type="pct"/>
            <w:tcBorders>
              <w:top w:val="single" w:sz="4" w:space="0" w:color="auto"/>
              <w:left w:val="single" w:sz="4" w:space="0" w:color="auto"/>
              <w:bottom w:val="single" w:sz="4" w:space="0" w:color="auto"/>
              <w:right w:val="single" w:sz="4" w:space="0" w:color="auto"/>
            </w:tcBorders>
            <w:vAlign w:val="center"/>
          </w:tcPr>
          <w:p w14:paraId="1C975165" w14:textId="77777777" w:rsidR="00511D2C" w:rsidRPr="00151EFC" w:rsidRDefault="00511D2C" w:rsidP="00A07662">
            <w:pPr>
              <w:jc w:val="center"/>
              <w:rPr>
                <w:rFonts w:eastAsia="Calibri"/>
                <w:b/>
                <w:bCs/>
                <w:sz w:val="22"/>
                <w:szCs w:val="22"/>
              </w:rPr>
            </w:pPr>
          </w:p>
        </w:tc>
        <w:tc>
          <w:tcPr>
            <w:tcW w:w="551" w:type="pct"/>
            <w:tcBorders>
              <w:top w:val="single" w:sz="4" w:space="0" w:color="auto"/>
              <w:left w:val="single" w:sz="4" w:space="0" w:color="auto"/>
              <w:bottom w:val="single" w:sz="4" w:space="0" w:color="auto"/>
              <w:right w:val="single" w:sz="4" w:space="0" w:color="auto"/>
            </w:tcBorders>
            <w:vAlign w:val="center"/>
          </w:tcPr>
          <w:p w14:paraId="741A5F0A" w14:textId="77777777" w:rsidR="00511D2C" w:rsidRPr="00151EFC" w:rsidRDefault="00511D2C" w:rsidP="00A07662">
            <w:pPr>
              <w:jc w:val="center"/>
              <w:rPr>
                <w:rFonts w:eastAsia="Calibri"/>
                <w:b/>
                <w:bCs/>
                <w:sz w:val="22"/>
                <w:szCs w:val="22"/>
              </w:rPr>
            </w:pPr>
          </w:p>
        </w:tc>
        <w:tc>
          <w:tcPr>
            <w:tcW w:w="551" w:type="pct"/>
            <w:tcBorders>
              <w:top w:val="single" w:sz="4" w:space="0" w:color="auto"/>
              <w:left w:val="single" w:sz="4" w:space="0" w:color="auto"/>
              <w:bottom w:val="single" w:sz="4" w:space="0" w:color="auto"/>
              <w:right w:val="single" w:sz="4" w:space="0" w:color="auto"/>
            </w:tcBorders>
            <w:vAlign w:val="center"/>
          </w:tcPr>
          <w:p w14:paraId="32BCEA2F" w14:textId="77777777" w:rsidR="00511D2C" w:rsidRPr="00151EFC" w:rsidRDefault="00511D2C" w:rsidP="00A07662">
            <w:pPr>
              <w:jc w:val="center"/>
              <w:rPr>
                <w:rFonts w:eastAsia="Calibri"/>
                <w:b/>
                <w:bCs/>
                <w:sz w:val="22"/>
                <w:szCs w:val="22"/>
              </w:rPr>
            </w:pPr>
          </w:p>
        </w:tc>
        <w:tc>
          <w:tcPr>
            <w:tcW w:w="551" w:type="pct"/>
            <w:tcBorders>
              <w:top w:val="single" w:sz="4" w:space="0" w:color="auto"/>
              <w:left w:val="single" w:sz="4" w:space="0" w:color="auto"/>
              <w:bottom w:val="single" w:sz="4" w:space="0" w:color="auto"/>
              <w:right w:val="single" w:sz="4" w:space="0" w:color="auto"/>
            </w:tcBorders>
            <w:vAlign w:val="center"/>
          </w:tcPr>
          <w:p w14:paraId="1470E81D" w14:textId="77777777" w:rsidR="00511D2C" w:rsidRPr="00151EFC" w:rsidRDefault="00511D2C" w:rsidP="00A07662">
            <w:pPr>
              <w:jc w:val="center"/>
              <w:rPr>
                <w:rFonts w:eastAsia="Calibri"/>
                <w:b/>
                <w:bCs/>
                <w:sz w:val="22"/>
                <w:szCs w:val="22"/>
              </w:rPr>
            </w:pPr>
          </w:p>
        </w:tc>
        <w:tc>
          <w:tcPr>
            <w:tcW w:w="577" w:type="pct"/>
            <w:tcBorders>
              <w:top w:val="single" w:sz="4" w:space="0" w:color="auto"/>
              <w:left w:val="single" w:sz="4" w:space="0" w:color="auto"/>
              <w:bottom w:val="single" w:sz="4" w:space="0" w:color="auto"/>
              <w:right w:val="single" w:sz="4" w:space="0" w:color="auto"/>
            </w:tcBorders>
            <w:vAlign w:val="center"/>
          </w:tcPr>
          <w:p w14:paraId="4A856E9C" w14:textId="77777777" w:rsidR="00511D2C" w:rsidRPr="00151EFC" w:rsidRDefault="00511D2C" w:rsidP="00A07662">
            <w:pPr>
              <w:jc w:val="center"/>
              <w:rPr>
                <w:rFonts w:eastAsia="Calibri"/>
                <w:b/>
                <w:bCs/>
                <w:sz w:val="22"/>
                <w:szCs w:val="22"/>
              </w:rPr>
            </w:pPr>
          </w:p>
        </w:tc>
        <w:tc>
          <w:tcPr>
            <w:tcW w:w="964" w:type="pct"/>
            <w:tcBorders>
              <w:top w:val="single" w:sz="4" w:space="0" w:color="auto"/>
              <w:left w:val="single" w:sz="4" w:space="0" w:color="auto"/>
              <w:bottom w:val="single" w:sz="4" w:space="0" w:color="auto"/>
              <w:right w:val="single" w:sz="4" w:space="0" w:color="auto"/>
            </w:tcBorders>
          </w:tcPr>
          <w:p w14:paraId="7BF13AD9" w14:textId="77777777" w:rsidR="00511D2C" w:rsidRPr="00151EFC" w:rsidRDefault="00511D2C" w:rsidP="00A07662">
            <w:pPr>
              <w:jc w:val="center"/>
              <w:rPr>
                <w:rFonts w:eastAsia="Calibri"/>
                <w:b/>
                <w:bCs/>
                <w:sz w:val="22"/>
                <w:szCs w:val="22"/>
              </w:rPr>
            </w:pPr>
          </w:p>
        </w:tc>
      </w:tr>
      <w:tr w:rsidR="00CE1E7F" w:rsidRPr="00151EFC" w14:paraId="5A22C667" w14:textId="77777777" w:rsidTr="00A07662">
        <w:trPr>
          <w:trHeight w:val="513"/>
          <w:jc w:val="center"/>
        </w:trPr>
        <w:tc>
          <w:tcPr>
            <w:tcW w:w="1097" w:type="pct"/>
            <w:vMerge w:val="restart"/>
            <w:tcBorders>
              <w:top w:val="single" w:sz="4" w:space="0" w:color="auto"/>
              <w:left w:val="single" w:sz="4" w:space="0" w:color="auto"/>
              <w:bottom w:val="single" w:sz="4" w:space="0" w:color="auto"/>
              <w:right w:val="single" w:sz="4" w:space="0" w:color="auto"/>
            </w:tcBorders>
            <w:vAlign w:val="center"/>
          </w:tcPr>
          <w:p w14:paraId="69B66FA3" w14:textId="77777777" w:rsidR="00511D2C" w:rsidRPr="00151EFC" w:rsidRDefault="00511D2C" w:rsidP="00A07662">
            <w:pPr>
              <w:rPr>
                <w:rFonts w:eastAsia="Calibri"/>
                <w:sz w:val="22"/>
                <w:szCs w:val="22"/>
              </w:rPr>
            </w:pPr>
            <w:r w:rsidRPr="00151EFC">
              <w:rPr>
                <w:sz w:val="22"/>
                <w:szCs w:val="22"/>
              </w:rPr>
              <w:t>Добыча полезных ископаемых, предоставление услуг в этих областях</w:t>
            </w:r>
          </w:p>
        </w:tc>
        <w:tc>
          <w:tcPr>
            <w:tcW w:w="709" w:type="pct"/>
            <w:tcBorders>
              <w:top w:val="single" w:sz="4" w:space="0" w:color="auto"/>
              <w:left w:val="single" w:sz="4" w:space="0" w:color="auto"/>
              <w:bottom w:val="single" w:sz="4" w:space="0" w:color="auto"/>
              <w:right w:val="single" w:sz="4" w:space="0" w:color="auto"/>
            </w:tcBorders>
            <w:vAlign w:val="center"/>
          </w:tcPr>
          <w:p w14:paraId="16E5C238" w14:textId="77777777" w:rsidR="00511D2C" w:rsidRPr="00151EFC" w:rsidRDefault="00511D2C" w:rsidP="00A07662">
            <w:pPr>
              <w:jc w:val="center"/>
              <w:rPr>
                <w:rFonts w:eastAsia="Calibri"/>
                <w:sz w:val="22"/>
                <w:szCs w:val="22"/>
              </w:rPr>
            </w:pPr>
            <w:r w:rsidRPr="00151EFC">
              <w:rPr>
                <w:sz w:val="22"/>
                <w:szCs w:val="22"/>
              </w:rPr>
              <w:t>млн. руб.</w:t>
            </w:r>
          </w:p>
        </w:tc>
        <w:tc>
          <w:tcPr>
            <w:tcW w:w="551" w:type="pct"/>
            <w:tcBorders>
              <w:top w:val="single" w:sz="4" w:space="0" w:color="auto"/>
              <w:left w:val="single" w:sz="4" w:space="0" w:color="auto"/>
              <w:bottom w:val="single" w:sz="4" w:space="0" w:color="auto"/>
              <w:right w:val="single" w:sz="4" w:space="0" w:color="auto"/>
            </w:tcBorders>
            <w:vAlign w:val="center"/>
          </w:tcPr>
          <w:p w14:paraId="07589771" w14:textId="77777777" w:rsidR="00511D2C" w:rsidRPr="00151EFC" w:rsidRDefault="00511D2C" w:rsidP="00A07662">
            <w:pPr>
              <w:jc w:val="center"/>
              <w:rPr>
                <w:rFonts w:eastAsia="Calibri"/>
                <w:sz w:val="22"/>
                <w:szCs w:val="22"/>
              </w:rPr>
            </w:pPr>
            <w:r w:rsidRPr="00151EFC">
              <w:rPr>
                <w:rFonts w:eastAsia="Calibri"/>
                <w:sz w:val="22"/>
                <w:szCs w:val="22"/>
              </w:rPr>
              <w:t>10 215,3</w:t>
            </w:r>
          </w:p>
        </w:tc>
        <w:tc>
          <w:tcPr>
            <w:tcW w:w="551" w:type="pct"/>
            <w:tcBorders>
              <w:top w:val="single" w:sz="4" w:space="0" w:color="auto"/>
              <w:left w:val="single" w:sz="4" w:space="0" w:color="auto"/>
              <w:bottom w:val="single" w:sz="4" w:space="0" w:color="auto"/>
              <w:right w:val="single" w:sz="4" w:space="0" w:color="auto"/>
            </w:tcBorders>
            <w:vAlign w:val="center"/>
          </w:tcPr>
          <w:p w14:paraId="6CB68D42" w14:textId="77777777" w:rsidR="00511D2C" w:rsidRPr="00151EFC" w:rsidRDefault="00511D2C" w:rsidP="00A07662">
            <w:pPr>
              <w:jc w:val="center"/>
              <w:rPr>
                <w:rFonts w:eastAsia="Calibri"/>
                <w:sz w:val="22"/>
                <w:szCs w:val="22"/>
              </w:rPr>
            </w:pPr>
            <w:r w:rsidRPr="00151EFC">
              <w:rPr>
                <w:rFonts w:eastAsia="Calibri"/>
                <w:sz w:val="22"/>
                <w:szCs w:val="22"/>
              </w:rPr>
              <w:t>8 760,1</w:t>
            </w:r>
          </w:p>
        </w:tc>
        <w:tc>
          <w:tcPr>
            <w:tcW w:w="551" w:type="pct"/>
            <w:tcBorders>
              <w:top w:val="single" w:sz="4" w:space="0" w:color="auto"/>
              <w:left w:val="single" w:sz="4" w:space="0" w:color="auto"/>
              <w:bottom w:val="single" w:sz="4" w:space="0" w:color="auto"/>
              <w:right w:val="single" w:sz="4" w:space="0" w:color="auto"/>
            </w:tcBorders>
            <w:vAlign w:val="center"/>
          </w:tcPr>
          <w:p w14:paraId="32561A8F" w14:textId="77777777" w:rsidR="00511D2C" w:rsidRPr="00151EFC" w:rsidRDefault="00511D2C" w:rsidP="00A07662">
            <w:pPr>
              <w:jc w:val="center"/>
              <w:rPr>
                <w:rFonts w:eastAsia="Calibri"/>
                <w:sz w:val="22"/>
                <w:szCs w:val="22"/>
              </w:rPr>
            </w:pPr>
            <w:r w:rsidRPr="00151EFC">
              <w:rPr>
                <w:rFonts w:eastAsia="Calibri"/>
                <w:sz w:val="22"/>
                <w:szCs w:val="22"/>
              </w:rPr>
              <w:t>10 798,0</w:t>
            </w:r>
          </w:p>
        </w:tc>
        <w:tc>
          <w:tcPr>
            <w:tcW w:w="577" w:type="pct"/>
            <w:tcBorders>
              <w:top w:val="single" w:sz="4" w:space="0" w:color="auto"/>
              <w:left w:val="single" w:sz="4" w:space="0" w:color="auto"/>
              <w:bottom w:val="single" w:sz="4" w:space="0" w:color="auto"/>
              <w:right w:val="single" w:sz="4" w:space="0" w:color="auto"/>
            </w:tcBorders>
            <w:vAlign w:val="center"/>
          </w:tcPr>
          <w:p w14:paraId="2C45A3E9" w14:textId="77777777" w:rsidR="00511D2C" w:rsidRPr="00151EFC" w:rsidRDefault="00511D2C" w:rsidP="00A07662">
            <w:pPr>
              <w:jc w:val="center"/>
              <w:rPr>
                <w:rFonts w:eastAsia="Calibri"/>
                <w:sz w:val="22"/>
                <w:szCs w:val="22"/>
              </w:rPr>
            </w:pPr>
            <w:r w:rsidRPr="00151EFC">
              <w:rPr>
                <w:rFonts w:eastAsia="Calibri"/>
                <w:sz w:val="22"/>
                <w:szCs w:val="22"/>
              </w:rPr>
              <w:t>11 247,8</w:t>
            </w:r>
          </w:p>
        </w:tc>
        <w:tc>
          <w:tcPr>
            <w:tcW w:w="964" w:type="pct"/>
            <w:tcBorders>
              <w:top w:val="single" w:sz="4" w:space="0" w:color="auto"/>
              <w:left w:val="single" w:sz="4" w:space="0" w:color="auto"/>
              <w:bottom w:val="single" w:sz="4" w:space="0" w:color="auto"/>
              <w:right w:val="single" w:sz="4" w:space="0" w:color="auto"/>
            </w:tcBorders>
            <w:vAlign w:val="center"/>
          </w:tcPr>
          <w:p w14:paraId="06ADF1D2" w14:textId="77777777" w:rsidR="00511D2C" w:rsidRPr="00151EFC" w:rsidRDefault="00511D2C" w:rsidP="00A07662">
            <w:pPr>
              <w:jc w:val="center"/>
              <w:rPr>
                <w:rFonts w:eastAsia="Calibri"/>
                <w:sz w:val="22"/>
                <w:szCs w:val="22"/>
              </w:rPr>
            </w:pPr>
            <w:r w:rsidRPr="00151EFC">
              <w:rPr>
                <w:rFonts w:eastAsia="Calibri"/>
                <w:sz w:val="22"/>
                <w:szCs w:val="22"/>
              </w:rPr>
              <w:t>10 365,8</w:t>
            </w:r>
          </w:p>
        </w:tc>
      </w:tr>
      <w:tr w:rsidR="00CE1E7F" w:rsidRPr="00151EFC" w14:paraId="26D7FD2E" w14:textId="77777777" w:rsidTr="00A07662">
        <w:trPr>
          <w:trHeight w:val="20"/>
          <w:jc w:val="center"/>
        </w:trPr>
        <w:tc>
          <w:tcPr>
            <w:tcW w:w="1097" w:type="pct"/>
            <w:vMerge/>
            <w:tcBorders>
              <w:top w:val="single" w:sz="4" w:space="0" w:color="auto"/>
              <w:left w:val="single" w:sz="4" w:space="0" w:color="auto"/>
              <w:bottom w:val="single" w:sz="4" w:space="0" w:color="auto"/>
              <w:right w:val="single" w:sz="4" w:space="0" w:color="auto"/>
            </w:tcBorders>
            <w:vAlign w:val="center"/>
          </w:tcPr>
          <w:p w14:paraId="03223157" w14:textId="77777777" w:rsidR="00511D2C" w:rsidRPr="00151EFC" w:rsidRDefault="00511D2C" w:rsidP="00A07662">
            <w:pPr>
              <w:rPr>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14:paraId="51CB9ADD" w14:textId="77777777" w:rsidR="00511D2C" w:rsidRPr="00151EFC" w:rsidRDefault="00511D2C" w:rsidP="00A07662">
            <w:pPr>
              <w:jc w:val="center"/>
              <w:rPr>
                <w:sz w:val="22"/>
                <w:szCs w:val="22"/>
              </w:rPr>
            </w:pPr>
            <w:r w:rsidRPr="00151EFC">
              <w:rPr>
                <w:sz w:val="22"/>
                <w:szCs w:val="22"/>
              </w:rPr>
              <w:t>%</w:t>
            </w:r>
          </w:p>
        </w:tc>
        <w:tc>
          <w:tcPr>
            <w:tcW w:w="551" w:type="pct"/>
            <w:tcBorders>
              <w:top w:val="single" w:sz="4" w:space="0" w:color="auto"/>
              <w:left w:val="single" w:sz="4" w:space="0" w:color="auto"/>
              <w:bottom w:val="single" w:sz="4" w:space="0" w:color="auto"/>
              <w:right w:val="single" w:sz="4" w:space="0" w:color="auto"/>
            </w:tcBorders>
            <w:vAlign w:val="center"/>
          </w:tcPr>
          <w:p w14:paraId="0B00FC56" w14:textId="77777777" w:rsidR="00511D2C" w:rsidRPr="00151EFC" w:rsidRDefault="00511D2C" w:rsidP="00A07662">
            <w:pPr>
              <w:jc w:val="center"/>
              <w:rPr>
                <w:rFonts w:eastAsia="Calibri"/>
                <w:sz w:val="22"/>
                <w:szCs w:val="22"/>
              </w:rPr>
            </w:pPr>
            <w:r w:rsidRPr="00151EFC">
              <w:rPr>
                <w:rFonts w:eastAsia="Calibri"/>
                <w:sz w:val="22"/>
                <w:szCs w:val="22"/>
              </w:rPr>
              <w:t>35,8</w:t>
            </w:r>
          </w:p>
        </w:tc>
        <w:tc>
          <w:tcPr>
            <w:tcW w:w="551" w:type="pct"/>
            <w:tcBorders>
              <w:top w:val="single" w:sz="4" w:space="0" w:color="auto"/>
              <w:left w:val="single" w:sz="4" w:space="0" w:color="auto"/>
              <w:bottom w:val="single" w:sz="4" w:space="0" w:color="auto"/>
              <w:right w:val="single" w:sz="4" w:space="0" w:color="auto"/>
            </w:tcBorders>
            <w:vAlign w:val="center"/>
          </w:tcPr>
          <w:p w14:paraId="3FDD36E0" w14:textId="77777777" w:rsidR="00511D2C" w:rsidRPr="00151EFC" w:rsidRDefault="00511D2C" w:rsidP="00A07662">
            <w:pPr>
              <w:jc w:val="center"/>
              <w:rPr>
                <w:rFonts w:eastAsia="Calibri"/>
                <w:sz w:val="22"/>
                <w:szCs w:val="22"/>
              </w:rPr>
            </w:pPr>
            <w:r w:rsidRPr="00151EFC">
              <w:rPr>
                <w:rFonts w:eastAsia="Calibri"/>
                <w:sz w:val="22"/>
                <w:szCs w:val="22"/>
              </w:rPr>
              <w:t>30,6</w:t>
            </w:r>
          </w:p>
        </w:tc>
        <w:tc>
          <w:tcPr>
            <w:tcW w:w="551" w:type="pct"/>
            <w:tcBorders>
              <w:top w:val="single" w:sz="4" w:space="0" w:color="auto"/>
              <w:left w:val="single" w:sz="4" w:space="0" w:color="auto"/>
              <w:bottom w:val="single" w:sz="4" w:space="0" w:color="auto"/>
              <w:right w:val="single" w:sz="4" w:space="0" w:color="auto"/>
            </w:tcBorders>
            <w:vAlign w:val="center"/>
          </w:tcPr>
          <w:p w14:paraId="248EFBBB" w14:textId="77777777" w:rsidR="00511D2C" w:rsidRPr="00151EFC" w:rsidRDefault="00511D2C" w:rsidP="00A07662">
            <w:pPr>
              <w:jc w:val="center"/>
              <w:rPr>
                <w:rFonts w:eastAsia="Calibri"/>
                <w:sz w:val="22"/>
                <w:szCs w:val="22"/>
              </w:rPr>
            </w:pPr>
            <w:r w:rsidRPr="00151EFC">
              <w:rPr>
                <w:rFonts w:eastAsia="Calibri"/>
                <w:sz w:val="22"/>
                <w:szCs w:val="22"/>
              </w:rPr>
              <w:t>32,4</w:t>
            </w:r>
          </w:p>
        </w:tc>
        <w:tc>
          <w:tcPr>
            <w:tcW w:w="577" w:type="pct"/>
            <w:tcBorders>
              <w:top w:val="single" w:sz="4" w:space="0" w:color="auto"/>
              <w:left w:val="single" w:sz="4" w:space="0" w:color="auto"/>
              <w:bottom w:val="single" w:sz="4" w:space="0" w:color="auto"/>
              <w:right w:val="single" w:sz="4" w:space="0" w:color="auto"/>
            </w:tcBorders>
            <w:vAlign w:val="center"/>
          </w:tcPr>
          <w:p w14:paraId="1C5BEBEF" w14:textId="77777777" w:rsidR="00511D2C" w:rsidRPr="00151EFC" w:rsidRDefault="00511D2C" w:rsidP="00A07662">
            <w:pPr>
              <w:jc w:val="center"/>
              <w:rPr>
                <w:rFonts w:eastAsia="Calibri"/>
                <w:sz w:val="22"/>
                <w:szCs w:val="22"/>
              </w:rPr>
            </w:pPr>
            <w:r w:rsidRPr="00151EFC">
              <w:rPr>
                <w:rFonts w:eastAsia="Calibri"/>
                <w:sz w:val="22"/>
                <w:szCs w:val="22"/>
              </w:rPr>
              <w:t>28,4</w:t>
            </w:r>
          </w:p>
        </w:tc>
        <w:tc>
          <w:tcPr>
            <w:tcW w:w="964" w:type="pct"/>
            <w:tcBorders>
              <w:top w:val="single" w:sz="4" w:space="0" w:color="auto"/>
              <w:left w:val="single" w:sz="4" w:space="0" w:color="auto"/>
              <w:bottom w:val="single" w:sz="4" w:space="0" w:color="auto"/>
              <w:right w:val="single" w:sz="4" w:space="0" w:color="auto"/>
            </w:tcBorders>
            <w:vAlign w:val="center"/>
          </w:tcPr>
          <w:p w14:paraId="0D76EFBE" w14:textId="77777777" w:rsidR="00511D2C" w:rsidRPr="00151EFC" w:rsidRDefault="00511D2C" w:rsidP="00A07662">
            <w:pPr>
              <w:jc w:val="center"/>
              <w:rPr>
                <w:rFonts w:eastAsia="Calibri"/>
                <w:sz w:val="22"/>
                <w:szCs w:val="22"/>
              </w:rPr>
            </w:pPr>
            <w:r w:rsidRPr="00151EFC">
              <w:rPr>
                <w:rFonts w:eastAsia="Calibri"/>
                <w:sz w:val="22"/>
                <w:szCs w:val="22"/>
              </w:rPr>
              <w:t>24,6</w:t>
            </w:r>
          </w:p>
        </w:tc>
      </w:tr>
      <w:tr w:rsidR="00CE1E7F" w:rsidRPr="00151EFC" w14:paraId="7BB6A030" w14:textId="77777777" w:rsidTr="00A07662">
        <w:trPr>
          <w:trHeight w:val="20"/>
          <w:jc w:val="center"/>
        </w:trPr>
        <w:tc>
          <w:tcPr>
            <w:tcW w:w="1097" w:type="pct"/>
            <w:vMerge w:val="restart"/>
            <w:tcBorders>
              <w:top w:val="single" w:sz="4" w:space="0" w:color="auto"/>
              <w:left w:val="single" w:sz="4" w:space="0" w:color="auto"/>
              <w:bottom w:val="single" w:sz="4" w:space="0" w:color="auto"/>
              <w:right w:val="single" w:sz="4" w:space="0" w:color="auto"/>
            </w:tcBorders>
            <w:vAlign w:val="center"/>
          </w:tcPr>
          <w:p w14:paraId="4718872E" w14:textId="77777777" w:rsidR="00511D2C" w:rsidRPr="00151EFC" w:rsidRDefault="00511D2C" w:rsidP="00A07662">
            <w:pPr>
              <w:rPr>
                <w:rFonts w:eastAsia="Calibri"/>
                <w:sz w:val="22"/>
                <w:szCs w:val="22"/>
              </w:rPr>
            </w:pPr>
            <w:r w:rsidRPr="00151EFC">
              <w:rPr>
                <w:rFonts w:eastAsia="Calibri"/>
                <w:sz w:val="22"/>
                <w:szCs w:val="22"/>
              </w:rPr>
              <w:t>Обрабатывающие производства</w:t>
            </w:r>
          </w:p>
        </w:tc>
        <w:tc>
          <w:tcPr>
            <w:tcW w:w="709" w:type="pct"/>
            <w:tcBorders>
              <w:top w:val="single" w:sz="4" w:space="0" w:color="auto"/>
              <w:left w:val="single" w:sz="4" w:space="0" w:color="auto"/>
              <w:bottom w:val="single" w:sz="4" w:space="0" w:color="auto"/>
              <w:right w:val="single" w:sz="4" w:space="0" w:color="auto"/>
            </w:tcBorders>
            <w:vAlign w:val="center"/>
          </w:tcPr>
          <w:p w14:paraId="1306D5C4" w14:textId="77777777" w:rsidR="00511D2C" w:rsidRPr="00151EFC" w:rsidRDefault="00511D2C" w:rsidP="00A07662">
            <w:pPr>
              <w:jc w:val="center"/>
              <w:rPr>
                <w:rFonts w:eastAsia="Calibri"/>
                <w:sz w:val="22"/>
                <w:szCs w:val="22"/>
              </w:rPr>
            </w:pPr>
            <w:r w:rsidRPr="00151EFC">
              <w:rPr>
                <w:rFonts w:eastAsia="Calibri"/>
                <w:sz w:val="22"/>
                <w:szCs w:val="22"/>
              </w:rPr>
              <w:t>млн. руб.</w:t>
            </w:r>
          </w:p>
        </w:tc>
        <w:tc>
          <w:tcPr>
            <w:tcW w:w="551" w:type="pct"/>
            <w:tcBorders>
              <w:top w:val="single" w:sz="4" w:space="0" w:color="auto"/>
              <w:left w:val="single" w:sz="4" w:space="0" w:color="auto"/>
              <w:bottom w:val="single" w:sz="4" w:space="0" w:color="auto"/>
              <w:right w:val="single" w:sz="4" w:space="0" w:color="auto"/>
            </w:tcBorders>
            <w:vAlign w:val="center"/>
          </w:tcPr>
          <w:p w14:paraId="084382D1" w14:textId="77777777" w:rsidR="00511D2C" w:rsidRPr="00151EFC" w:rsidRDefault="00511D2C" w:rsidP="00A07662">
            <w:pPr>
              <w:jc w:val="center"/>
              <w:rPr>
                <w:rFonts w:eastAsia="Calibri"/>
                <w:sz w:val="22"/>
                <w:szCs w:val="22"/>
              </w:rPr>
            </w:pPr>
            <w:r w:rsidRPr="00151EFC">
              <w:rPr>
                <w:rFonts w:eastAsia="Calibri"/>
                <w:sz w:val="22"/>
                <w:szCs w:val="22"/>
              </w:rPr>
              <w:t>8 481,5</w:t>
            </w:r>
          </w:p>
        </w:tc>
        <w:tc>
          <w:tcPr>
            <w:tcW w:w="551" w:type="pct"/>
            <w:tcBorders>
              <w:top w:val="single" w:sz="4" w:space="0" w:color="auto"/>
              <w:left w:val="single" w:sz="4" w:space="0" w:color="auto"/>
              <w:bottom w:val="single" w:sz="4" w:space="0" w:color="auto"/>
              <w:right w:val="single" w:sz="4" w:space="0" w:color="auto"/>
            </w:tcBorders>
            <w:vAlign w:val="center"/>
          </w:tcPr>
          <w:p w14:paraId="20FE51C3" w14:textId="77777777" w:rsidR="00511D2C" w:rsidRPr="00151EFC" w:rsidRDefault="00511D2C" w:rsidP="00A07662">
            <w:pPr>
              <w:jc w:val="center"/>
              <w:rPr>
                <w:rFonts w:eastAsia="Calibri"/>
                <w:sz w:val="22"/>
                <w:szCs w:val="22"/>
              </w:rPr>
            </w:pPr>
            <w:r w:rsidRPr="00151EFC">
              <w:rPr>
                <w:rFonts w:eastAsia="Calibri"/>
                <w:sz w:val="22"/>
                <w:szCs w:val="22"/>
              </w:rPr>
              <w:t>10 134,7</w:t>
            </w:r>
          </w:p>
        </w:tc>
        <w:tc>
          <w:tcPr>
            <w:tcW w:w="551" w:type="pct"/>
            <w:tcBorders>
              <w:top w:val="single" w:sz="4" w:space="0" w:color="auto"/>
              <w:left w:val="single" w:sz="4" w:space="0" w:color="auto"/>
              <w:bottom w:val="single" w:sz="4" w:space="0" w:color="auto"/>
              <w:right w:val="single" w:sz="4" w:space="0" w:color="auto"/>
            </w:tcBorders>
            <w:vAlign w:val="center"/>
          </w:tcPr>
          <w:p w14:paraId="57936467" w14:textId="77777777" w:rsidR="00511D2C" w:rsidRPr="00151EFC" w:rsidRDefault="00511D2C" w:rsidP="00A07662">
            <w:pPr>
              <w:jc w:val="center"/>
              <w:rPr>
                <w:rFonts w:eastAsia="Calibri"/>
                <w:sz w:val="22"/>
                <w:szCs w:val="22"/>
              </w:rPr>
            </w:pPr>
            <w:r w:rsidRPr="00151EFC">
              <w:rPr>
                <w:rFonts w:eastAsia="Calibri"/>
                <w:sz w:val="22"/>
                <w:szCs w:val="22"/>
              </w:rPr>
              <w:t>13 350,2</w:t>
            </w:r>
          </w:p>
        </w:tc>
        <w:tc>
          <w:tcPr>
            <w:tcW w:w="577" w:type="pct"/>
            <w:tcBorders>
              <w:top w:val="single" w:sz="4" w:space="0" w:color="auto"/>
              <w:left w:val="single" w:sz="4" w:space="0" w:color="auto"/>
              <w:bottom w:val="single" w:sz="4" w:space="0" w:color="auto"/>
              <w:right w:val="single" w:sz="4" w:space="0" w:color="auto"/>
            </w:tcBorders>
            <w:vAlign w:val="center"/>
          </w:tcPr>
          <w:p w14:paraId="4C7FB6F5" w14:textId="77777777" w:rsidR="00511D2C" w:rsidRPr="00151EFC" w:rsidRDefault="00511D2C" w:rsidP="00A07662">
            <w:pPr>
              <w:jc w:val="center"/>
              <w:rPr>
                <w:rFonts w:eastAsia="Calibri"/>
                <w:sz w:val="22"/>
                <w:szCs w:val="22"/>
              </w:rPr>
            </w:pPr>
            <w:r w:rsidRPr="00151EFC">
              <w:rPr>
                <w:rFonts w:eastAsia="Calibri"/>
                <w:sz w:val="22"/>
                <w:szCs w:val="22"/>
              </w:rPr>
              <w:t>18 898,9</w:t>
            </w:r>
          </w:p>
        </w:tc>
        <w:tc>
          <w:tcPr>
            <w:tcW w:w="964" w:type="pct"/>
            <w:tcBorders>
              <w:top w:val="single" w:sz="4" w:space="0" w:color="auto"/>
              <w:left w:val="single" w:sz="4" w:space="0" w:color="auto"/>
              <w:bottom w:val="single" w:sz="4" w:space="0" w:color="auto"/>
              <w:right w:val="single" w:sz="4" w:space="0" w:color="auto"/>
            </w:tcBorders>
            <w:vAlign w:val="center"/>
          </w:tcPr>
          <w:p w14:paraId="5A9AB24A" w14:textId="77777777" w:rsidR="00511D2C" w:rsidRPr="00151EFC" w:rsidRDefault="00511D2C" w:rsidP="00A07662">
            <w:pPr>
              <w:jc w:val="center"/>
              <w:rPr>
                <w:rFonts w:eastAsia="Calibri"/>
                <w:sz w:val="22"/>
                <w:szCs w:val="22"/>
              </w:rPr>
            </w:pPr>
            <w:r w:rsidRPr="00151EFC">
              <w:rPr>
                <w:rFonts w:eastAsia="Calibri"/>
                <w:sz w:val="22"/>
                <w:szCs w:val="22"/>
              </w:rPr>
              <w:t>21 517,5</w:t>
            </w:r>
          </w:p>
        </w:tc>
      </w:tr>
      <w:tr w:rsidR="00CE1E7F" w:rsidRPr="00151EFC" w14:paraId="6D51722A" w14:textId="77777777" w:rsidTr="00A07662">
        <w:trPr>
          <w:trHeight w:val="20"/>
          <w:jc w:val="center"/>
        </w:trPr>
        <w:tc>
          <w:tcPr>
            <w:tcW w:w="1097" w:type="pct"/>
            <w:vMerge/>
            <w:tcBorders>
              <w:top w:val="single" w:sz="4" w:space="0" w:color="auto"/>
              <w:left w:val="single" w:sz="4" w:space="0" w:color="auto"/>
              <w:bottom w:val="single" w:sz="4" w:space="0" w:color="auto"/>
              <w:right w:val="single" w:sz="4" w:space="0" w:color="auto"/>
            </w:tcBorders>
            <w:vAlign w:val="center"/>
          </w:tcPr>
          <w:p w14:paraId="282C5371" w14:textId="77777777" w:rsidR="00511D2C" w:rsidRPr="00151EFC" w:rsidRDefault="00511D2C" w:rsidP="00A07662">
            <w:pPr>
              <w:rPr>
                <w:rFonts w:eastAsia="Calibri"/>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14:paraId="4789CF39" w14:textId="77777777" w:rsidR="00511D2C" w:rsidRPr="00151EFC" w:rsidRDefault="00511D2C" w:rsidP="00A07662">
            <w:pPr>
              <w:jc w:val="center"/>
              <w:rPr>
                <w:rFonts w:eastAsia="Calibri"/>
                <w:sz w:val="22"/>
                <w:szCs w:val="22"/>
              </w:rPr>
            </w:pPr>
            <w:r w:rsidRPr="00151EFC">
              <w:rPr>
                <w:rFonts w:eastAsia="Calibri"/>
                <w:sz w:val="22"/>
                <w:szCs w:val="22"/>
              </w:rPr>
              <w:t>%</w:t>
            </w:r>
          </w:p>
        </w:tc>
        <w:tc>
          <w:tcPr>
            <w:tcW w:w="551" w:type="pct"/>
            <w:tcBorders>
              <w:top w:val="single" w:sz="4" w:space="0" w:color="auto"/>
              <w:left w:val="single" w:sz="4" w:space="0" w:color="auto"/>
              <w:bottom w:val="single" w:sz="4" w:space="0" w:color="auto"/>
              <w:right w:val="single" w:sz="4" w:space="0" w:color="auto"/>
            </w:tcBorders>
            <w:vAlign w:val="center"/>
          </w:tcPr>
          <w:p w14:paraId="0CDF87E4" w14:textId="77777777" w:rsidR="00511D2C" w:rsidRPr="00151EFC" w:rsidRDefault="00511D2C" w:rsidP="00A07662">
            <w:pPr>
              <w:jc w:val="center"/>
              <w:rPr>
                <w:rFonts w:eastAsia="Calibri"/>
                <w:sz w:val="22"/>
                <w:szCs w:val="22"/>
              </w:rPr>
            </w:pPr>
            <w:r w:rsidRPr="00151EFC">
              <w:rPr>
                <w:rFonts w:eastAsia="Calibri"/>
                <w:sz w:val="22"/>
                <w:szCs w:val="22"/>
              </w:rPr>
              <w:t>29,7</w:t>
            </w:r>
          </w:p>
        </w:tc>
        <w:tc>
          <w:tcPr>
            <w:tcW w:w="551" w:type="pct"/>
            <w:tcBorders>
              <w:top w:val="single" w:sz="4" w:space="0" w:color="auto"/>
              <w:left w:val="single" w:sz="4" w:space="0" w:color="auto"/>
              <w:bottom w:val="single" w:sz="4" w:space="0" w:color="auto"/>
              <w:right w:val="single" w:sz="4" w:space="0" w:color="auto"/>
            </w:tcBorders>
            <w:vAlign w:val="center"/>
          </w:tcPr>
          <w:p w14:paraId="766CE28F" w14:textId="77777777" w:rsidR="00511D2C" w:rsidRPr="00151EFC" w:rsidRDefault="00511D2C" w:rsidP="00A07662">
            <w:pPr>
              <w:jc w:val="center"/>
              <w:rPr>
                <w:rFonts w:eastAsia="Calibri"/>
                <w:sz w:val="22"/>
                <w:szCs w:val="22"/>
              </w:rPr>
            </w:pPr>
            <w:r w:rsidRPr="00151EFC">
              <w:rPr>
                <w:rFonts w:eastAsia="Calibri"/>
                <w:sz w:val="22"/>
                <w:szCs w:val="22"/>
              </w:rPr>
              <w:t>35,4</w:t>
            </w:r>
          </w:p>
        </w:tc>
        <w:tc>
          <w:tcPr>
            <w:tcW w:w="551" w:type="pct"/>
            <w:tcBorders>
              <w:top w:val="single" w:sz="4" w:space="0" w:color="auto"/>
              <w:left w:val="single" w:sz="4" w:space="0" w:color="auto"/>
              <w:bottom w:val="single" w:sz="4" w:space="0" w:color="auto"/>
              <w:right w:val="single" w:sz="4" w:space="0" w:color="auto"/>
            </w:tcBorders>
            <w:vAlign w:val="center"/>
          </w:tcPr>
          <w:p w14:paraId="4A3C72A6" w14:textId="77777777" w:rsidR="00511D2C" w:rsidRPr="00151EFC" w:rsidRDefault="00511D2C" w:rsidP="00A07662">
            <w:pPr>
              <w:jc w:val="center"/>
              <w:rPr>
                <w:rFonts w:eastAsia="Calibri"/>
                <w:sz w:val="22"/>
                <w:szCs w:val="22"/>
              </w:rPr>
            </w:pPr>
            <w:r w:rsidRPr="00151EFC">
              <w:rPr>
                <w:rFonts w:eastAsia="Calibri"/>
                <w:sz w:val="22"/>
                <w:szCs w:val="22"/>
              </w:rPr>
              <w:t>40,0</w:t>
            </w:r>
          </w:p>
        </w:tc>
        <w:tc>
          <w:tcPr>
            <w:tcW w:w="577" w:type="pct"/>
            <w:tcBorders>
              <w:top w:val="single" w:sz="4" w:space="0" w:color="auto"/>
              <w:left w:val="single" w:sz="4" w:space="0" w:color="auto"/>
              <w:bottom w:val="single" w:sz="4" w:space="0" w:color="auto"/>
              <w:right w:val="single" w:sz="4" w:space="0" w:color="auto"/>
            </w:tcBorders>
            <w:vAlign w:val="center"/>
          </w:tcPr>
          <w:p w14:paraId="0C0716F6" w14:textId="77777777" w:rsidR="00511D2C" w:rsidRPr="00151EFC" w:rsidRDefault="00511D2C" w:rsidP="00A07662">
            <w:pPr>
              <w:jc w:val="center"/>
              <w:rPr>
                <w:rFonts w:eastAsia="Calibri"/>
                <w:sz w:val="22"/>
                <w:szCs w:val="22"/>
              </w:rPr>
            </w:pPr>
            <w:r w:rsidRPr="00151EFC">
              <w:rPr>
                <w:rFonts w:eastAsia="Calibri"/>
                <w:sz w:val="22"/>
                <w:szCs w:val="22"/>
              </w:rPr>
              <w:t>47,8</w:t>
            </w:r>
          </w:p>
        </w:tc>
        <w:tc>
          <w:tcPr>
            <w:tcW w:w="964" w:type="pct"/>
            <w:tcBorders>
              <w:top w:val="single" w:sz="4" w:space="0" w:color="auto"/>
              <w:left w:val="single" w:sz="4" w:space="0" w:color="auto"/>
              <w:bottom w:val="single" w:sz="4" w:space="0" w:color="auto"/>
              <w:right w:val="single" w:sz="4" w:space="0" w:color="auto"/>
            </w:tcBorders>
            <w:vAlign w:val="center"/>
          </w:tcPr>
          <w:p w14:paraId="070887E1" w14:textId="77777777" w:rsidR="00511D2C" w:rsidRPr="00151EFC" w:rsidRDefault="00511D2C" w:rsidP="00A07662">
            <w:pPr>
              <w:jc w:val="center"/>
              <w:rPr>
                <w:rFonts w:eastAsia="Calibri"/>
                <w:sz w:val="22"/>
                <w:szCs w:val="22"/>
              </w:rPr>
            </w:pPr>
            <w:r w:rsidRPr="00151EFC">
              <w:rPr>
                <w:rFonts w:eastAsia="Calibri"/>
                <w:sz w:val="22"/>
                <w:szCs w:val="22"/>
              </w:rPr>
              <w:t>51,0</w:t>
            </w:r>
          </w:p>
        </w:tc>
      </w:tr>
      <w:tr w:rsidR="00CE1E7F" w:rsidRPr="00151EFC" w14:paraId="0BD75C23" w14:textId="77777777" w:rsidTr="00A07662">
        <w:trPr>
          <w:trHeight w:val="20"/>
          <w:jc w:val="center"/>
        </w:trPr>
        <w:tc>
          <w:tcPr>
            <w:tcW w:w="1097" w:type="pct"/>
            <w:vMerge w:val="restart"/>
            <w:tcBorders>
              <w:top w:val="single" w:sz="4" w:space="0" w:color="auto"/>
              <w:left w:val="single" w:sz="4" w:space="0" w:color="auto"/>
              <w:right w:val="single" w:sz="4" w:space="0" w:color="auto"/>
            </w:tcBorders>
            <w:vAlign w:val="center"/>
          </w:tcPr>
          <w:p w14:paraId="6895B4A2" w14:textId="77777777" w:rsidR="00511D2C" w:rsidRPr="00151EFC" w:rsidRDefault="00511D2C" w:rsidP="00A07662">
            <w:pPr>
              <w:rPr>
                <w:rFonts w:eastAsia="Calibri"/>
                <w:sz w:val="22"/>
                <w:szCs w:val="22"/>
              </w:rPr>
            </w:pPr>
            <w:r w:rsidRPr="00151EFC">
              <w:rPr>
                <w:rFonts w:eastAsia="Calibri"/>
                <w:sz w:val="22"/>
                <w:szCs w:val="22"/>
              </w:rPr>
              <w:t>Производство и распределение электроэнергии, газа и воды</w:t>
            </w:r>
          </w:p>
        </w:tc>
        <w:tc>
          <w:tcPr>
            <w:tcW w:w="709" w:type="pct"/>
            <w:tcBorders>
              <w:top w:val="single" w:sz="4" w:space="0" w:color="auto"/>
              <w:left w:val="single" w:sz="4" w:space="0" w:color="auto"/>
              <w:bottom w:val="single" w:sz="4" w:space="0" w:color="auto"/>
              <w:right w:val="single" w:sz="4" w:space="0" w:color="auto"/>
            </w:tcBorders>
            <w:vAlign w:val="center"/>
          </w:tcPr>
          <w:p w14:paraId="523FA2F6" w14:textId="77777777" w:rsidR="00511D2C" w:rsidRPr="00151EFC" w:rsidRDefault="00511D2C" w:rsidP="00A07662">
            <w:pPr>
              <w:jc w:val="center"/>
              <w:rPr>
                <w:rFonts w:eastAsia="Calibri"/>
                <w:sz w:val="22"/>
                <w:szCs w:val="22"/>
              </w:rPr>
            </w:pPr>
            <w:r w:rsidRPr="00151EFC">
              <w:rPr>
                <w:rFonts w:eastAsia="Calibri"/>
                <w:sz w:val="22"/>
                <w:szCs w:val="22"/>
              </w:rPr>
              <w:t>млн. руб.</w:t>
            </w:r>
          </w:p>
        </w:tc>
        <w:tc>
          <w:tcPr>
            <w:tcW w:w="551" w:type="pct"/>
            <w:tcBorders>
              <w:top w:val="single" w:sz="4" w:space="0" w:color="auto"/>
              <w:left w:val="single" w:sz="4" w:space="0" w:color="auto"/>
              <w:bottom w:val="single" w:sz="4" w:space="0" w:color="auto"/>
              <w:right w:val="single" w:sz="4" w:space="0" w:color="auto"/>
            </w:tcBorders>
            <w:vAlign w:val="center"/>
          </w:tcPr>
          <w:p w14:paraId="6E5B97B9" w14:textId="77777777" w:rsidR="00511D2C" w:rsidRPr="00151EFC" w:rsidRDefault="00511D2C" w:rsidP="00A07662">
            <w:pPr>
              <w:jc w:val="center"/>
              <w:rPr>
                <w:rFonts w:eastAsia="Calibri"/>
                <w:sz w:val="22"/>
                <w:szCs w:val="22"/>
              </w:rPr>
            </w:pPr>
            <w:r w:rsidRPr="00151EFC">
              <w:rPr>
                <w:rFonts w:eastAsia="Calibri"/>
                <w:sz w:val="22"/>
                <w:szCs w:val="22"/>
              </w:rPr>
              <w:t>9 871,9</w:t>
            </w:r>
          </w:p>
        </w:tc>
        <w:tc>
          <w:tcPr>
            <w:tcW w:w="551" w:type="pct"/>
            <w:tcBorders>
              <w:top w:val="single" w:sz="4" w:space="0" w:color="auto"/>
              <w:left w:val="single" w:sz="4" w:space="0" w:color="auto"/>
              <w:bottom w:val="single" w:sz="4" w:space="0" w:color="auto"/>
              <w:right w:val="single" w:sz="4" w:space="0" w:color="auto"/>
            </w:tcBorders>
            <w:vAlign w:val="center"/>
          </w:tcPr>
          <w:p w14:paraId="4AD884AD" w14:textId="77777777" w:rsidR="00511D2C" w:rsidRPr="00151EFC" w:rsidRDefault="00511D2C" w:rsidP="00A07662">
            <w:pPr>
              <w:jc w:val="center"/>
              <w:rPr>
                <w:rFonts w:eastAsia="Calibri"/>
                <w:sz w:val="22"/>
                <w:szCs w:val="22"/>
              </w:rPr>
            </w:pPr>
            <w:r w:rsidRPr="00151EFC">
              <w:rPr>
                <w:rFonts w:eastAsia="Calibri"/>
                <w:sz w:val="22"/>
                <w:szCs w:val="22"/>
              </w:rPr>
              <w:t>9 757,9</w:t>
            </w:r>
          </w:p>
        </w:tc>
        <w:tc>
          <w:tcPr>
            <w:tcW w:w="551" w:type="pct"/>
            <w:tcBorders>
              <w:top w:val="single" w:sz="4" w:space="0" w:color="auto"/>
              <w:left w:val="single" w:sz="4" w:space="0" w:color="auto"/>
              <w:bottom w:val="single" w:sz="4" w:space="0" w:color="auto"/>
              <w:right w:val="single" w:sz="4" w:space="0" w:color="auto"/>
            </w:tcBorders>
            <w:vAlign w:val="center"/>
          </w:tcPr>
          <w:p w14:paraId="6F66AD0C" w14:textId="77777777" w:rsidR="00511D2C" w:rsidRPr="00151EFC" w:rsidRDefault="00511D2C" w:rsidP="00A07662">
            <w:pPr>
              <w:jc w:val="center"/>
              <w:rPr>
                <w:rFonts w:eastAsia="Calibri"/>
                <w:sz w:val="22"/>
                <w:szCs w:val="22"/>
              </w:rPr>
            </w:pPr>
          </w:p>
        </w:tc>
        <w:tc>
          <w:tcPr>
            <w:tcW w:w="577" w:type="pct"/>
            <w:tcBorders>
              <w:top w:val="single" w:sz="4" w:space="0" w:color="auto"/>
              <w:left w:val="single" w:sz="4" w:space="0" w:color="auto"/>
              <w:bottom w:val="single" w:sz="4" w:space="0" w:color="auto"/>
              <w:right w:val="single" w:sz="4" w:space="0" w:color="auto"/>
            </w:tcBorders>
            <w:vAlign w:val="center"/>
          </w:tcPr>
          <w:p w14:paraId="51099B25" w14:textId="77777777" w:rsidR="00511D2C" w:rsidRPr="00151EFC" w:rsidRDefault="00511D2C" w:rsidP="00A07662">
            <w:pPr>
              <w:jc w:val="center"/>
              <w:rPr>
                <w:rFonts w:eastAsia="Calibri"/>
                <w:sz w:val="22"/>
                <w:szCs w:val="22"/>
                <w:lang w:val="en-US"/>
              </w:rPr>
            </w:pPr>
          </w:p>
        </w:tc>
        <w:tc>
          <w:tcPr>
            <w:tcW w:w="964" w:type="pct"/>
            <w:tcBorders>
              <w:top w:val="single" w:sz="4" w:space="0" w:color="auto"/>
              <w:left w:val="single" w:sz="4" w:space="0" w:color="auto"/>
              <w:bottom w:val="single" w:sz="4" w:space="0" w:color="auto"/>
              <w:right w:val="single" w:sz="4" w:space="0" w:color="auto"/>
            </w:tcBorders>
            <w:vAlign w:val="center"/>
          </w:tcPr>
          <w:p w14:paraId="7891C8F5" w14:textId="77777777" w:rsidR="00511D2C" w:rsidRPr="00151EFC" w:rsidRDefault="00511D2C" w:rsidP="00A07662">
            <w:pPr>
              <w:jc w:val="center"/>
              <w:rPr>
                <w:rFonts w:eastAsia="Calibri"/>
                <w:sz w:val="22"/>
                <w:szCs w:val="22"/>
              </w:rPr>
            </w:pPr>
          </w:p>
        </w:tc>
      </w:tr>
      <w:tr w:rsidR="00CE1E7F" w:rsidRPr="00151EFC" w14:paraId="4C7DE8E4" w14:textId="77777777" w:rsidTr="00A07662">
        <w:trPr>
          <w:trHeight w:val="20"/>
          <w:jc w:val="center"/>
        </w:trPr>
        <w:tc>
          <w:tcPr>
            <w:tcW w:w="1097" w:type="pct"/>
            <w:vMerge/>
            <w:tcBorders>
              <w:left w:val="single" w:sz="4" w:space="0" w:color="auto"/>
              <w:bottom w:val="single" w:sz="4" w:space="0" w:color="auto"/>
              <w:right w:val="single" w:sz="4" w:space="0" w:color="auto"/>
            </w:tcBorders>
            <w:vAlign w:val="center"/>
          </w:tcPr>
          <w:p w14:paraId="5FF66B60" w14:textId="77777777" w:rsidR="00511D2C" w:rsidRPr="00151EFC" w:rsidRDefault="00511D2C" w:rsidP="00A07662">
            <w:pPr>
              <w:rPr>
                <w:rFonts w:eastAsia="Calibri"/>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14:paraId="0B8238B7" w14:textId="77777777" w:rsidR="00511D2C" w:rsidRPr="00151EFC" w:rsidRDefault="00511D2C" w:rsidP="00A07662">
            <w:pPr>
              <w:jc w:val="center"/>
              <w:rPr>
                <w:rFonts w:eastAsia="Calibri"/>
                <w:sz w:val="22"/>
                <w:szCs w:val="22"/>
              </w:rPr>
            </w:pPr>
            <w:r w:rsidRPr="00151EFC">
              <w:rPr>
                <w:rFonts w:eastAsia="Calibri"/>
                <w:sz w:val="22"/>
                <w:szCs w:val="22"/>
              </w:rPr>
              <w:t>%</w:t>
            </w:r>
          </w:p>
        </w:tc>
        <w:tc>
          <w:tcPr>
            <w:tcW w:w="551" w:type="pct"/>
            <w:tcBorders>
              <w:top w:val="single" w:sz="4" w:space="0" w:color="auto"/>
              <w:left w:val="single" w:sz="4" w:space="0" w:color="auto"/>
              <w:bottom w:val="single" w:sz="4" w:space="0" w:color="auto"/>
              <w:right w:val="single" w:sz="4" w:space="0" w:color="auto"/>
            </w:tcBorders>
            <w:vAlign w:val="center"/>
          </w:tcPr>
          <w:p w14:paraId="1DC67B1B" w14:textId="77777777" w:rsidR="00511D2C" w:rsidRPr="00151EFC" w:rsidRDefault="00511D2C" w:rsidP="00A07662">
            <w:pPr>
              <w:jc w:val="center"/>
              <w:rPr>
                <w:rFonts w:eastAsia="Calibri"/>
                <w:sz w:val="22"/>
                <w:szCs w:val="22"/>
              </w:rPr>
            </w:pPr>
            <w:r w:rsidRPr="00151EFC">
              <w:rPr>
                <w:rFonts w:eastAsia="Calibri"/>
                <w:sz w:val="22"/>
                <w:szCs w:val="22"/>
              </w:rPr>
              <w:t>34,5</w:t>
            </w:r>
          </w:p>
        </w:tc>
        <w:tc>
          <w:tcPr>
            <w:tcW w:w="551" w:type="pct"/>
            <w:tcBorders>
              <w:top w:val="single" w:sz="4" w:space="0" w:color="auto"/>
              <w:left w:val="single" w:sz="4" w:space="0" w:color="auto"/>
              <w:bottom w:val="single" w:sz="4" w:space="0" w:color="auto"/>
              <w:right w:val="single" w:sz="4" w:space="0" w:color="auto"/>
            </w:tcBorders>
            <w:vAlign w:val="center"/>
          </w:tcPr>
          <w:p w14:paraId="626D7E3E" w14:textId="77777777" w:rsidR="00511D2C" w:rsidRPr="00151EFC" w:rsidRDefault="00511D2C" w:rsidP="00A07662">
            <w:pPr>
              <w:jc w:val="center"/>
              <w:rPr>
                <w:rFonts w:eastAsia="Calibri"/>
                <w:sz w:val="22"/>
                <w:szCs w:val="22"/>
              </w:rPr>
            </w:pPr>
            <w:r w:rsidRPr="00151EFC">
              <w:rPr>
                <w:rFonts w:eastAsia="Calibri"/>
                <w:sz w:val="22"/>
                <w:szCs w:val="22"/>
              </w:rPr>
              <w:t>34,0</w:t>
            </w:r>
          </w:p>
        </w:tc>
        <w:tc>
          <w:tcPr>
            <w:tcW w:w="551" w:type="pct"/>
            <w:tcBorders>
              <w:top w:val="single" w:sz="4" w:space="0" w:color="auto"/>
              <w:left w:val="single" w:sz="4" w:space="0" w:color="auto"/>
              <w:bottom w:val="single" w:sz="4" w:space="0" w:color="auto"/>
              <w:right w:val="single" w:sz="4" w:space="0" w:color="auto"/>
            </w:tcBorders>
            <w:vAlign w:val="center"/>
          </w:tcPr>
          <w:p w14:paraId="1D90FCA6" w14:textId="77777777" w:rsidR="00511D2C" w:rsidRPr="00151EFC" w:rsidRDefault="00511D2C" w:rsidP="00A07662">
            <w:pPr>
              <w:jc w:val="center"/>
              <w:rPr>
                <w:rFonts w:eastAsia="Calibri"/>
                <w:sz w:val="22"/>
                <w:szCs w:val="22"/>
              </w:rPr>
            </w:pPr>
          </w:p>
        </w:tc>
        <w:tc>
          <w:tcPr>
            <w:tcW w:w="577" w:type="pct"/>
            <w:tcBorders>
              <w:top w:val="single" w:sz="4" w:space="0" w:color="auto"/>
              <w:left w:val="single" w:sz="4" w:space="0" w:color="auto"/>
              <w:bottom w:val="single" w:sz="4" w:space="0" w:color="auto"/>
              <w:right w:val="single" w:sz="4" w:space="0" w:color="auto"/>
            </w:tcBorders>
            <w:vAlign w:val="center"/>
          </w:tcPr>
          <w:p w14:paraId="5E3923E6" w14:textId="77777777" w:rsidR="00511D2C" w:rsidRPr="00151EFC" w:rsidRDefault="00511D2C" w:rsidP="00A07662">
            <w:pPr>
              <w:jc w:val="center"/>
              <w:rPr>
                <w:rFonts w:eastAsia="Calibri"/>
                <w:sz w:val="22"/>
                <w:szCs w:val="22"/>
                <w:lang w:val="en-US"/>
              </w:rPr>
            </w:pPr>
          </w:p>
        </w:tc>
        <w:tc>
          <w:tcPr>
            <w:tcW w:w="964" w:type="pct"/>
            <w:tcBorders>
              <w:top w:val="single" w:sz="4" w:space="0" w:color="auto"/>
              <w:left w:val="single" w:sz="4" w:space="0" w:color="auto"/>
              <w:bottom w:val="single" w:sz="4" w:space="0" w:color="auto"/>
              <w:right w:val="single" w:sz="4" w:space="0" w:color="auto"/>
            </w:tcBorders>
            <w:vAlign w:val="center"/>
          </w:tcPr>
          <w:p w14:paraId="51232637" w14:textId="77777777" w:rsidR="00511D2C" w:rsidRPr="00151EFC" w:rsidRDefault="00511D2C" w:rsidP="00A07662">
            <w:pPr>
              <w:jc w:val="center"/>
              <w:rPr>
                <w:rFonts w:eastAsia="Calibri"/>
                <w:sz w:val="22"/>
                <w:szCs w:val="22"/>
              </w:rPr>
            </w:pPr>
          </w:p>
        </w:tc>
      </w:tr>
      <w:tr w:rsidR="00CE1E7F" w:rsidRPr="00151EFC" w14:paraId="7E044B34" w14:textId="77777777" w:rsidTr="00A07662">
        <w:trPr>
          <w:trHeight w:val="517"/>
          <w:jc w:val="center"/>
        </w:trPr>
        <w:tc>
          <w:tcPr>
            <w:tcW w:w="1097" w:type="pct"/>
            <w:vMerge w:val="restart"/>
            <w:tcBorders>
              <w:top w:val="single" w:sz="4" w:space="0" w:color="auto"/>
              <w:left w:val="single" w:sz="4" w:space="0" w:color="auto"/>
              <w:right w:val="single" w:sz="4" w:space="0" w:color="auto"/>
            </w:tcBorders>
            <w:vAlign w:val="center"/>
          </w:tcPr>
          <w:p w14:paraId="155C55A9" w14:textId="77777777" w:rsidR="00511D2C" w:rsidRPr="00151EFC" w:rsidRDefault="00511D2C" w:rsidP="00A07662">
            <w:pPr>
              <w:rPr>
                <w:rFonts w:eastAsia="Calibri"/>
                <w:sz w:val="22"/>
                <w:szCs w:val="22"/>
              </w:rPr>
            </w:pPr>
            <w:r w:rsidRPr="00151EFC">
              <w:rPr>
                <w:sz w:val="22"/>
                <w:szCs w:val="22"/>
              </w:rPr>
              <w:t>Обеспечение электрической энергией, газом и паром; кондиционирование воздуха</w:t>
            </w:r>
          </w:p>
        </w:tc>
        <w:tc>
          <w:tcPr>
            <w:tcW w:w="709" w:type="pct"/>
            <w:tcBorders>
              <w:top w:val="single" w:sz="4" w:space="0" w:color="auto"/>
              <w:left w:val="single" w:sz="4" w:space="0" w:color="auto"/>
              <w:bottom w:val="single" w:sz="4" w:space="0" w:color="auto"/>
              <w:right w:val="single" w:sz="4" w:space="0" w:color="auto"/>
            </w:tcBorders>
            <w:vAlign w:val="center"/>
          </w:tcPr>
          <w:p w14:paraId="124EFE47" w14:textId="77777777" w:rsidR="00511D2C" w:rsidRPr="00151EFC" w:rsidRDefault="00511D2C" w:rsidP="00A07662">
            <w:pPr>
              <w:jc w:val="center"/>
              <w:rPr>
                <w:rFonts w:eastAsia="Calibri"/>
                <w:sz w:val="22"/>
                <w:szCs w:val="22"/>
              </w:rPr>
            </w:pPr>
            <w:r w:rsidRPr="00151EFC">
              <w:rPr>
                <w:rFonts w:eastAsia="Calibri"/>
                <w:sz w:val="22"/>
                <w:szCs w:val="22"/>
              </w:rPr>
              <w:t>млн. руб.</w:t>
            </w:r>
          </w:p>
        </w:tc>
        <w:tc>
          <w:tcPr>
            <w:tcW w:w="551" w:type="pct"/>
            <w:tcBorders>
              <w:top w:val="single" w:sz="4" w:space="0" w:color="auto"/>
              <w:left w:val="single" w:sz="4" w:space="0" w:color="auto"/>
              <w:bottom w:val="single" w:sz="4" w:space="0" w:color="auto"/>
              <w:right w:val="single" w:sz="4" w:space="0" w:color="auto"/>
            </w:tcBorders>
            <w:vAlign w:val="center"/>
          </w:tcPr>
          <w:p w14:paraId="7B7DA103" w14:textId="77777777" w:rsidR="00511D2C" w:rsidRPr="00151EFC" w:rsidRDefault="00511D2C" w:rsidP="00A07662">
            <w:pPr>
              <w:jc w:val="center"/>
              <w:rPr>
                <w:rFonts w:eastAsia="Calibri"/>
                <w:sz w:val="22"/>
                <w:szCs w:val="22"/>
              </w:rPr>
            </w:pPr>
          </w:p>
        </w:tc>
        <w:tc>
          <w:tcPr>
            <w:tcW w:w="551" w:type="pct"/>
            <w:tcBorders>
              <w:top w:val="single" w:sz="4" w:space="0" w:color="auto"/>
              <w:left w:val="single" w:sz="4" w:space="0" w:color="auto"/>
              <w:bottom w:val="single" w:sz="4" w:space="0" w:color="auto"/>
              <w:right w:val="single" w:sz="4" w:space="0" w:color="auto"/>
            </w:tcBorders>
            <w:vAlign w:val="center"/>
          </w:tcPr>
          <w:p w14:paraId="1D96EB46" w14:textId="77777777" w:rsidR="00511D2C" w:rsidRPr="00151EFC" w:rsidRDefault="00511D2C" w:rsidP="00A07662">
            <w:pPr>
              <w:jc w:val="center"/>
              <w:rPr>
                <w:rFonts w:eastAsia="Calibri"/>
                <w:sz w:val="22"/>
                <w:szCs w:val="22"/>
              </w:rPr>
            </w:pPr>
          </w:p>
        </w:tc>
        <w:tc>
          <w:tcPr>
            <w:tcW w:w="551" w:type="pct"/>
            <w:tcBorders>
              <w:top w:val="single" w:sz="4" w:space="0" w:color="auto"/>
              <w:left w:val="single" w:sz="4" w:space="0" w:color="auto"/>
              <w:bottom w:val="single" w:sz="4" w:space="0" w:color="auto"/>
              <w:right w:val="single" w:sz="4" w:space="0" w:color="auto"/>
            </w:tcBorders>
            <w:vAlign w:val="center"/>
          </w:tcPr>
          <w:p w14:paraId="41CCA795" w14:textId="77777777" w:rsidR="00511D2C" w:rsidRPr="00151EFC" w:rsidRDefault="00511D2C" w:rsidP="00A07662">
            <w:pPr>
              <w:jc w:val="center"/>
              <w:rPr>
                <w:rFonts w:eastAsia="Calibri"/>
                <w:sz w:val="22"/>
                <w:szCs w:val="22"/>
              </w:rPr>
            </w:pPr>
            <w:r w:rsidRPr="00151EFC">
              <w:rPr>
                <w:rFonts w:eastAsia="Calibri"/>
                <w:sz w:val="22"/>
                <w:szCs w:val="22"/>
              </w:rPr>
              <w:t>8 979,9</w:t>
            </w:r>
          </w:p>
        </w:tc>
        <w:tc>
          <w:tcPr>
            <w:tcW w:w="577" w:type="pct"/>
            <w:tcBorders>
              <w:top w:val="single" w:sz="4" w:space="0" w:color="auto"/>
              <w:left w:val="single" w:sz="4" w:space="0" w:color="auto"/>
              <w:bottom w:val="single" w:sz="4" w:space="0" w:color="auto"/>
              <w:right w:val="single" w:sz="4" w:space="0" w:color="auto"/>
            </w:tcBorders>
            <w:vAlign w:val="center"/>
          </w:tcPr>
          <w:p w14:paraId="6345E016" w14:textId="77777777" w:rsidR="00511D2C" w:rsidRPr="00151EFC" w:rsidRDefault="00511D2C" w:rsidP="00A07662">
            <w:pPr>
              <w:jc w:val="center"/>
              <w:rPr>
                <w:rFonts w:eastAsia="Calibri"/>
                <w:sz w:val="22"/>
                <w:szCs w:val="22"/>
              </w:rPr>
            </w:pPr>
            <w:r w:rsidRPr="00151EFC">
              <w:rPr>
                <w:rFonts w:eastAsia="Calibri"/>
                <w:sz w:val="22"/>
                <w:szCs w:val="22"/>
              </w:rPr>
              <w:t>9 120,4</w:t>
            </w:r>
          </w:p>
        </w:tc>
        <w:tc>
          <w:tcPr>
            <w:tcW w:w="964" w:type="pct"/>
            <w:tcBorders>
              <w:top w:val="single" w:sz="4" w:space="0" w:color="auto"/>
              <w:left w:val="single" w:sz="4" w:space="0" w:color="auto"/>
              <w:bottom w:val="single" w:sz="4" w:space="0" w:color="auto"/>
              <w:right w:val="single" w:sz="4" w:space="0" w:color="auto"/>
            </w:tcBorders>
            <w:vAlign w:val="center"/>
          </w:tcPr>
          <w:p w14:paraId="0AB2877C" w14:textId="77777777" w:rsidR="00511D2C" w:rsidRPr="00151EFC" w:rsidRDefault="00511D2C" w:rsidP="00A07662">
            <w:pPr>
              <w:jc w:val="center"/>
              <w:rPr>
                <w:rFonts w:eastAsia="Calibri"/>
                <w:sz w:val="22"/>
                <w:szCs w:val="22"/>
              </w:rPr>
            </w:pPr>
            <w:r w:rsidRPr="00151EFC">
              <w:rPr>
                <w:rFonts w:eastAsia="Calibri"/>
                <w:sz w:val="22"/>
                <w:szCs w:val="22"/>
              </w:rPr>
              <w:t>10 032,4</w:t>
            </w:r>
          </w:p>
        </w:tc>
      </w:tr>
      <w:tr w:rsidR="00CE1E7F" w:rsidRPr="00151EFC" w14:paraId="039F784C" w14:textId="77777777" w:rsidTr="00A07662">
        <w:trPr>
          <w:trHeight w:val="20"/>
          <w:jc w:val="center"/>
        </w:trPr>
        <w:tc>
          <w:tcPr>
            <w:tcW w:w="1097" w:type="pct"/>
            <w:vMerge/>
            <w:tcBorders>
              <w:left w:val="single" w:sz="4" w:space="0" w:color="auto"/>
              <w:bottom w:val="single" w:sz="4" w:space="0" w:color="auto"/>
              <w:right w:val="single" w:sz="4" w:space="0" w:color="auto"/>
            </w:tcBorders>
            <w:vAlign w:val="center"/>
          </w:tcPr>
          <w:p w14:paraId="05C5FBB6" w14:textId="77777777" w:rsidR="00511D2C" w:rsidRPr="00151EFC" w:rsidRDefault="00511D2C" w:rsidP="00A07662">
            <w:pPr>
              <w:rPr>
                <w:rFonts w:eastAsia="Calibri"/>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14:paraId="1756254D" w14:textId="77777777" w:rsidR="00511D2C" w:rsidRPr="00151EFC" w:rsidRDefault="00511D2C" w:rsidP="00A07662">
            <w:pPr>
              <w:jc w:val="center"/>
              <w:rPr>
                <w:rFonts w:eastAsia="Calibri"/>
                <w:sz w:val="22"/>
                <w:szCs w:val="22"/>
              </w:rPr>
            </w:pPr>
            <w:r w:rsidRPr="00151EFC">
              <w:rPr>
                <w:rFonts w:eastAsia="Calibri"/>
                <w:sz w:val="22"/>
                <w:szCs w:val="22"/>
              </w:rPr>
              <w:t>%</w:t>
            </w:r>
          </w:p>
        </w:tc>
        <w:tc>
          <w:tcPr>
            <w:tcW w:w="551" w:type="pct"/>
            <w:tcBorders>
              <w:top w:val="single" w:sz="4" w:space="0" w:color="auto"/>
              <w:left w:val="single" w:sz="4" w:space="0" w:color="auto"/>
              <w:bottom w:val="single" w:sz="4" w:space="0" w:color="auto"/>
              <w:right w:val="single" w:sz="4" w:space="0" w:color="auto"/>
            </w:tcBorders>
            <w:vAlign w:val="center"/>
          </w:tcPr>
          <w:p w14:paraId="5EE1A694" w14:textId="77777777" w:rsidR="00511D2C" w:rsidRPr="00151EFC" w:rsidRDefault="00511D2C" w:rsidP="00A07662">
            <w:pPr>
              <w:jc w:val="center"/>
              <w:rPr>
                <w:rFonts w:eastAsia="Calibri"/>
                <w:sz w:val="22"/>
                <w:szCs w:val="22"/>
              </w:rPr>
            </w:pPr>
          </w:p>
        </w:tc>
        <w:tc>
          <w:tcPr>
            <w:tcW w:w="551" w:type="pct"/>
            <w:tcBorders>
              <w:top w:val="single" w:sz="4" w:space="0" w:color="auto"/>
              <w:left w:val="single" w:sz="4" w:space="0" w:color="auto"/>
              <w:bottom w:val="single" w:sz="4" w:space="0" w:color="auto"/>
              <w:right w:val="single" w:sz="4" w:space="0" w:color="auto"/>
            </w:tcBorders>
            <w:vAlign w:val="center"/>
          </w:tcPr>
          <w:p w14:paraId="11C07108" w14:textId="77777777" w:rsidR="00511D2C" w:rsidRPr="00151EFC" w:rsidRDefault="00511D2C" w:rsidP="00A07662">
            <w:pPr>
              <w:jc w:val="center"/>
              <w:rPr>
                <w:rFonts w:eastAsia="Calibri"/>
                <w:sz w:val="22"/>
                <w:szCs w:val="22"/>
              </w:rPr>
            </w:pPr>
          </w:p>
        </w:tc>
        <w:tc>
          <w:tcPr>
            <w:tcW w:w="551" w:type="pct"/>
            <w:tcBorders>
              <w:top w:val="single" w:sz="4" w:space="0" w:color="auto"/>
              <w:left w:val="single" w:sz="4" w:space="0" w:color="auto"/>
              <w:bottom w:val="single" w:sz="4" w:space="0" w:color="auto"/>
              <w:right w:val="single" w:sz="4" w:space="0" w:color="auto"/>
            </w:tcBorders>
            <w:vAlign w:val="center"/>
          </w:tcPr>
          <w:p w14:paraId="1EBCFDA6" w14:textId="77777777" w:rsidR="00511D2C" w:rsidRPr="00151EFC" w:rsidRDefault="00511D2C" w:rsidP="00A07662">
            <w:pPr>
              <w:jc w:val="center"/>
              <w:rPr>
                <w:rFonts w:eastAsia="Calibri"/>
                <w:sz w:val="22"/>
                <w:szCs w:val="22"/>
              </w:rPr>
            </w:pPr>
            <w:r w:rsidRPr="00151EFC">
              <w:rPr>
                <w:rFonts w:eastAsia="Calibri"/>
                <w:sz w:val="22"/>
                <w:szCs w:val="22"/>
              </w:rPr>
              <w:t>26,9</w:t>
            </w:r>
          </w:p>
        </w:tc>
        <w:tc>
          <w:tcPr>
            <w:tcW w:w="577" w:type="pct"/>
            <w:tcBorders>
              <w:top w:val="single" w:sz="4" w:space="0" w:color="auto"/>
              <w:left w:val="single" w:sz="4" w:space="0" w:color="auto"/>
              <w:bottom w:val="single" w:sz="4" w:space="0" w:color="auto"/>
              <w:right w:val="single" w:sz="4" w:space="0" w:color="auto"/>
            </w:tcBorders>
            <w:vAlign w:val="center"/>
          </w:tcPr>
          <w:p w14:paraId="535B968E" w14:textId="77777777" w:rsidR="00511D2C" w:rsidRPr="00151EFC" w:rsidRDefault="00511D2C" w:rsidP="00A07662">
            <w:pPr>
              <w:jc w:val="center"/>
              <w:rPr>
                <w:rFonts w:eastAsia="Calibri"/>
                <w:sz w:val="22"/>
                <w:szCs w:val="22"/>
              </w:rPr>
            </w:pPr>
            <w:r w:rsidRPr="00151EFC">
              <w:rPr>
                <w:rFonts w:eastAsia="Calibri"/>
                <w:sz w:val="22"/>
                <w:szCs w:val="22"/>
              </w:rPr>
              <w:t>23,1</w:t>
            </w:r>
          </w:p>
        </w:tc>
        <w:tc>
          <w:tcPr>
            <w:tcW w:w="964" w:type="pct"/>
            <w:tcBorders>
              <w:top w:val="single" w:sz="4" w:space="0" w:color="auto"/>
              <w:left w:val="single" w:sz="4" w:space="0" w:color="auto"/>
              <w:bottom w:val="single" w:sz="4" w:space="0" w:color="auto"/>
              <w:right w:val="single" w:sz="4" w:space="0" w:color="auto"/>
            </w:tcBorders>
            <w:vAlign w:val="center"/>
          </w:tcPr>
          <w:p w14:paraId="7BABA9D6" w14:textId="77777777" w:rsidR="00511D2C" w:rsidRPr="00151EFC" w:rsidRDefault="00511D2C" w:rsidP="00A07662">
            <w:pPr>
              <w:jc w:val="center"/>
              <w:rPr>
                <w:rFonts w:eastAsia="Calibri"/>
                <w:sz w:val="22"/>
                <w:szCs w:val="22"/>
              </w:rPr>
            </w:pPr>
            <w:r w:rsidRPr="00151EFC">
              <w:rPr>
                <w:rFonts w:eastAsia="Calibri"/>
                <w:sz w:val="22"/>
                <w:szCs w:val="22"/>
              </w:rPr>
              <w:t>23,8</w:t>
            </w:r>
          </w:p>
        </w:tc>
      </w:tr>
      <w:tr w:rsidR="00CE1E7F" w:rsidRPr="00151EFC" w14:paraId="6B6A97E7" w14:textId="77777777" w:rsidTr="00A07662">
        <w:trPr>
          <w:trHeight w:val="20"/>
          <w:jc w:val="center"/>
        </w:trPr>
        <w:tc>
          <w:tcPr>
            <w:tcW w:w="1097" w:type="pct"/>
            <w:vMerge w:val="restart"/>
            <w:tcBorders>
              <w:top w:val="single" w:sz="4" w:space="0" w:color="auto"/>
              <w:left w:val="single" w:sz="4" w:space="0" w:color="auto"/>
              <w:right w:val="single" w:sz="4" w:space="0" w:color="auto"/>
            </w:tcBorders>
            <w:vAlign w:val="center"/>
          </w:tcPr>
          <w:p w14:paraId="17D6B156" w14:textId="77777777" w:rsidR="00511D2C" w:rsidRPr="00151EFC" w:rsidRDefault="00511D2C" w:rsidP="00A07662">
            <w:pPr>
              <w:rPr>
                <w:rFonts w:eastAsia="Calibri"/>
                <w:sz w:val="22"/>
                <w:szCs w:val="22"/>
              </w:rPr>
            </w:pPr>
            <w:r w:rsidRPr="00151EFC">
              <w:rPr>
                <w:sz w:val="22"/>
                <w:szCs w:val="22"/>
              </w:rPr>
              <w:t>Водоснабжение; водоотведение, организация сбора и утилизации отходов, деятельность по ликвидации загрязнений</w:t>
            </w:r>
          </w:p>
        </w:tc>
        <w:tc>
          <w:tcPr>
            <w:tcW w:w="709" w:type="pct"/>
            <w:tcBorders>
              <w:top w:val="single" w:sz="4" w:space="0" w:color="auto"/>
              <w:left w:val="single" w:sz="4" w:space="0" w:color="auto"/>
              <w:bottom w:val="single" w:sz="4" w:space="0" w:color="auto"/>
              <w:right w:val="single" w:sz="4" w:space="0" w:color="auto"/>
            </w:tcBorders>
            <w:vAlign w:val="center"/>
          </w:tcPr>
          <w:p w14:paraId="225DECC9" w14:textId="77777777" w:rsidR="00511D2C" w:rsidRPr="00151EFC" w:rsidRDefault="00511D2C" w:rsidP="00A07662">
            <w:pPr>
              <w:jc w:val="center"/>
              <w:rPr>
                <w:rFonts w:eastAsia="Calibri"/>
                <w:sz w:val="22"/>
                <w:szCs w:val="22"/>
              </w:rPr>
            </w:pPr>
            <w:r w:rsidRPr="00151EFC">
              <w:rPr>
                <w:rFonts w:eastAsia="Calibri"/>
                <w:sz w:val="22"/>
                <w:szCs w:val="22"/>
              </w:rPr>
              <w:t>млн. руб.</w:t>
            </w:r>
          </w:p>
        </w:tc>
        <w:tc>
          <w:tcPr>
            <w:tcW w:w="551" w:type="pct"/>
            <w:tcBorders>
              <w:top w:val="single" w:sz="4" w:space="0" w:color="auto"/>
              <w:left w:val="single" w:sz="4" w:space="0" w:color="auto"/>
              <w:bottom w:val="single" w:sz="4" w:space="0" w:color="auto"/>
              <w:right w:val="single" w:sz="4" w:space="0" w:color="auto"/>
            </w:tcBorders>
            <w:vAlign w:val="center"/>
          </w:tcPr>
          <w:p w14:paraId="0851ABDF" w14:textId="77777777" w:rsidR="00511D2C" w:rsidRPr="00151EFC" w:rsidRDefault="00511D2C" w:rsidP="00A07662">
            <w:pPr>
              <w:jc w:val="center"/>
              <w:rPr>
                <w:rFonts w:eastAsia="Calibri"/>
                <w:sz w:val="22"/>
                <w:szCs w:val="22"/>
              </w:rPr>
            </w:pPr>
          </w:p>
        </w:tc>
        <w:tc>
          <w:tcPr>
            <w:tcW w:w="551" w:type="pct"/>
            <w:tcBorders>
              <w:top w:val="single" w:sz="4" w:space="0" w:color="auto"/>
              <w:left w:val="single" w:sz="4" w:space="0" w:color="auto"/>
              <w:bottom w:val="single" w:sz="4" w:space="0" w:color="auto"/>
              <w:right w:val="single" w:sz="4" w:space="0" w:color="auto"/>
            </w:tcBorders>
            <w:vAlign w:val="center"/>
          </w:tcPr>
          <w:p w14:paraId="403B3D1D" w14:textId="77777777" w:rsidR="00511D2C" w:rsidRPr="00151EFC" w:rsidRDefault="00511D2C" w:rsidP="00A07662">
            <w:pPr>
              <w:jc w:val="center"/>
              <w:rPr>
                <w:rFonts w:eastAsia="Calibri"/>
                <w:sz w:val="22"/>
                <w:szCs w:val="22"/>
              </w:rPr>
            </w:pPr>
          </w:p>
        </w:tc>
        <w:tc>
          <w:tcPr>
            <w:tcW w:w="551" w:type="pct"/>
            <w:tcBorders>
              <w:top w:val="single" w:sz="4" w:space="0" w:color="auto"/>
              <w:left w:val="single" w:sz="4" w:space="0" w:color="auto"/>
              <w:bottom w:val="single" w:sz="4" w:space="0" w:color="auto"/>
              <w:right w:val="single" w:sz="4" w:space="0" w:color="auto"/>
            </w:tcBorders>
            <w:vAlign w:val="center"/>
          </w:tcPr>
          <w:p w14:paraId="3BA456BB" w14:textId="77777777" w:rsidR="00511D2C" w:rsidRPr="00151EFC" w:rsidRDefault="00511D2C" w:rsidP="00A07662">
            <w:pPr>
              <w:jc w:val="center"/>
              <w:rPr>
                <w:rFonts w:eastAsia="Calibri"/>
                <w:sz w:val="22"/>
                <w:szCs w:val="22"/>
              </w:rPr>
            </w:pPr>
            <w:r w:rsidRPr="00151EFC">
              <w:rPr>
                <w:rFonts w:eastAsia="Calibri"/>
                <w:sz w:val="22"/>
                <w:szCs w:val="22"/>
              </w:rPr>
              <w:t>250,1</w:t>
            </w:r>
          </w:p>
        </w:tc>
        <w:tc>
          <w:tcPr>
            <w:tcW w:w="577" w:type="pct"/>
            <w:tcBorders>
              <w:top w:val="single" w:sz="4" w:space="0" w:color="auto"/>
              <w:left w:val="single" w:sz="4" w:space="0" w:color="auto"/>
              <w:bottom w:val="single" w:sz="4" w:space="0" w:color="auto"/>
              <w:right w:val="single" w:sz="4" w:space="0" w:color="auto"/>
            </w:tcBorders>
            <w:vAlign w:val="center"/>
          </w:tcPr>
          <w:p w14:paraId="2AA00B91" w14:textId="77777777" w:rsidR="00511D2C" w:rsidRPr="00151EFC" w:rsidRDefault="00511D2C" w:rsidP="00A07662">
            <w:pPr>
              <w:jc w:val="center"/>
              <w:rPr>
                <w:rFonts w:eastAsia="Calibri"/>
                <w:sz w:val="22"/>
                <w:szCs w:val="22"/>
              </w:rPr>
            </w:pPr>
            <w:r w:rsidRPr="00151EFC">
              <w:rPr>
                <w:rFonts w:eastAsia="Calibri"/>
                <w:sz w:val="22"/>
                <w:szCs w:val="22"/>
              </w:rPr>
              <w:t>258,7</w:t>
            </w:r>
          </w:p>
        </w:tc>
        <w:tc>
          <w:tcPr>
            <w:tcW w:w="964" w:type="pct"/>
            <w:tcBorders>
              <w:top w:val="single" w:sz="4" w:space="0" w:color="auto"/>
              <w:left w:val="single" w:sz="4" w:space="0" w:color="auto"/>
              <w:bottom w:val="single" w:sz="4" w:space="0" w:color="auto"/>
              <w:right w:val="single" w:sz="4" w:space="0" w:color="auto"/>
            </w:tcBorders>
            <w:vAlign w:val="center"/>
          </w:tcPr>
          <w:p w14:paraId="58E88607" w14:textId="77777777" w:rsidR="00511D2C" w:rsidRPr="00151EFC" w:rsidRDefault="00511D2C" w:rsidP="00A07662">
            <w:pPr>
              <w:jc w:val="center"/>
              <w:rPr>
                <w:rFonts w:eastAsia="Calibri"/>
                <w:sz w:val="22"/>
                <w:szCs w:val="22"/>
              </w:rPr>
            </w:pPr>
            <w:r w:rsidRPr="00151EFC">
              <w:rPr>
                <w:rFonts w:eastAsia="Calibri"/>
                <w:sz w:val="22"/>
                <w:szCs w:val="22"/>
              </w:rPr>
              <w:t>263,9</w:t>
            </w:r>
          </w:p>
        </w:tc>
      </w:tr>
      <w:tr w:rsidR="00511D2C" w:rsidRPr="00151EFC" w14:paraId="19DFF99E" w14:textId="77777777" w:rsidTr="00A07662">
        <w:trPr>
          <w:trHeight w:val="20"/>
          <w:jc w:val="center"/>
        </w:trPr>
        <w:tc>
          <w:tcPr>
            <w:tcW w:w="1097" w:type="pct"/>
            <w:vMerge/>
            <w:tcBorders>
              <w:left w:val="single" w:sz="4" w:space="0" w:color="auto"/>
              <w:bottom w:val="single" w:sz="4" w:space="0" w:color="auto"/>
              <w:right w:val="single" w:sz="4" w:space="0" w:color="auto"/>
            </w:tcBorders>
            <w:vAlign w:val="center"/>
          </w:tcPr>
          <w:p w14:paraId="73525F31" w14:textId="77777777" w:rsidR="00511D2C" w:rsidRPr="00151EFC" w:rsidRDefault="00511D2C" w:rsidP="00A07662">
            <w:pPr>
              <w:rPr>
                <w:rFonts w:eastAsia="Calibri"/>
                <w:sz w:val="22"/>
                <w:szCs w:val="22"/>
              </w:rPr>
            </w:pPr>
          </w:p>
        </w:tc>
        <w:tc>
          <w:tcPr>
            <w:tcW w:w="709" w:type="pct"/>
            <w:tcBorders>
              <w:top w:val="single" w:sz="4" w:space="0" w:color="auto"/>
              <w:left w:val="single" w:sz="4" w:space="0" w:color="auto"/>
              <w:bottom w:val="single" w:sz="4" w:space="0" w:color="auto"/>
              <w:right w:val="single" w:sz="4" w:space="0" w:color="auto"/>
            </w:tcBorders>
            <w:vAlign w:val="center"/>
          </w:tcPr>
          <w:p w14:paraId="3A1AD8C2" w14:textId="77777777" w:rsidR="00511D2C" w:rsidRPr="00151EFC" w:rsidRDefault="00511D2C" w:rsidP="00A07662">
            <w:pPr>
              <w:jc w:val="center"/>
              <w:rPr>
                <w:rFonts w:eastAsia="Calibri"/>
                <w:sz w:val="22"/>
                <w:szCs w:val="22"/>
              </w:rPr>
            </w:pPr>
            <w:r w:rsidRPr="00151EFC">
              <w:rPr>
                <w:rFonts w:eastAsia="Calibri"/>
                <w:sz w:val="22"/>
                <w:szCs w:val="22"/>
              </w:rPr>
              <w:t>%</w:t>
            </w:r>
          </w:p>
        </w:tc>
        <w:tc>
          <w:tcPr>
            <w:tcW w:w="551" w:type="pct"/>
            <w:tcBorders>
              <w:top w:val="single" w:sz="4" w:space="0" w:color="auto"/>
              <w:left w:val="single" w:sz="4" w:space="0" w:color="auto"/>
              <w:bottom w:val="single" w:sz="4" w:space="0" w:color="auto"/>
              <w:right w:val="single" w:sz="4" w:space="0" w:color="auto"/>
            </w:tcBorders>
            <w:vAlign w:val="center"/>
          </w:tcPr>
          <w:p w14:paraId="32FA4AFE" w14:textId="77777777" w:rsidR="00511D2C" w:rsidRPr="00151EFC" w:rsidRDefault="00511D2C" w:rsidP="00A07662">
            <w:pPr>
              <w:jc w:val="center"/>
              <w:rPr>
                <w:rFonts w:eastAsia="Calibri"/>
                <w:sz w:val="22"/>
                <w:szCs w:val="22"/>
              </w:rPr>
            </w:pPr>
          </w:p>
        </w:tc>
        <w:tc>
          <w:tcPr>
            <w:tcW w:w="551" w:type="pct"/>
            <w:tcBorders>
              <w:top w:val="single" w:sz="4" w:space="0" w:color="auto"/>
              <w:left w:val="single" w:sz="4" w:space="0" w:color="auto"/>
              <w:bottom w:val="single" w:sz="4" w:space="0" w:color="auto"/>
              <w:right w:val="single" w:sz="4" w:space="0" w:color="auto"/>
            </w:tcBorders>
            <w:vAlign w:val="center"/>
          </w:tcPr>
          <w:p w14:paraId="471BB4CF" w14:textId="77777777" w:rsidR="00511D2C" w:rsidRPr="00151EFC" w:rsidRDefault="00511D2C" w:rsidP="00A07662">
            <w:pPr>
              <w:jc w:val="center"/>
              <w:rPr>
                <w:rFonts w:eastAsia="Calibri"/>
                <w:sz w:val="22"/>
                <w:szCs w:val="22"/>
              </w:rPr>
            </w:pPr>
          </w:p>
        </w:tc>
        <w:tc>
          <w:tcPr>
            <w:tcW w:w="551" w:type="pct"/>
            <w:tcBorders>
              <w:top w:val="single" w:sz="4" w:space="0" w:color="auto"/>
              <w:left w:val="single" w:sz="4" w:space="0" w:color="auto"/>
              <w:bottom w:val="single" w:sz="4" w:space="0" w:color="auto"/>
              <w:right w:val="single" w:sz="4" w:space="0" w:color="auto"/>
            </w:tcBorders>
            <w:vAlign w:val="center"/>
          </w:tcPr>
          <w:p w14:paraId="0CF44E6E" w14:textId="77777777" w:rsidR="00511D2C" w:rsidRPr="00151EFC" w:rsidRDefault="00511D2C" w:rsidP="00A07662">
            <w:pPr>
              <w:jc w:val="center"/>
              <w:rPr>
                <w:rFonts w:eastAsia="Calibri"/>
                <w:sz w:val="22"/>
                <w:szCs w:val="22"/>
              </w:rPr>
            </w:pPr>
            <w:r w:rsidRPr="00151EFC">
              <w:rPr>
                <w:rFonts w:eastAsia="Calibri"/>
                <w:sz w:val="22"/>
                <w:szCs w:val="22"/>
              </w:rPr>
              <w:t>0,7</w:t>
            </w:r>
          </w:p>
        </w:tc>
        <w:tc>
          <w:tcPr>
            <w:tcW w:w="577" w:type="pct"/>
            <w:tcBorders>
              <w:top w:val="single" w:sz="4" w:space="0" w:color="auto"/>
              <w:left w:val="single" w:sz="4" w:space="0" w:color="auto"/>
              <w:bottom w:val="single" w:sz="4" w:space="0" w:color="auto"/>
              <w:right w:val="single" w:sz="4" w:space="0" w:color="auto"/>
            </w:tcBorders>
            <w:vAlign w:val="center"/>
          </w:tcPr>
          <w:p w14:paraId="137194A6" w14:textId="77777777" w:rsidR="00511D2C" w:rsidRPr="00151EFC" w:rsidRDefault="00511D2C" w:rsidP="00A07662">
            <w:pPr>
              <w:jc w:val="center"/>
              <w:rPr>
                <w:rFonts w:eastAsia="Calibri"/>
                <w:sz w:val="22"/>
                <w:szCs w:val="22"/>
              </w:rPr>
            </w:pPr>
            <w:r w:rsidRPr="00151EFC">
              <w:rPr>
                <w:rFonts w:eastAsia="Calibri"/>
                <w:sz w:val="22"/>
                <w:szCs w:val="22"/>
              </w:rPr>
              <w:t>0,7</w:t>
            </w:r>
          </w:p>
        </w:tc>
        <w:tc>
          <w:tcPr>
            <w:tcW w:w="964" w:type="pct"/>
            <w:tcBorders>
              <w:top w:val="single" w:sz="4" w:space="0" w:color="auto"/>
              <w:left w:val="single" w:sz="4" w:space="0" w:color="auto"/>
              <w:bottom w:val="single" w:sz="4" w:space="0" w:color="auto"/>
              <w:right w:val="single" w:sz="4" w:space="0" w:color="auto"/>
            </w:tcBorders>
            <w:vAlign w:val="center"/>
          </w:tcPr>
          <w:p w14:paraId="0760711C" w14:textId="77777777" w:rsidR="00511D2C" w:rsidRPr="00151EFC" w:rsidRDefault="0071276E" w:rsidP="00A07662">
            <w:pPr>
              <w:jc w:val="center"/>
              <w:rPr>
                <w:rFonts w:eastAsia="Calibri"/>
                <w:sz w:val="22"/>
                <w:szCs w:val="22"/>
              </w:rPr>
            </w:pPr>
            <w:r w:rsidRPr="00151EFC">
              <w:rPr>
                <w:rFonts w:eastAsia="Calibri"/>
                <w:sz w:val="22"/>
                <w:szCs w:val="22"/>
              </w:rPr>
              <w:t>0,6</w:t>
            </w:r>
          </w:p>
        </w:tc>
      </w:tr>
    </w:tbl>
    <w:p w14:paraId="4077EFF3" w14:textId="77777777" w:rsidR="00511D2C" w:rsidRPr="00151EFC" w:rsidRDefault="00511D2C" w:rsidP="00511D2C">
      <w:pPr>
        <w:ind w:firstLine="709"/>
        <w:jc w:val="both"/>
        <w:rPr>
          <w:rFonts w:eastAsia="Calibri"/>
          <w:sz w:val="26"/>
          <w:szCs w:val="26"/>
        </w:rPr>
      </w:pPr>
    </w:p>
    <w:p w14:paraId="543D170A" w14:textId="730D6697" w:rsidR="00511D2C" w:rsidRPr="00151EFC" w:rsidRDefault="00511D2C" w:rsidP="00511D2C">
      <w:pPr>
        <w:ind w:firstLine="709"/>
        <w:jc w:val="both"/>
        <w:rPr>
          <w:rFonts w:eastAsia="Calibri"/>
          <w:sz w:val="26"/>
          <w:szCs w:val="26"/>
        </w:rPr>
      </w:pPr>
      <w:r w:rsidRPr="00151EFC">
        <w:rPr>
          <w:rFonts w:eastAsia="Calibri"/>
          <w:sz w:val="26"/>
          <w:szCs w:val="26"/>
        </w:rPr>
        <w:t xml:space="preserve">Индикатором развития промышленного сектора экономики является, индекс промышленного производства, который по предварительным данным составил </w:t>
      </w:r>
      <w:r w:rsidR="00FF4599" w:rsidRPr="00151EFC">
        <w:rPr>
          <w:rFonts w:eastAsia="Calibri"/>
          <w:sz w:val="26"/>
          <w:szCs w:val="26"/>
        </w:rPr>
        <w:t>101,8</w:t>
      </w:r>
      <w:r w:rsidRPr="00151EFC">
        <w:rPr>
          <w:rFonts w:eastAsia="Calibri"/>
          <w:sz w:val="26"/>
          <w:szCs w:val="26"/>
        </w:rPr>
        <w:t>%.</w:t>
      </w:r>
    </w:p>
    <w:p w14:paraId="46A9CBB3" w14:textId="77318D08" w:rsidR="009D36D6" w:rsidRPr="00151EFC" w:rsidRDefault="009D36D6" w:rsidP="009D36D6">
      <w:pPr>
        <w:ind w:firstLine="709"/>
        <w:jc w:val="both"/>
        <w:rPr>
          <w:rFonts w:eastAsia="Calibri"/>
          <w:sz w:val="26"/>
          <w:szCs w:val="26"/>
        </w:rPr>
      </w:pPr>
      <w:r w:rsidRPr="00151EFC">
        <w:rPr>
          <w:rFonts w:eastAsia="Calibri"/>
          <w:sz w:val="26"/>
          <w:szCs w:val="26"/>
        </w:rPr>
        <w:lastRenderedPageBreak/>
        <w:t xml:space="preserve">В городе Когалыме осуществляют свою деятельность </w:t>
      </w:r>
      <w:r w:rsidR="00856027" w:rsidRPr="00151EFC">
        <w:rPr>
          <w:rFonts w:eastAsia="Calibri"/>
          <w:sz w:val="26"/>
          <w:szCs w:val="26"/>
        </w:rPr>
        <w:t>792</w:t>
      </w:r>
      <w:r w:rsidRPr="00151EFC">
        <w:rPr>
          <w:rFonts w:eastAsia="Calibri"/>
          <w:sz w:val="26"/>
          <w:szCs w:val="26"/>
        </w:rPr>
        <w:t xml:space="preserve"> предприяти</w:t>
      </w:r>
      <w:r w:rsidR="00856027" w:rsidRPr="00151EFC">
        <w:rPr>
          <w:rFonts w:eastAsia="Calibri"/>
          <w:sz w:val="26"/>
          <w:szCs w:val="26"/>
        </w:rPr>
        <w:t>я</w:t>
      </w:r>
      <w:r w:rsidRPr="00151EFC">
        <w:rPr>
          <w:rFonts w:eastAsia="Calibri"/>
          <w:sz w:val="26"/>
          <w:szCs w:val="26"/>
        </w:rPr>
        <w:t xml:space="preserve"> и </w:t>
      </w:r>
      <w:proofErr w:type="gramStart"/>
      <w:r w:rsidRPr="00151EFC">
        <w:rPr>
          <w:rFonts w:eastAsia="Calibri"/>
          <w:sz w:val="26"/>
          <w:szCs w:val="26"/>
        </w:rPr>
        <w:t>организаций</w:t>
      </w:r>
      <w:proofErr w:type="gramEnd"/>
      <w:r w:rsidRPr="00151EFC">
        <w:rPr>
          <w:rFonts w:eastAsia="Calibri"/>
          <w:sz w:val="26"/>
          <w:szCs w:val="26"/>
        </w:rPr>
        <w:t xml:space="preserve"> различных орга</w:t>
      </w:r>
      <w:r w:rsidR="0093313B" w:rsidRPr="00151EFC">
        <w:rPr>
          <w:rFonts w:eastAsia="Calibri"/>
          <w:sz w:val="26"/>
          <w:szCs w:val="26"/>
        </w:rPr>
        <w:t xml:space="preserve">низационно-правовых форм и </w:t>
      </w:r>
      <w:r w:rsidR="007064F2" w:rsidRPr="00151EFC">
        <w:rPr>
          <w:rFonts w:eastAsia="Calibri"/>
          <w:sz w:val="26"/>
          <w:szCs w:val="26"/>
        </w:rPr>
        <w:t>1 179</w:t>
      </w:r>
      <w:r w:rsidRPr="00151EFC">
        <w:rPr>
          <w:rFonts w:eastAsia="Calibri"/>
          <w:sz w:val="26"/>
          <w:szCs w:val="26"/>
        </w:rPr>
        <w:t xml:space="preserve"> индивидуальных предпринимателей.</w:t>
      </w:r>
    </w:p>
    <w:p w14:paraId="7AF86F89" w14:textId="77777777" w:rsidR="009D36D6" w:rsidRPr="00151EFC" w:rsidRDefault="00FC237C" w:rsidP="009D36D6">
      <w:pPr>
        <w:ind w:firstLine="709"/>
        <w:jc w:val="both"/>
        <w:rPr>
          <w:rFonts w:eastAsia="Calibri"/>
          <w:sz w:val="26"/>
          <w:szCs w:val="26"/>
        </w:rPr>
      </w:pPr>
      <w:r w:rsidRPr="00151EFC">
        <w:rPr>
          <w:rFonts w:eastAsia="Calibri"/>
          <w:noProof/>
          <w:sz w:val="26"/>
          <w:szCs w:val="26"/>
          <w:bdr w:val="single" w:sz="4" w:space="0" w:color="auto"/>
        </w:rPr>
        <w:drawing>
          <wp:anchor distT="0" distB="0" distL="114300" distR="114300" simplePos="0" relativeHeight="251634688" behindDoc="0" locked="0" layoutInCell="1" allowOverlap="1" wp14:anchorId="54979491" wp14:editId="525CF54F">
            <wp:simplePos x="0" y="0"/>
            <wp:positionH relativeFrom="margin">
              <wp:posOffset>132080</wp:posOffset>
            </wp:positionH>
            <wp:positionV relativeFrom="paragraph">
              <wp:posOffset>1137285</wp:posOffset>
            </wp:positionV>
            <wp:extent cx="5429250" cy="3171825"/>
            <wp:effectExtent l="0" t="0" r="0" b="0"/>
            <wp:wrapThrough wrapText="bothSides">
              <wp:wrapPolygon edited="0">
                <wp:start x="0" y="0"/>
                <wp:lineTo x="0" y="21535"/>
                <wp:lineTo x="21524" y="21535"/>
                <wp:lineTo x="21524" y="0"/>
                <wp:lineTo x="0" y="0"/>
              </wp:wrapPolygon>
            </wp:wrapThrough>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anchor>
        </w:drawing>
      </w:r>
      <w:r w:rsidR="009D36D6" w:rsidRPr="00151EFC">
        <w:rPr>
          <w:rFonts w:eastAsia="Calibri"/>
          <w:sz w:val="26"/>
          <w:szCs w:val="26"/>
        </w:rPr>
        <w:t>Объем инвестиций в основной капитал в 201</w:t>
      </w:r>
      <w:r w:rsidR="00F83348" w:rsidRPr="00151EFC">
        <w:rPr>
          <w:rFonts w:eastAsia="Calibri"/>
          <w:sz w:val="26"/>
          <w:szCs w:val="26"/>
        </w:rPr>
        <w:t>9</w:t>
      </w:r>
      <w:r w:rsidR="009D36D6" w:rsidRPr="00151EFC">
        <w:rPr>
          <w:rFonts w:eastAsia="Calibri"/>
          <w:sz w:val="26"/>
          <w:szCs w:val="26"/>
        </w:rPr>
        <w:t xml:space="preserve"> году за счет всех источников финансирования (без субъектов малого предпринимательства и параметров неформальной деятельности) по оценке</w:t>
      </w:r>
      <w:r w:rsidR="00CA5B3D" w:rsidRPr="00151EFC">
        <w:rPr>
          <w:rFonts w:eastAsia="Calibri"/>
          <w:sz w:val="26"/>
          <w:szCs w:val="26"/>
        </w:rPr>
        <w:t xml:space="preserve"> управления экономики Администрации города Когалыма</w:t>
      </w:r>
      <w:r w:rsidR="009D36D6" w:rsidRPr="00151EFC">
        <w:rPr>
          <w:rFonts w:eastAsia="Calibri"/>
          <w:sz w:val="26"/>
          <w:szCs w:val="26"/>
        </w:rPr>
        <w:t xml:space="preserve"> составил </w:t>
      </w:r>
      <w:r w:rsidR="00F83348" w:rsidRPr="00151EFC">
        <w:rPr>
          <w:rFonts w:eastAsia="Calibri"/>
          <w:sz w:val="26"/>
          <w:szCs w:val="26"/>
        </w:rPr>
        <w:t>13 178,06</w:t>
      </w:r>
      <w:r w:rsidR="009D36D6" w:rsidRPr="00151EFC">
        <w:rPr>
          <w:rFonts w:eastAsia="Calibri"/>
          <w:sz w:val="26"/>
          <w:szCs w:val="26"/>
        </w:rPr>
        <w:t xml:space="preserve"> млн. рублей или </w:t>
      </w:r>
      <w:r w:rsidR="00F83348" w:rsidRPr="00151EFC">
        <w:rPr>
          <w:rFonts w:eastAsia="Calibri"/>
          <w:sz w:val="26"/>
          <w:szCs w:val="26"/>
        </w:rPr>
        <w:t>106,8</w:t>
      </w:r>
      <w:r w:rsidR="009D36D6" w:rsidRPr="00151EFC">
        <w:rPr>
          <w:rFonts w:eastAsia="Calibri"/>
          <w:sz w:val="26"/>
          <w:szCs w:val="26"/>
        </w:rPr>
        <w:t>% к 201</w:t>
      </w:r>
      <w:r w:rsidR="00F83348" w:rsidRPr="00151EFC">
        <w:rPr>
          <w:rFonts w:eastAsia="Calibri"/>
          <w:sz w:val="26"/>
          <w:szCs w:val="26"/>
        </w:rPr>
        <w:t>8</w:t>
      </w:r>
      <w:r w:rsidR="009D36D6" w:rsidRPr="00151EFC">
        <w:rPr>
          <w:rFonts w:eastAsia="Calibri"/>
          <w:sz w:val="26"/>
          <w:szCs w:val="26"/>
        </w:rPr>
        <w:t xml:space="preserve"> году (</w:t>
      </w:r>
      <w:r w:rsidR="00F83348" w:rsidRPr="00151EFC">
        <w:rPr>
          <w:rFonts w:eastAsia="Calibri"/>
          <w:sz w:val="26"/>
          <w:szCs w:val="26"/>
        </w:rPr>
        <w:t>12 338,92</w:t>
      </w:r>
      <w:r w:rsidR="009D36D6" w:rsidRPr="00151EFC">
        <w:rPr>
          <w:rFonts w:eastAsia="Calibri"/>
          <w:sz w:val="26"/>
          <w:szCs w:val="26"/>
        </w:rPr>
        <w:t xml:space="preserve"> млн. рублей). </w:t>
      </w:r>
    </w:p>
    <w:p w14:paraId="4C9F8037" w14:textId="77777777" w:rsidR="00642E61" w:rsidRDefault="00642E61" w:rsidP="00A015CB">
      <w:pPr>
        <w:ind w:firstLine="709"/>
        <w:jc w:val="both"/>
        <w:rPr>
          <w:rFonts w:eastAsia="Calibri"/>
          <w:sz w:val="26"/>
          <w:szCs w:val="26"/>
        </w:rPr>
      </w:pPr>
    </w:p>
    <w:p w14:paraId="27DBCEFC" w14:textId="77777777" w:rsidR="00D6359B" w:rsidRPr="00151EFC" w:rsidRDefault="009D36D6" w:rsidP="00A015CB">
      <w:pPr>
        <w:ind w:firstLine="709"/>
        <w:jc w:val="both"/>
        <w:rPr>
          <w:rFonts w:eastAsia="Calibri"/>
          <w:sz w:val="26"/>
          <w:szCs w:val="26"/>
        </w:rPr>
      </w:pPr>
      <w:r w:rsidRPr="00151EFC">
        <w:rPr>
          <w:rFonts w:eastAsia="Calibri"/>
          <w:sz w:val="26"/>
          <w:szCs w:val="26"/>
        </w:rPr>
        <w:t>Структура функционального назначения инвестиц</w:t>
      </w:r>
      <w:r w:rsidR="00A015CB" w:rsidRPr="00151EFC">
        <w:rPr>
          <w:rFonts w:eastAsia="Calibri"/>
          <w:sz w:val="26"/>
          <w:szCs w:val="26"/>
        </w:rPr>
        <w:t>ий в основной капитал:</w:t>
      </w:r>
    </w:p>
    <w:tbl>
      <w:tblPr>
        <w:tblW w:w="4914" w:type="pct"/>
        <w:jc w:val="center"/>
        <w:tblLook w:val="04A0" w:firstRow="1" w:lastRow="0" w:firstColumn="1" w:lastColumn="0" w:noHBand="0" w:noVBand="1"/>
      </w:tblPr>
      <w:tblGrid>
        <w:gridCol w:w="2340"/>
        <w:gridCol w:w="1317"/>
        <w:gridCol w:w="1027"/>
        <w:gridCol w:w="1027"/>
        <w:gridCol w:w="1027"/>
        <w:gridCol w:w="1027"/>
        <w:gridCol w:w="1083"/>
      </w:tblGrid>
      <w:tr w:rsidR="00CE1E7F" w:rsidRPr="00151EFC" w14:paraId="58A2A04B" w14:textId="77777777" w:rsidTr="00F83348">
        <w:trPr>
          <w:trHeight w:val="20"/>
          <w:jc w:val="center"/>
        </w:trPr>
        <w:tc>
          <w:tcPr>
            <w:tcW w:w="1327" w:type="pct"/>
            <w:tcBorders>
              <w:top w:val="single" w:sz="4" w:space="0" w:color="auto"/>
              <w:left w:val="single" w:sz="4" w:space="0" w:color="auto"/>
              <w:bottom w:val="single" w:sz="4" w:space="0" w:color="auto"/>
              <w:right w:val="single" w:sz="4" w:space="0" w:color="auto"/>
            </w:tcBorders>
            <w:vAlign w:val="center"/>
            <w:hideMark/>
          </w:tcPr>
          <w:p w14:paraId="36A068E6" w14:textId="77777777" w:rsidR="00F83348" w:rsidRPr="00151EFC" w:rsidRDefault="00F83348" w:rsidP="00F83348">
            <w:pPr>
              <w:jc w:val="center"/>
              <w:rPr>
                <w:rFonts w:eastAsia="Calibri"/>
                <w:bCs/>
              </w:rPr>
            </w:pPr>
            <w:r w:rsidRPr="00151EFC">
              <w:rPr>
                <w:rFonts w:eastAsia="Calibri"/>
                <w:bCs/>
              </w:rPr>
              <w:t>Показатели</w:t>
            </w:r>
          </w:p>
        </w:tc>
        <w:tc>
          <w:tcPr>
            <w:tcW w:w="749" w:type="pct"/>
            <w:tcBorders>
              <w:top w:val="single" w:sz="4" w:space="0" w:color="auto"/>
              <w:left w:val="single" w:sz="4" w:space="0" w:color="auto"/>
              <w:bottom w:val="single" w:sz="4" w:space="0" w:color="auto"/>
              <w:right w:val="single" w:sz="4" w:space="0" w:color="auto"/>
            </w:tcBorders>
            <w:vAlign w:val="center"/>
            <w:hideMark/>
          </w:tcPr>
          <w:p w14:paraId="42E500BE" w14:textId="77777777" w:rsidR="00F83348" w:rsidRPr="00151EFC" w:rsidRDefault="00F83348" w:rsidP="00F83348">
            <w:pPr>
              <w:jc w:val="center"/>
              <w:rPr>
                <w:rFonts w:eastAsia="Calibri"/>
                <w:bCs/>
              </w:rPr>
            </w:pPr>
            <w:r w:rsidRPr="00151EFC">
              <w:rPr>
                <w:rFonts w:eastAsia="Calibri"/>
                <w:bCs/>
              </w:rPr>
              <w:t>Ед. измерения</w:t>
            </w:r>
          </w:p>
        </w:tc>
        <w:tc>
          <w:tcPr>
            <w:tcW w:w="585" w:type="pct"/>
            <w:tcBorders>
              <w:top w:val="single" w:sz="4" w:space="0" w:color="auto"/>
              <w:left w:val="single" w:sz="4" w:space="0" w:color="auto"/>
              <w:bottom w:val="single" w:sz="4" w:space="0" w:color="auto"/>
              <w:right w:val="single" w:sz="4" w:space="0" w:color="auto"/>
            </w:tcBorders>
            <w:vAlign w:val="center"/>
          </w:tcPr>
          <w:p w14:paraId="665A53E9" w14:textId="77777777" w:rsidR="00F83348" w:rsidRPr="00151EFC" w:rsidRDefault="00F83348" w:rsidP="00F83348">
            <w:pPr>
              <w:jc w:val="center"/>
              <w:rPr>
                <w:rFonts w:eastAsia="Calibri"/>
                <w:bCs/>
              </w:rPr>
            </w:pPr>
            <w:r w:rsidRPr="00151EFC">
              <w:rPr>
                <w:rFonts w:eastAsia="Calibri"/>
                <w:bCs/>
              </w:rPr>
              <w:t>2015</w:t>
            </w:r>
          </w:p>
        </w:tc>
        <w:tc>
          <w:tcPr>
            <w:tcW w:w="585" w:type="pct"/>
            <w:tcBorders>
              <w:top w:val="single" w:sz="4" w:space="0" w:color="auto"/>
              <w:left w:val="single" w:sz="4" w:space="0" w:color="auto"/>
              <w:bottom w:val="single" w:sz="4" w:space="0" w:color="auto"/>
              <w:right w:val="single" w:sz="4" w:space="0" w:color="auto"/>
            </w:tcBorders>
            <w:vAlign w:val="center"/>
          </w:tcPr>
          <w:p w14:paraId="3251F826" w14:textId="77777777" w:rsidR="00F83348" w:rsidRPr="00151EFC" w:rsidRDefault="00F83348" w:rsidP="00F83348">
            <w:pPr>
              <w:jc w:val="center"/>
              <w:rPr>
                <w:rFonts w:eastAsia="Calibri"/>
                <w:bCs/>
              </w:rPr>
            </w:pPr>
            <w:r w:rsidRPr="00151EFC">
              <w:rPr>
                <w:rFonts w:eastAsia="Calibri"/>
                <w:bCs/>
              </w:rPr>
              <w:t>2016</w:t>
            </w:r>
          </w:p>
        </w:tc>
        <w:tc>
          <w:tcPr>
            <w:tcW w:w="585" w:type="pct"/>
            <w:tcBorders>
              <w:top w:val="single" w:sz="4" w:space="0" w:color="auto"/>
              <w:left w:val="single" w:sz="4" w:space="0" w:color="auto"/>
              <w:bottom w:val="single" w:sz="4" w:space="0" w:color="auto"/>
              <w:right w:val="single" w:sz="4" w:space="0" w:color="auto"/>
            </w:tcBorders>
            <w:vAlign w:val="center"/>
          </w:tcPr>
          <w:p w14:paraId="0DA98FDE" w14:textId="77777777" w:rsidR="00F83348" w:rsidRPr="00151EFC" w:rsidRDefault="00F83348" w:rsidP="00F83348">
            <w:pPr>
              <w:jc w:val="center"/>
              <w:rPr>
                <w:rFonts w:eastAsia="Calibri"/>
                <w:bCs/>
              </w:rPr>
            </w:pPr>
            <w:r w:rsidRPr="00151EFC">
              <w:rPr>
                <w:rFonts w:eastAsia="Calibri"/>
                <w:bCs/>
              </w:rPr>
              <w:t>2017</w:t>
            </w:r>
          </w:p>
        </w:tc>
        <w:tc>
          <w:tcPr>
            <w:tcW w:w="585" w:type="pct"/>
            <w:tcBorders>
              <w:top w:val="single" w:sz="4" w:space="0" w:color="auto"/>
              <w:left w:val="single" w:sz="4" w:space="0" w:color="auto"/>
              <w:bottom w:val="single" w:sz="4" w:space="0" w:color="auto"/>
              <w:right w:val="single" w:sz="4" w:space="0" w:color="auto"/>
            </w:tcBorders>
            <w:vAlign w:val="center"/>
          </w:tcPr>
          <w:p w14:paraId="3D00E4C1" w14:textId="77777777" w:rsidR="00F83348" w:rsidRPr="00151EFC" w:rsidRDefault="00F83348" w:rsidP="00F83348">
            <w:pPr>
              <w:jc w:val="center"/>
              <w:rPr>
                <w:rFonts w:eastAsia="Calibri"/>
                <w:bCs/>
              </w:rPr>
            </w:pPr>
            <w:r w:rsidRPr="00151EFC">
              <w:rPr>
                <w:rFonts w:eastAsia="Calibri"/>
                <w:bCs/>
              </w:rPr>
              <w:t xml:space="preserve">2018 </w:t>
            </w:r>
          </w:p>
        </w:tc>
        <w:tc>
          <w:tcPr>
            <w:tcW w:w="585" w:type="pct"/>
            <w:tcBorders>
              <w:top w:val="single" w:sz="4" w:space="0" w:color="auto"/>
              <w:left w:val="single" w:sz="4" w:space="0" w:color="auto"/>
              <w:bottom w:val="single" w:sz="4" w:space="0" w:color="auto"/>
              <w:right w:val="single" w:sz="4" w:space="0" w:color="auto"/>
            </w:tcBorders>
            <w:vAlign w:val="center"/>
          </w:tcPr>
          <w:p w14:paraId="6654A74A" w14:textId="77777777" w:rsidR="00F83348" w:rsidRPr="00151EFC" w:rsidRDefault="00F83348" w:rsidP="00F83348">
            <w:pPr>
              <w:jc w:val="center"/>
              <w:rPr>
                <w:rFonts w:eastAsia="Calibri"/>
                <w:bCs/>
              </w:rPr>
            </w:pPr>
            <w:r w:rsidRPr="00151EFC">
              <w:rPr>
                <w:rFonts w:eastAsia="Calibri"/>
                <w:bCs/>
              </w:rPr>
              <w:t>2019 (оценка)</w:t>
            </w:r>
          </w:p>
        </w:tc>
      </w:tr>
      <w:tr w:rsidR="00CE1E7F" w:rsidRPr="00151EFC" w14:paraId="48F31341" w14:textId="77777777" w:rsidTr="00F83348">
        <w:trPr>
          <w:trHeight w:val="1522"/>
          <w:jc w:val="center"/>
        </w:trPr>
        <w:tc>
          <w:tcPr>
            <w:tcW w:w="1327" w:type="pct"/>
            <w:tcBorders>
              <w:top w:val="single" w:sz="4" w:space="0" w:color="auto"/>
              <w:left w:val="single" w:sz="4" w:space="0" w:color="auto"/>
              <w:bottom w:val="single" w:sz="4" w:space="0" w:color="auto"/>
              <w:right w:val="single" w:sz="4" w:space="0" w:color="auto"/>
            </w:tcBorders>
            <w:vAlign w:val="center"/>
          </w:tcPr>
          <w:p w14:paraId="71EC31FD" w14:textId="77777777" w:rsidR="00F83348" w:rsidRPr="00151EFC" w:rsidRDefault="00F83348" w:rsidP="00F83348">
            <w:pPr>
              <w:rPr>
                <w:rFonts w:eastAsia="Calibri"/>
              </w:rPr>
            </w:pPr>
            <w:r w:rsidRPr="00151EFC">
              <w:t>Добыча полезных ископаемых, предоставление услуг в этих</w:t>
            </w:r>
            <w:r w:rsidRPr="00151EFC">
              <w:rPr>
                <w:sz w:val="26"/>
                <w:szCs w:val="26"/>
              </w:rPr>
              <w:t xml:space="preserve"> </w:t>
            </w:r>
            <w:r w:rsidRPr="00151EFC">
              <w:t>областях</w:t>
            </w:r>
          </w:p>
        </w:tc>
        <w:tc>
          <w:tcPr>
            <w:tcW w:w="749" w:type="pct"/>
            <w:tcBorders>
              <w:top w:val="single" w:sz="4" w:space="0" w:color="auto"/>
              <w:left w:val="single" w:sz="4" w:space="0" w:color="auto"/>
              <w:bottom w:val="single" w:sz="4" w:space="0" w:color="auto"/>
              <w:right w:val="single" w:sz="4" w:space="0" w:color="auto"/>
            </w:tcBorders>
            <w:vAlign w:val="center"/>
          </w:tcPr>
          <w:p w14:paraId="0D46A176" w14:textId="77777777" w:rsidR="00F83348" w:rsidRPr="00151EFC" w:rsidRDefault="00F83348" w:rsidP="00F83348">
            <w:pPr>
              <w:jc w:val="center"/>
              <w:rPr>
                <w:rFonts w:eastAsia="Calibri"/>
              </w:rPr>
            </w:pPr>
            <w:r w:rsidRPr="00151EFC">
              <w:rPr>
                <w:rFonts w:eastAsia="Calibri"/>
              </w:rPr>
              <w:t>%</w:t>
            </w:r>
          </w:p>
        </w:tc>
        <w:tc>
          <w:tcPr>
            <w:tcW w:w="585" w:type="pct"/>
            <w:tcBorders>
              <w:top w:val="single" w:sz="4" w:space="0" w:color="auto"/>
              <w:left w:val="single" w:sz="4" w:space="0" w:color="auto"/>
              <w:bottom w:val="single" w:sz="4" w:space="0" w:color="auto"/>
              <w:right w:val="single" w:sz="4" w:space="0" w:color="auto"/>
            </w:tcBorders>
            <w:vAlign w:val="center"/>
          </w:tcPr>
          <w:p w14:paraId="69ACEABB" w14:textId="77777777" w:rsidR="00F83348" w:rsidRPr="00151EFC" w:rsidRDefault="00F83348" w:rsidP="00F83348">
            <w:pPr>
              <w:jc w:val="center"/>
              <w:rPr>
                <w:rFonts w:eastAsia="Calibri"/>
              </w:rPr>
            </w:pPr>
            <w:r w:rsidRPr="00151EFC">
              <w:rPr>
                <w:rFonts w:eastAsia="Calibri"/>
              </w:rPr>
              <w:t>55,5</w:t>
            </w:r>
          </w:p>
        </w:tc>
        <w:tc>
          <w:tcPr>
            <w:tcW w:w="585" w:type="pct"/>
            <w:tcBorders>
              <w:top w:val="single" w:sz="4" w:space="0" w:color="auto"/>
              <w:left w:val="single" w:sz="4" w:space="0" w:color="auto"/>
              <w:bottom w:val="single" w:sz="4" w:space="0" w:color="auto"/>
              <w:right w:val="single" w:sz="4" w:space="0" w:color="auto"/>
            </w:tcBorders>
            <w:vAlign w:val="center"/>
          </w:tcPr>
          <w:p w14:paraId="29B5F0FC" w14:textId="77777777" w:rsidR="00F83348" w:rsidRPr="00151EFC" w:rsidRDefault="00F83348" w:rsidP="00F83348">
            <w:pPr>
              <w:jc w:val="center"/>
              <w:rPr>
                <w:rFonts w:eastAsia="Calibri"/>
              </w:rPr>
            </w:pPr>
            <w:r w:rsidRPr="00151EFC">
              <w:rPr>
                <w:rFonts w:eastAsia="Calibri"/>
              </w:rPr>
              <w:t>55,5</w:t>
            </w:r>
          </w:p>
        </w:tc>
        <w:tc>
          <w:tcPr>
            <w:tcW w:w="585" w:type="pct"/>
            <w:tcBorders>
              <w:top w:val="single" w:sz="4" w:space="0" w:color="auto"/>
              <w:left w:val="single" w:sz="4" w:space="0" w:color="auto"/>
              <w:bottom w:val="single" w:sz="4" w:space="0" w:color="auto"/>
              <w:right w:val="single" w:sz="4" w:space="0" w:color="auto"/>
            </w:tcBorders>
            <w:vAlign w:val="center"/>
          </w:tcPr>
          <w:p w14:paraId="43EAC059" w14:textId="77777777" w:rsidR="00F83348" w:rsidRPr="00151EFC" w:rsidRDefault="00D6359B" w:rsidP="00F83348">
            <w:pPr>
              <w:jc w:val="center"/>
              <w:rPr>
                <w:rFonts w:eastAsia="Calibri"/>
              </w:rPr>
            </w:pPr>
            <w:r w:rsidRPr="00151EFC">
              <w:rPr>
                <w:rFonts w:eastAsia="Calibri"/>
              </w:rPr>
              <w:t>66,6</w:t>
            </w:r>
          </w:p>
        </w:tc>
        <w:tc>
          <w:tcPr>
            <w:tcW w:w="585" w:type="pct"/>
            <w:tcBorders>
              <w:top w:val="single" w:sz="4" w:space="0" w:color="auto"/>
              <w:left w:val="single" w:sz="4" w:space="0" w:color="auto"/>
              <w:bottom w:val="single" w:sz="4" w:space="0" w:color="auto"/>
              <w:right w:val="single" w:sz="4" w:space="0" w:color="auto"/>
            </w:tcBorders>
            <w:vAlign w:val="center"/>
          </w:tcPr>
          <w:p w14:paraId="1FE1F724" w14:textId="77777777" w:rsidR="00F83348" w:rsidRPr="00151EFC" w:rsidRDefault="00D6359B" w:rsidP="00F83348">
            <w:pPr>
              <w:jc w:val="center"/>
              <w:rPr>
                <w:rFonts w:eastAsia="Calibri"/>
              </w:rPr>
            </w:pPr>
            <w:r w:rsidRPr="00151EFC">
              <w:rPr>
                <w:rFonts w:eastAsia="Calibri"/>
              </w:rPr>
              <w:t>68,4</w:t>
            </w:r>
          </w:p>
        </w:tc>
        <w:tc>
          <w:tcPr>
            <w:tcW w:w="585" w:type="pct"/>
            <w:tcBorders>
              <w:top w:val="single" w:sz="4" w:space="0" w:color="auto"/>
              <w:left w:val="single" w:sz="4" w:space="0" w:color="auto"/>
              <w:bottom w:val="single" w:sz="4" w:space="0" w:color="auto"/>
              <w:right w:val="single" w:sz="4" w:space="0" w:color="auto"/>
            </w:tcBorders>
            <w:vAlign w:val="center"/>
          </w:tcPr>
          <w:p w14:paraId="3AD2EDA1" w14:textId="77777777" w:rsidR="00F83348" w:rsidRPr="00151EFC" w:rsidRDefault="00D6359B" w:rsidP="00F83348">
            <w:pPr>
              <w:jc w:val="center"/>
              <w:rPr>
                <w:rFonts w:eastAsia="Calibri"/>
              </w:rPr>
            </w:pPr>
            <w:r w:rsidRPr="00151EFC">
              <w:rPr>
                <w:rFonts w:eastAsia="Calibri"/>
              </w:rPr>
              <w:t>65,1</w:t>
            </w:r>
          </w:p>
        </w:tc>
      </w:tr>
      <w:tr w:rsidR="00CE1E7F" w:rsidRPr="00151EFC" w14:paraId="330FE675" w14:textId="77777777" w:rsidTr="00F83348">
        <w:trPr>
          <w:trHeight w:val="20"/>
          <w:jc w:val="center"/>
        </w:trPr>
        <w:tc>
          <w:tcPr>
            <w:tcW w:w="1327" w:type="pct"/>
            <w:tcBorders>
              <w:top w:val="single" w:sz="4" w:space="0" w:color="auto"/>
              <w:left w:val="single" w:sz="4" w:space="0" w:color="auto"/>
              <w:bottom w:val="single" w:sz="4" w:space="0" w:color="auto"/>
              <w:right w:val="single" w:sz="4" w:space="0" w:color="auto"/>
            </w:tcBorders>
            <w:vAlign w:val="center"/>
          </w:tcPr>
          <w:p w14:paraId="30366F51" w14:textId="77777777" w:rsidR="00F83348" w:rsidRPr="00151EFC" w:rsidRDefault="00F83348" w:rsidP="00F83348">
            <w:pPr>
              <w:rPr>
                <w:rFonts w:eastAsia="Calibri"/>
              </w:rPr>
            </w:pPr>
            <w:r w:rsidRPr="00151EFC">
              <w:rPr>
                <w:rFonts w:eastAsia="Calibri"/>
              </w:rPr>
              <w:t>Обрабатывающие производства</w:t>
            </w:r>
          </w:p>
        </w:tc>
        <w:tc>
          <w:tcPr>
            <w:tcW w:w="749" w:type="pct"/>
            <w:tcBorders>
              <w:top w:val="single" w:sz="4" w:space="0" w:color="auto"/>
              <w:left w:val="single" w:sz="4" w:space="0" w:color="auto"/>
              <w:bottom w:val="single" w:sz="4" w:space="0" w:color="auto"/>
              <w:right w:val="single" w:sz="4" w:space="0" w:color="auto"/>
            </w:tcBorders>
            <w:vAlign w:val="center"/>
          </w:tcPr>
          <w:p w14:paraId="335953F0" w14:textId="77777777" w:rsidR="00F83348" w:rsidRPr="00151EFC" w:rsidRDefault="00F83348" w:rsidP="00F83348">
            <w:pPr>
              <w:jc w:val="center"/>
              <w:rPr>
                <w:rFonts w:eastAsia="Calibri"/>
              </w:rPr>
            </w:pPr>
            <w:r w:rsidRPr="00151EFC">
              <w:rPr>
                <w:rFonts w:eastAsia="Calibri"/>
              </w:rPr>
              <w:t>%</w:t>
            </w:r>
          </w:p>
        </w:tc>
        <w:tc>
          <w:tcPr>
            <w:tcW w:w="585" w:type="pct"/>
            <w:tcBorders>
              <w:top w:val="single" w:sz="4" w:space="0" w:color="auto"/>
              <w:left w:val="single" w:sz="4" w:space="0" w:color="auto"/>
              <w:bottom w:val="single" w:sz="4" w:space="0" w:color="auto"/>
              <w:right w:val="single" w:sz="4" w:space="0" w:color="auto"/>
            </w:tcBorders>
            <w:vAlign w:val="center"/>
          </w:tcPr>
          <w:p w14:paraId="04F5EC0B" w14:textId="77777777" w:rsidR="00F83348" w:rsidRPr="00151EFC" w:rsidRDefault="00F83348" w:rsidP="00F83348">
            <w:pPr>
              <w:jc w:val="center"/>
              <w:rPr>
                <w:rFonts w:eastAsia="Calibri"/>
              </w:rPr>
            </w:pPr>
            <w:r w:rsidRPr="00151EFC">
              <w:rPr>
                <w:rFonts w:eastAsia="Calibri"/>
              </w:rPr>
              <w:t>7,9</w:t>
            </w:r>
          </w:p>
        </w:tc>
        <w:tc>
          <w:tcPr>
            <w:tcW w:w="585" w:type="pct"/>
            <w:tcBorders>
              <w:top w:val="single" w:sz="4" w:space="0" w:color="auto"/>
              <w:left w:val="single" w:sz="4" w:space="0" w:color="auto"/>
              <w:bottom w:val="single" w:sz="4" w:space="0" w:color="auto"/>
              <w:right w:val="single" w:sz="4" w:space="0" w:color="auto"/>
            </w:tcBorders>
            <w:vAlign w:val="center"/>
          </w:tcPr>
          <w:p w14:paraId="696D0AE8" w14:textId="77777777" w:rsidR="00F83348" w:rsidRPr="00151EFC" w:rsidRDefault="00F83348" w:rsidP="00F83348">
            <w:pPr>
              <w:jc w:val="center"/>
              <w:rPr>
                <w:rFonts w:eastAsia="Calibri"/>
              </w:rPr>
            </w:pPr>
            <w:r w:rsidRPr="00151EFC">
              <w:rPr>
                <w:rFonts w:eastAsia="Calibri"/>
              </w:rPr>
              <w:t>11,6</w:t>
            </w:r>
          </w:p>
        </w:tc>
        <w:tc>
          <w:tcPr>
            <w:tcW w:w="585" w:type="pct"/>
            <w:tcBorders>
              <w:top w:val="single" w:sz="4" w:space="0" w:color="auto"/>
              <w:left w:val="single" w:sz="4" w:space="0" w:color="auto"/>
              <w:bottom w:val="single" w:sz="4" w:space="0" w:color="auto"/>
              <w:right w:val="single" w:sz="4" w:space="0" w:color="auto"/>
            </w:tcBorders>
            <w:vAlign w:val="center"/>
          </w:tcPr>
          <w:p w14:paraId="174846DE" w14:textId="77777777" w:rsidR="00F83348" w:rsidRPr="00151EFC" w:rsidRDefault="00F83348" w:rsidP="00F83348">
            <w:pPr>
              <w:jc w:val="center"/>
              <w:rPr>
                <w:rFonts w:eastAsia="Calibri"/>
              </w:rPr>
            </w:pPr>
            <w:r w:rsidRPr="00151EFC">
              <w:rPr>
                <w:rFonts w:eastAsia="Calibri"/>
              </w:rPr>
              <w:t>1,2</w:t>
            </w:r>
          </w:p>
        </w:tc>
        <w:tc>
          <w:tcPr>
            <w:tcW w:w="585" w:type="pct"/>
            <w:tcBorders>
              <w:top w:val="single" w:sz="4" w:space="0" w:color="auto"/>
              <w:left w:val="single" w:sz="4" w:space="0" w:color="auto"/>
              <w:bottom w:val="single" w:sz="4" w:space="0" w:color="auto"/>
              <w:right w:val="single" w:sz="4" w:space="0" w:color="auto"/>
            </w:tcBorders>
            <w:vAlign w:val="center"/>
          </w:tcPr>
          <w:p w14:paraId="4AD36B4B" w14:textId="77777777" w:rsidR="00F83348" w:rsidRPr="00151EFC" w:rsidRDefault="00D6359B" w:rsidP="00F83348">
            <w:pPr>
              <w:jc w:val="center"/>
              <w:rPr>
                <w:rFonts w:eastAsia="Calibri"/>
              </w:rPr>
            </w:pPr>
            <w:r w:rsidRPr="00151EFC">
              <w:rPr>
                <w:rFonts w:eastAsia="Calibri"/>
              </w:rPr>
              <w:t>0,7</w:t>
            </w:r>
          </w:p>
        </w:tc>
        <w:tc>
          <w:tcPr>
            <w:tcW w:w="585" w:type="pct"/>
            <w:tcBorders>
              <w:top w:val="single" w:sz="4" w:space="0" w:color="auto"/>
              <w:left w:val="single" w:sz="4" w:space="0" w:color="auto"/>
              <w:bottom w:val="single" w:sz="4" w:space="0" w:color="auto"/>
              <w:right w:val="single" w:sz="4" w:space="0" w:color="auto"/>
            </w:tcBorders>
            <w:vAlign w:val="center"/>
          </w:tcPr>
          <w:p w14:paraId="2BC80260" w14:textId="77777777" w:rsidR="00F83348" w:rsidRPr="00151EFC" w:rsidRDefault="00D6359B" w:rsidP="00F83348">
            <w:pPr>
              <w:jc w:val="center"/>
              <w:rPr>
                <w:rFonts w:eastAsia="Calibri"/>
              </w:rPr>
            </w:pPr>
            <w:r w:rsidRPr="00151EFC">
              <w:rPr>
                <w:rFonts w:eastAsia="Calibri"/>
              </w:rPr>
              <w:t>0,7</w:t>
            </w:r>
          </w:p>
        </w:tc>
      </w:tr>
      <w:tr w:rsidR="00CE1E7F" w:rsidRPr="00151EFC" w14:paraId="3FFE95AF" w14:textId="77777777" w:rsidTr="00F83348">
        <w:trPr>
          <w:trHeight w:val="20"/>
          <w:jc w:val="center"/>
        </w:trPr>
        <w:tc>
          <w:tcPr>
            <w:tcW w:w="1327" w:type="pct"/>
            <w:tcBorders>
              <w:top w:val="single" w:sz="4" w:space="0" w:color="auto"/>
              <w:left w:val="single" w:sz="4" w:space="0" w:color="auto"/>
              <w:bottom w:val="single" w:sz="4" w:space="0" w:color="auto"/>
              <w:right w:val="single" w:sz="4" w:space="0" w:color="auto"/>
            </w:tcBorders>
            <w:vAlign w:val="center"/>
          </w:tcPr>
          <w:p w14:paraId="0408D838" w14:textId="77777777" w:rsidR="00F83348" w:rsidRPr="00151EFC" w:rsidRDefault="00F83348" w:rsidP="00F83348">
            <w:pPr>
              <w:rPr>
                <w:rFonts w:eastAsia="Calibri"/>
              </w:rPr>
            </w:pPr>
            <w:r w:rsidRPr="00151EFC">
              <w:rPr>
                <w:rFonts w:eastAsia="Calibri"/>
              </w:rPr>
              <w:t>Обеспечение электрической энергией, газом и паром; кондиционирование воздуха</w:t>
            </w:r>
          </w:p>
        </w:tc>
        <w:tc>
          <w:tcPr>
            <w:tcW w:w="749" w:type="pct"/>
            <w:tcBorders>
              <w:top w:val="single" w:sz="4" w:space="0" w:color="auto"/>
              <w:left w:val="single" w:sz="4" w:space="0" w:color="auto"/>
              <w:bottom w:val="single" w:sz="4" w:space="0" w:color="auto"/>
              <w:right w:val="single" w:sz="4" w:space="0" w:color="auto"/>
            </w:tcBorders>
            <w:vAlign w:val="center"/>
          </w:tcPr>
          <w:p w14:paraId="625B9B48" w14:textId="77777777" w:rsidR="00F83348" w:rsidRPr="00151EFC" w:rsidRDefault="00F83348" w:rsidP="00F83348">
            <w:pPr>
              <w:jc w:val="center"/>
              <w:rPr>
                <w:rFonts w:eastAsia="Calibri"/>
              </w:rPr>
            </w:pPr>
            <w:r w:rsidRPr="00151EFC">
              <w:rPr>
                <w:rFonts w:eastAsia="Calibri"/>
              </w:rPr>
              <w:t>%</w:t>
            </w:r>
          </w:p>
        </w:tc>
        <w:tc>
          <w:tcPr>
            <w:tcW w:w="585" w:type="pct"/>
            <w:tcBorders>
              <w:top w:val="single" w:sz="4" w:space="0" w:color="auto"/>
              <w:left w:val="single" w:sz="4" w:space="0" w:color="auto"/>
              <w:bottom w:val="single" w:sz="4" w:space="0" w:color="auto"/>
              <w:right w:val="single" w:sz="4" w:space="0" w:color="auto"/>
            </w:tcBorders>
            <w:vAlign w:val="center"/>
          </w:tcPr>
          <w:p w14:paraId="6F61092C" w14:textId="77777777" w:rsidR="00F83348" w:rsidRPr="00151EFC" w:rsidRDefault="00F83348" w:rsidP="00F83348">
            <w:pPr>
              <w:jc w:val="center"/>
              <w:rPr>
                <w:rFonts w:eastAsia="Calibri"/>
              </w:rPr>
            </w:pPr>
            <w:r w:rsidRPr="00151EFC">
              <w:rPr>
                <w:rFonts w:eastAsia="Calibri"/>
              </w:rPr>
              <w:t>1,3</w:t>
            </w:r>
          </w:p>
        </w:tc>
        <w:tc>
          <w:tcPr>
            <w:tcW w:w="585" w:type="pct"/>
            <w:tcBorders>
              <w:top w:val="single" w:sz="4" w:space="0" w:color="auto"/>
              <w:left w:val="single" w:sz="4" w:space="0" w:color="auto"/>
              <w:bottom w:val="single" w:sz="4" w:space="0" w:color="auto"/>
              <w:right w:val="single" w:sz="4" w:space="0" w:color="auto"/>
            </w:tcBorders>
            <w:vAlign w:val="center"/>
          </w:tcPr>
          <w:p w14:paraId="78A9CC06" w14:textId="77777777" w:rsidR="00F83348" w:rsidRPr="00151EFC" w:rsidRDefault="00F83348" w:rsidP="00F83348">
            <w:pPr>
              <w:jc w:val="center"/>
              <w:rPr>
                <w:rFonts w:eastAsia="Calibri"/>
              </w:rPr>
            </w:pPr>
            <w:r w:rsidRPr="00151EFC">
              <w:rPr>
                <w:rFonts w:eastAsia="Calibri"/>
              </w:rPr>
              <w:t>3,4</w:t>
            </w:r>
          </w:p>
        </w:tc>
        <w:tc>
          <w:tcPr>
            <w:tcW w:w="585" w:type="pct"/>
            <w:tcBorders>
              <w:top w:val="single" w:sz="4" w:space="0" w:color="auto"/>
              <w:left w:val="single" w:sz="4" w:space="0" w:color="auto"/>
              <w:bottom w:val="single" w:sz="4" w:space="0" w:color="auto"/>
              <w:right w:val="single" w:sz="4" w:space="0" w:color="auto"/>
            </w:tcBorders>
            <w:vAlign w:val="center"/>
          </w:tcPr>
          <w:p w14:paraId="250509E0" w14:textId="77777777" w:rsidR="00F83348" w:rsidRPr="00151EFC" w:rsidRDefault="00F83348" w:rsidP="00F83348">
            <w:pPr>
              <w:jc w:val="center"/>
              <w:rPr>
                <w:rFonts w:eastAsia="Calibri"/>
              </w:rPr>
            </w:pPr>
            <w:r w:rsidRPr="00151EFC">
              <w:rPr>
                <w:rFonts w:eastAsia="Calibri"/>
              </w:rPr>
              <w:t>3,1</w:t>
            </w:r>
          </w:p>
        </w:tc>
        <w:tc>
          <w:tcPr>
            <w:tcW w:w="585" w:type="pct"/>
            <w:tcBorders>
              <w:top w:val="single" w:sz="4" w:space="0" w:color="auto"/>
              <w:left w:val="single" w:sz="4" w:space="0" w:color="auto"/>
              <w:bottom w:val="single" w:sz="4" w:space="0" w:color="auto"/>
              <w:right w:val="single" w:sz="4" w:space="0" w:color="auto"/>
            </w:tcBorders>
            <w:vAlign w:val="center"/>
          </w:tcPr>
          <w:p w14:paraId="4D58AE6A" w14:textId="77777777" w:rsidR="00F83348" w:rsidRPr="00151EFC" w:rsidRDefault="00D6359B" w:rsidP="00F83348">
            <w:pPr>
              <w:jc w:val="center"/>
              <w:rPr>
                <w:rFonts w:eastAsia="Calibri"/>
              </w:rPr>
            </w:pPr>
            <w:r w:rsidRPr="00151EFC">
              <w:rPr>
                <w:rFonts w:eastAsia="Calibri"/>
              </w:rPr>
              <w:t>5,3</w:t>
            </w:r>
          </w:p>
        </w:tc>
        <w:tc>
          <w:tcPr>
            <w:tcW w:w="585" w:type="pct"/>
            <w:tcBorders>
              <w:top w:val="single" w:sz="4" w:space="0" w:color="auto"/>
              <w:left w:val="single" w:sz="4" w:space="0" w:color="auto"/>
              <w:bottom w:val="single" w:sz="4" w:space="0" w:color="auto"/>
              <w:right w:val="single" w:sz="4" w:space="0" w:color="auto"/>
            </w:tcBorders>
            <w:vAlign w:val="center"/>
          </w:tcPr>
          <w:p w14:paraId="5E2802C1" w14:textId="77777777" w:rsidR="00F83348" w:rsidRPr="00151EFC" w:rsidRDefault="00D6359B" w:rsidP="00F83348">
            <w:pPr>
              <w:jc w:val="center"/>
              <w:rPr>
                <w:rFonts w:eastAsia="Calibri"/>
              </w:rPr>
            </w:pPr>
            <w:r w:rsidRPr="00151EFC">
              <w:rPr>
                <w:rFonts w:eastAsia="Calibri"/>
              </w:rPr>
              <w:t>3,6</w:t>
            </w:r>
          </w:p>
        </w:tc>
      </w:tr>
      <w:tr w:rsidR="00CE1E7F" w:rsidRPr="00151EFC" w14:paraId="0A224E1F" w14:textId="77777777" w:rsidTr="00F83348">
        <w:trPr>
          <w:trHeight w:val="20"/>
          <w:jc w:val="center"/>
        </w:trPr>
        <w:tc>
          <w:tcPr>
            <w:tcW w:w="1327" w:type="pct"/>
            <w:tcBorders>
              <w:top w:val="single" w:sz="4" w:space="0" w:color="auto"/>
              <w:left w:val="single" w:sz="4" w:space="0" w:color="auto"/>
              <w:bottom w:val="single" w:sz="4" w:space="0" w:color="auto"/>
              <w:right w:val="single" w:sz="4" w:space="0" w:color="auto"/>
            </w:tcBorders>
            <w:vAlign w:val="center"/>
          </w:tcPr>
          <w:p w14:paraId="24C11FCF" w14:textId="77777777" w:rsidR="00F83348" w:rsidRPr="00151EFC" w:rsidRDefault="00F83348" w:rsidP="00F83348">
            <w:pPr>
              <w:rPr>
                <w:rFonts w:eastAsia="Calibri"/>
              </w:rPr>
            </w:pPr>
            <w:r w:rsidRPr="00151EFC">
              <w:rPr>
                <w:rFonts w:eastAsia="Calibri"/>
              </w:rPr>
              <w:t>Строительство</w:t>
            </w:r>
          </w:p>
        </w:tc>
        <w:tc>
          <w:tcPr>
            <w:tcW w:w="749" w:type="pct"/>
            <w:tcBorders>
              <w:top w:val="single" w:sz="4" w:space="0" w:color="auto"/>
              <w:left w:val="single" w:sz="4" w:space="0" w:color="auto"/>
              <w:bottom w:val="single" w:sz="4" w:space="0" w:color="auto"/>
              <w:right w:val="single" w:sz="4" w:space="0" w:color="auto"/>
            </w:tcBorders>
            <w:vAlign w:val="center"/>
          </w:tcPr>
          <w:p w14:paraId="1FEE1BBF" w14:textId="77777777" w:rsidR="00F83348" w:rsidRPr="00151EFC" w:rsidRDefault="00F83348" w:rsidP="00F83348">
            <w:pPr>
              <w:jc w:val="center"/>
              <w:rPr>
                <w:rFonts w:eastAsia="Calibri"/>
              </w:rPr>
            </w:pPr>
            <w:r w:rsidRPr="00151EFC">
              <w:rPr>
                <w:rFonts w:eastAsia="Calibri"/>
              </w:rPr>
              <w:t>%</w:t>
            </w:r>
          </w:p>
        </w:tc>
        <w:tc>
          <w:tcPr>
            <w:tcW w:w="585" w:type="pct"/>
            <w:tcBorders>
              <w:top w:val="single" w:sz="4" w:space="0" w:color="auto"/>
              <w:left w:val="single" w:sz="4" w:space="0" w:color="auto"/>
              <w:bottom w:val="single" w:sz="4" w:space="0" w:color="auto"/>
              <w:right w:val="single" w:sz="4" w:space="0" w:color="auto"/>
            </w:tcBorders>
            <w:vAlign w:val="center"/>
          </w:tcPr>
          <w:p w14:paraId="0CAB362C" w14:textId="77777777" w:rsidR="00F83348" w:rsidRPr="00151EFC" w:rsidRDefault="00F83348" w:rsidP="00F83348">
            <w:pPr>
              <w:jc w:val="center"/>
              <w:rPr>
                <w:rFonts w:eastAsia="Calibri"/>
              </w:rPr>
            </w:pPr>
            <w:r w:rsidRPr="00151EFC">
              <w:rPr>
                <w:rFonts w:eastAsia="Calibri"/>
              </w:rPr>
              <w:t>1,6</w:t>
            </w:r>
          </w:p>
        </w:tc>
        <w:tc>
          <w:tcPr>
            <w:tcW w:w="585" w:type="pct"/>
            <w:tcBorders>
              <w:top w:val="single" w:sz="4" w:space="0" w:color="auto"/>
              <w:left w:val="single" w:sz="4" w:space="0" w:color="auto"/>
              <w:bottom w:val="single" w:sz="4" w:space="0" w:color="auto"/>
              <w:right w:val="single" w:sz="4" w:space="0" w:color="auto"/>
            </w:tcBorders>
            <w:vAlign w:val="center"/>
          </w:tcPr>
          <w:p w14:paraId="1F49E9E9" w14:textId="77777777" w:rsidR="00F83348" w:rsidRPr="00151EFC" w:rsidRDefault="00F83348" w:rsidP="00F83348">
            <w:pPr>
              <w:jc w:val="center"/>
              <w:rPr>
                <w:rFonts w:eastAsia="Calibri"/>
              </w:rPr>
            </w:pPr>
            <w:r w:rsidRPr="00151EFC">
              <w:rPr>
                <w:rFonts w:eastAsia="Calibri"/>
              </w:rPr>
              <w:t>2,4</w:t>
            </w:r>
          </w:p>
        </w:tc>
        <w:tc>
          <w:tcPr>
            <w:tcW w:w="585" w:type="pct"/>
            <w:tcBorders>
              <w:top w:val="single" w:sz="4" w:space="0" w:color="auto"/>
              <w:left w:val="single" w:sz="4" w:space="0" w:color="auto"/>
              <w:bottom w:val="single" w:sz="4" w:space="0" w:color="auto"/>
              <w:right w:val="single" w:sz="4" w:space="0" w:color="auto"/>
            </w:tcBorders>
            <w:vAlign w:val="center"/>
          </w:tcPr>
          <w:p w14:paraId="719F64C3" w14:textId="77777777" w:rsidR="00F83348" w:rsidRPr="00151EFC" w:rsidRDefault="00F83348" w:rsidP="00F83348">
            <w:pPr>
              <w:jc w:val="center"/>
              <w:rPr>
                <w:rFonts w:eastAsia="Calibri"/>
              </w:rPr>
            </w:pPr>
            <w:r w:rsidRPr="00151EFC">
              <w:rPr>
                <w:rFonts w:eastAsia="Calibri"/>
              </w:rPr>
              <w:t>5,0</w:t>
            </w:r>
          </w:p>
        </w:tc>
        <w:tc>
          <w:tcPr>
            <w:tcW w:w="585" w:type="pct"/>
            <w:tcBorders>
              <w:top w:val="single" w:sz="4" w:space="0" w:color="auto"/>
              <w:left w:val="single" w:sz="4" w:space="0" w:color="auto"/>
              <w:bottom w:val="single" w:sz="4" w:space="0" w:color="auto"/>
              <w:right w:val="single" w:sz="4" w:space="0" w:color="auto"/>
            </w:tcBorders>
            <w:vAlign w:val="center"/>
          </w:tcPr>
          <w:p w14:paraId="0AE973DF" w14:textId="77777777" w:rsidR="00F83348" w:rsidRPr="00151EFC" w:rsidRDefault="00F83348" w:rsidP="00D6359B">
            <w:pPr>
              <w:jc w:val="center"/>
              <w:rPr>
                <w:rFonts w:eastAsia="Calibri"/>
              </w:rPr>
            </w:pPr>
            <w:r w:rsidRPr="00151EFC">
              <w:rPr>
                <w:rFonts w:eastAsia="Calibri"/>
              </w:rPr>
              <w:t>6,</w:t>
            </w:r>
            <w:r w:rsidR="00D6359B" w:rsidRPr="00151EFC">
              <w:rPr>
                <w:rFonts w:eastAsia="Calibri"/>
              </w:rPr>
              <w:t>2</w:t>
            </w:r>
          </w:p>
        </w:tc>
        <w:tc>
          <w:tcPr>
            <w:tcW w:w="585" w:type="pct"/>
            <w:tcBorders>
              <w:top w:val="single" w:sz="4" w:space="0" w:color="auto"/>
              <w:left w:val="single" w:sz="4" w:space="0" w:color="auto"/>
              <w:bottom w:val="single" w:sz="4" w:space="0" w:color="auto"/>
              <w:right w:val="single" w:sz="4" w:space="0" w:color="auto"/>
            </w:tcBorders>
            <w:vAlign w:val="center"/>
          </w:tcPr>
          <w:p w14:paraId="390EDC32" w14:textId="77777777" w:rsidR="00F83348" w:rsidRPr="00151EFC" w:rsidRDefault="00D6359B" w:rsidP="00F83348">
            <w:pPr>
              <w:jc w:val="center"/>
              <w:rPr>
                <w:rFonts w:eastAsia="Calibri"/>
              </w:rPr>
            </w:pPr>
            <w:r w:rsidRPr="00151EFC">
              <w:rPr>
                <w:rFonts w:eastAsia="Calibri"/>
              </w:rPr>
              <w:t>11,9</w:t>
            </w:r>
          </w:p>
        </w:tc>
      </w:tr>
      <w:tr w:rsidR="00CE1E7F" w:rsidRPr="00151EFC" w14:paraId="59EF6721" w14:textId="77777777" w:rsidTr="00F83348">
        <w:trPr>
          <w:trHeight w:val="20"/>
          <w:jc w:val="center"/>
        </w:trPr>
        <w:tc>
          <w:tcPr>
            <w:tcW w:w="1327" w:type="pct"/>
            <w:tcBorders>
              <w:top w:val="single" w:sz="4" w:space="0" w:color="auto"/>
              <w:left w:val="single" w:sz="4" w:space="0" w:color="auto"/>
              <w:bottom w:val="single" w:sz="4" w:space="0" w:color="auto"/>
              <w:right w:val="single" w:sz="4" w:space="0" w:color="auto"/>
            </w:tcBorders>
            <w:vAlign w:val="center"/>
          </w:tcPr>
          <w:p w14:paraId="611BBA93" w14:textId="77777777" w:rsidR="00F83348" w:rsidRPr="00151EFC" w:rsidRDefault="00F83348" w:rsidP="00F83348">
            <w:pPr>
              <w:rPr>
                <w:rFonts w:eastAsia="Calibri"/>
              </w:rPr>
            </w:pPr>
            <w:r w:rsidRPr="00151EFC">
              <w:rPr>
                <w:rFonts w:eastAsia="Calibri"/>
              </w:rPr>
              <w:t>Финансовая деятельность</w:t>
            </w:r>
          </w:p>
        </w:tc>
        <w:tc>
          <w:tcPr>
            <w:tcW w:w="749" w:type="pct"/>
            <w:tcBorders>
              <w:top w:val="single" w:sz="4" w:space="0" w:color="auto"/>
              <w:left w:val="single" w:sz="4" w:space="0" w:color="auto"/>
              <w:bottom w:val="single" w:sz="4" w:space="0" w:color="auto"/>
              <w:right w:val="single" w:sz="4" w:space="0" w:color="auto"/>
            </w:tcBorders>
            <w:vAlign w:val="center"/>
          </w:tcPr>
          <w:p w14:paraId="7FD185E5" w14:textId="77777777" w:rsidR="00F83348" w:rsidRPr="00151EFC" w:rsidRDefault="00F83348" w:rsidP="00F83348">
            <w:pPr>
              <w:jc w:val="center"/>
              <w:rPr>
                <w:rFonts w:eastAsia="Calibri"/>
              </w:rPr>
            </w:pPr>
            <w:r w:rsidRPr="00151EFC">
              <w:rPr>
                <w:rFonts w:eastAsia="Calibri"/>
              </w:rPr>
              <w:t>%</w:t>
            </w:r>
          </w:p>
        </w:tc>
        <w:tc>
          <w:tcPr>
            <w:tcW w:w="585" w:type="pct"/>
            <w:tcBorders>
              <w:top w:val="single" w:sz="4" w:space="0" w:color="auto"/>
              <w:left w:val="single" w:sz="4" w:space="0" w:color="auto"/>
              <w:bottom w:val="single" w:sz="4" w:space="0" w:color="auto"/>
              <w:right w:val="single" w:sz="4" w:space="0" w:color="auto"/>
            </w:tcBorders>
            <w:vAlign w:val="center"/>
          </w:tcPr>
          <w:p w14:paraId="240AA2FF" w14:textId="77777777" w:rsidR="00F83348" w:rsidRPr="00151EFC" w:rsidRDefault="00F83348" w:rsidP="00F83348">
            <w:pPr>
              <w:jc w:val="center"/>
              <w:rPr>
                <w:rFonts w:eastAsia="Calibri"/>
              </w:rPr>
            </w:pPr>
            <w:r w:rsidRPr="00151EFC">
              <w:rPr>
                <w:rFonts w:eastAsia="Calibri"/>
              </w:rPr>
              <w:t>23,5</w:t>
            </w:r>
          </w:p>
        </w:tc>
        <w:tc>
          <w:tcPr>
            <w:tcW w:w="585" w:type="pct"/>
            <w:tcBorders>
              <w:top w:val="single" w:sz="4" w:space="0" w:color="auto"/>
              <w:left w:val="single" w:sz="4" w:space="0" w:color="auto"/>
              <w:bottom w:val="single" w:sz="4" w:space="0" w:color="auto"/>
              <w:right w:val="single" w:sz="4" w:space="0" w:color="auto"/>
            </w:tcBorders>
            <w:vAlign w:val="center"/>
          </w:tcPr>
          <w:p w14:paraId="471BCD67" w14:textId="77777777" w:rsidR="00F83348" w:rsidRPr="00151EFC" w:rsidRDefault="00F83348" w:rsidP="00F83348">
            <w:pPr>
              <w:jc w:val="center"/>
              <w:rPr>
                <w:rFonts w:eastAsia="Calibri"/>
              </w:rPr>
            </w:pPr>
            <w:r w:rsidRPr="00151EFC">
              <w:rPr>
                <w:rFonts w:eastAsia="Calibri"/>
              </w:rPr>
              <w:t>15,8</w:t>
            </w:r>
          </w:p>
        </w:tc>
        <w:tc>
          <w:tcPr>
            <w:tcW w:w="585" w:type="pct"/>
            <w:tcBorders>
              <w:top w:val="single" w:sz="4" w:space="0" w:color="auto"/>
              <w:left w:val="single" w:sz="4" w:space="0" w:color="auto"/>
              <w:bottom w:val="single" w:sz="4" w:space="0" w:color="auto"/>
              <w:right w:val="single" w:sz="4" w:space="0" w:color="auto"/>
            </w:tcBorders>
            <w:vAlign w:val="center"/>
          </w:tcPr>
          <w:p w14:paraId="10A3CE2C" w14:textId="77777777" w:rsidR="00F83348" w:rsidRPr="00151EFC" w:rsidRDefault="00F83348" w:rsidP="00F83348">
            <w:pPr>
              <w:jc w:val="center"/>
              <w:rPr>
                <w:rFonts w:eastAsia="Calibri"/>
              </w:rPr>
            </w:pPr>
            <w:r w:rsidRPr="00151EFC">
              <w:rPr>
                <w:rFonts w:eastAsia="Calibri"/>
              </w:rPr>
              <w:t>0,2</w:t>
            </w:r>
          </w:p>
        </w:tc>
        <w:tc>
          <w:tcPr>
            <w:tcW w:w="585" w:type="pct"/>
            <w:tcBorders>
              <w:top w:val="single" w:sz="4" w:space="0" w:color="auto"/>
              <w:left w:val="single" w:sz="4" w:space="0" w:color="auto"/>
              <w:bottom w:val="single" w:sz="4" w:space="0" w:color="auto"/>
              <w:right w:val="single" w:sz="4" w:space="0" w:color="auto"/>
            </w:tcBorders>
            <w:vAlign w:val="center"/>
          </w:tcPr>
          <w:p w14:paraId="77293B15" w14:textId="77777777" w:rsidR="00F83348" w:rsidRPr="00151EFC" w:rsidRDefault="00F83348" w:rsidP="00D6359B">
            <w:pPr>
              <w:jc w:val="center"/>
              <w:rPr>
                <w:rFonts w:eastAsia="Calibri"/>
              </w:rPr>
            </w:pPr>
            <w:r w:rsidRPr="00151EFC">
              <w:rPr>
                <w:rFonts w:eastAsia="Calibri"/>
              </w:rPr>
              <w:t>0,</w:t>
            </w:r>
            <w:r w:rsidR="00D6359B" w:rsidRPr="00151EFC">
              <w:rPr>
                <w:rFonts w:eastAsia="Calibri"/>
              </w:rPr>
              <w:t>2</w:t>
            </w:r>
          </w:p>
        </w:tc>
        <w:tc>
          <w:tcPr>
            <w:tcW w:w="585" w:type="pct"/>
            <w:tcBorders>
              <w:top w:val="single" w:sz="4" w:space="0" w:color="auto"/>
              <w:left w:val="single" w:sz="4" w:space="0" w:color="auto"/>
              <w:bottom w:val="single" w:sz="4" w:space="0" w:color="auto"/>
              <w:right w:val="single" w:sz="4" w:space="0" w:color="auto"/>
            </w:tcBorders>
            <w:vAlign w:val="center"/>
          </w:tcPr>
          <w:p w14:paraId="03CC9150" w14:textId="77777777" w:rsidR="00F83348" w:rsidRPr="00151EFC" w:rsidRDefault="00D6359B" w:rsidP="00F83348">
            <w:pPr>
              <w:jc w:val="center"/>
              <w:rPr>
                <w:rFonts w:eastAsia="Calibri"/>
              </w:rPr>
            </w:pPr>
            <w:r w:rsidRPr="00151EFC">
              <w:rPr>
                <w:rFonts w:eastAsia="Calibri"/>
              </w:rPr>
              <w:t>0,2</w:t>
            </w:r>
          </w:p>
        </w:tc>
      </w:tr>
      <w:tr w:rsidR="00CE1E7F" w:rsidRPr="00151EFC" w14:paraId="5DEDEE55" w14:textId="77777777" w:rsidTr="00F83348">
        <w:trPr>
          <w:trHeight w:val="20"/>
          <w:jc w:val="center"/>
        </w:trPr>
        <w:tc>
          <w:tcPr>
            <w:tcW w:w="1327" w:type="pct"/>
            <w:tcBorders>
              <w:top w:val="single" w:sz="4" w:space="0" w:color="auto"/>
              <w:left w:val="single" w:sz="4" w:space="0" w:color="auto"/>
              <w:bottom w:val="single" w:sz="4" w:space="0" w:color="auto"/>
              <w:right w:val="single" w:sz="4" w:space="0" w:color="auto"/>
            </w:tcBorders>
            <w:vAlign w:val="center"/>
          </w:tcPr>
          <w:p w14:paraId="1E068F0E" w14:textId="77777777" w:rsidR="00F83348" w:rsidRDefault="00F83348" w:rsidP="00F83348">
            <w:pPr>
              <w:rPr>
                <w:rFonts w:eastAsia="Calibri"/>
              </w:rPr>
            </w:pPr>
            <w:r w:rsidRPr="00151EFC">
              <w:rPr>
                <w:rFonts w:eastAsia="Calibri"/>
              </w:rPr>
              <w:t xml:space="preserve">Деятельность по операциям с </w:t>
            </w:r>
            <w:r w:rsidRPr="00151EFC">
              <w:rPr>
                <w:rFonts w:eastAsia="Calibri"/>
              </w:rPr>
              <w:lastRenderedPageBreak/>
              <w:t>недвижимым имуществом</w:t>
            </w:r>
          </w:p>
          <w:p w14:paraId="50543840" w14:textId="77777777" w:rsidR="00642E61" w:rsidRPr="00151EFC" w:rsidRDefault="00642E61" w:rsidP="00F83348">
            <w:pPr>
              <w:rPr>
                <w:rFonts w:eastAsia="Calibri"/>
              </w:rPr>
            </w:pPr>
          </w:p>
        </w:tc>
        <w:tc>
          <w:tcPr>
            <w:tcW w:w="749" w:type="pct"/>
            <w:tcBorders>
              <w:top w:val="single" w:sz="4" w:space="0" w:color="auto"/>
              <w:left w:val="single" w:sz="4" w:space="0" w:color="auto"/>
              <w:bottom w:val="single" w:sz="4" w:space="0" w:color="auto"/>
              <w:right w:val="single" w:sz="4" w:space="0" w:color="auto"/>
            </w:tcBorders>
            <w:vAlign w:val="center"/>
          </w:tcPr>
          <w:p w14:paraId="49FED23B" w14:textId="77777777" w:rsidR="00F83348" w:rsidRPr="00151EFC" w:rsidRDefault="00F83348" w:rsidP="00F83348">
            <w:pPr>
              <w:jc w:val="center"/>
              <w:rPr>
                <w:rFonts w:eastAsia="Calibri"/>
              </w:rPr>
            </w:pPr>
            <w:r w:rsidRPr="00151EFC">
              <w:rPr>
                <w:rFonts w:eastAsia="Calibri"/>
              </w:rPr>
              <w:lastRenderedPageBreak/>
              <w:t>%</w:t>
            </w:r>
          </w:p>
        </w:tc>
        <w:tc>
          <w:tcPr>
            <w:tcW w:w="585" w:type="pct"/>
            <w:tcBorders>
              <w:top w:val="single" w:sz="4" w:space="0" w:color="auto"/>
              <w:left w:val="single" w:sz="4" w:space="0" w:color="auto"/>
              <w:bottom w:val="single" w:sz="4" w:space="0" w:color="auto"/>
              <w:right w:val="single" w:sz="4" w:space="0" w:color="auto"/>
            </w:tcBorders>
            <w:vAlign w:val="center"/>
          </w:tcPr>
          <w:p w14:paraId="4FD3F940" w14:textId="77777777" w:rsidR="00F83348" w:rsidRPr="00151EFC" w:rsidRDefault="00F83348" w:rsidP="00F83348">
            <w:pPr>
              <w:jc w:val="center"/>
              <w:rPr>
                <w:rFonts w:eastAsia="Calibri"/>
              </w:rPr>
            </w:pPr>
            <w:r w:rsidRPr="00151EFC">
              <w:rPr>
                <w:rFonts w:eastAsia="Calibri"/>
              </w:rPr>
              <w:t>7,2</w:t>
            </w:r>
          </w:p>
        </w:tc>
        <w:tc>
          <w:tcPr>
            <w:tcW w:w="585" w:type="pct"/>
            <w:tcBorders>
              <w:top w:val="single" w:sz="4" w:space="0" w:color="auto"/>
              <w:left w:val="single" w:sz="4" w:space="0" w:color="auto"/>
              <w:bottom w:val="single" w:sz="4" w:space="0" w:color="auto"/>
              <w:right w:val="single" w:sz="4" w:space="0" w:color="auto"/>
            </w:tcBorders>
            <w:vAlign w:val="center"/>
          </w:tcPr>
          <w:p w14:paraId="120DE199" w14:textId="77777777" w:rsidR="00F83348" w:rsidRPr="00151EFC" w:rsidRDefault="00F83348" w:rsidP="00F83348">
            <w:pPr>
              <w:jc w:val="center"/>
              <w:rPr>
                <w:rFonts w:eastAsia="Calibri"/>
              </w:rPr>
            </w:pPr>
            <w:r w:rsidRPr="00151EFC">
              <w:rPr>
                <w:rFonts w:eastAsia="Calibri"/>
              </w:rPr>
              <w:t>7,5</w:t>
            </w:r>
          </w:p>
        </w:tc>
        <w:tc>
          <w:tcPr>
            <w:tcW w:w="585" w:type="pct"/>
            <w:tcBorders>
              <w:top w:val="single" w:sz="4" w:space="0" w:color="auto"/>
              <w:left w:val="single" w:sz="4" w:space="0" w:color="auto"/>
              <w:bottom w:val="single" w:sz="4" w:space="0" w:color="auto"/>
              <w:right w:val="single" w:sz="4" w:space="0" w:color="auto"/>
            </w:tcBorders>
            <w:vAlign w:val="center"/>
          </w:tcPr>
          <w:p w14:paraId="399459CA" w14:textId="77777777" w:rsidR="00F83348" w:rsidRPr="00151EFC" w:rsidRDefault="00F83348" w:rsidP="00F83348">
            <w:pPr>
              <w:jc w:val="center"/>
              <w:rPr>
                <w:rFonts w:eastAsia="Calibri"/>
              </w:rPr>
            </w:pPr>
            <w:r w:rsidRPr="00151EFC">
              <w:rPr>
                <w:rFonts w:eastAsia="Calibri"/>
              </w:rPr>
              <w:t>4,2</w:t>
            </w:r>
          </w:p>
        </w:tc>
        <w:tc>
          <w:tcPr>
            <w:tcW w:w="585" w:type="pct"/>
            <w:tcBorders>
              <w:top w:val="single" w:sz="4" w:space="0" w:color="auto"/>
              <w:left w:val="single" w:sz="4" w:space="0" w:color="auto"/>
              <w:bottom w:val="single" w:sz="4" w:space="0" w:color="auto"/>
              <w:right w:val="single" w:sz="4" w:space="0" w:color="auto"/>
            </w:tcBorders>
            <w:vAlign w:val="center"/>
          </w:tcPr>
          <w:p w14:paraId="0B455E7F" w14:textId="77777777" w:rsidR="00F83348" w:rsidRPr="00151EFC" w:rsidRDefault="00D6359B" w:rsidP="00F83348">
            <w:pPr>
              <w:jc w:val="center"/>
              <w:rPr>
                <w:rFonts w:eastAsia="Calibri"/>
              </w:rPr>
            </w:pPr>
            <w:r w:rsidRPr="00151EFC">
              <w:rPr>
                <w:rFonts w:eastAsia="Calibri"/>
              </w:rPr>
              <w:t>0,1</w:t>
            </w:r>
          </w:p>
        </w:tc>
        <w:tc>
          <w:tcPr>
            <w:tcW w:w="585" w:type="pct"/>
            <w:tcBorders>
              <w:top w:val="single" w:sz="4" w:space="0" w:color="auto"/>
              <w:left w:val="single" w:sz="4" w:space="0" w:color="auto"/>
              <w:bottom w:val="single" w:sz="4" w:space="0" w:color="auto"/>
              <w:right w:val="single" w:sz="4" w:space="0" w:color="auto"/>
            </w:tcBorders>
            <w:vAlign w:val="center"/>
          </w:tcPr>
          <w:p w14:paraId="7F46E5E1" w14:textId="77777777" w:rsidR="00F83348" w:rsidRPr="00151EFC" w:rsidRDefault="00D6359B" w:rsidP="00F83348">
            <w:pPr>
              <w:jc w:val="center"/>
              <w:rPr>
                <w:rFonts w:eastAsia="Calibri"/>
              </w:rPr>
            </w:pPr>
            <w:r w:rsidRPr="00151EFC">
              <w:rPr>
                <w:rFonts w:eastAsia="Calibri"/>
              </w:rPr>
              <w:t>0,1</w:t>
            </w:r>
          </w:p>
        </w:tc>
      </w:tr>
      <w:tr w:rsidR="00CE1E7F" w:rsidRPr="00151EFC" w14:paraId="0D34AA1A" w14:textId="77777777" w:rsidTr="00F83348">
        <w:trPr>
          <w:trHeight w:val="20"/>
          <w:jc w:val="center"/>
        </w:trPr>
        <w:tc>
          <w:tcPr>
            <w:tcW w:w="1327" w:type="pct"/>
            <w:tcBorders>
              <w:top w:val="single" w:sz="4" w:space="0" w:color="auto"/>
              <w:left w:val="single" w:sz="4" w:space="0" w:color="auto"/>
              <w:bottom w:val="single" w:sz="4" w:space="0" w:color="auto"/>
              <w:right w:val="single" w:sz="4" w:space="0" w:color="auto"/>
            </w:tcBorders>
            <w:vAlign w:val="center"/>
          </w:tcPr>
          <w:p w14:paraId="0BDD2DFD" w14:textId="77777777" w:rsidR="00F83348" w:rsidRPr="00151EFC" w:rsidRDefault="00F83348" w:rsidP="00F83348">
            <w:pPr>
              <w:rPr>
                <w:rFonts w:eastAsia="Calibri"/>
              </w:rPr>
            </w:pPr>
            <w:r w:rsidRPr="00151EFC">
              <w:rPr>
                <w:rFonts w:eastAsia="Calibri"/>
              </w:rPr>
              <w:lastRenderedPageBreak/>
              <w:t>Деятельность профессиональная, научная и техническая</w:t>
            </w:r>
          </w:p>
        </w:tc>
        <w:tc>
          <w:tcPr>
            <w:tcW w:w="749" w:type="pct"/>
            <w:tcBorders>
              <w:top w:val="single" w:sz="4" w:space="0" w:color="auto"/>
              <w:left w:val="single" w:sz="4" w:space="0" w:color="auto"/>
              <w:bottom w:val="single" w:sz="4" w:space="0" w:color="auto"/>
              <w:right w:val="single" w:sz="4" w:space="0" w:color="auto"/>
            </w:tcBorders>
            <w:vAlign w:val="center"/>
          </w:tcPr>
          <w:p w14:paraId="3F3A0718" w14:textId="77777777" w:rsidR="00F83348" w:rsidRPr="00151EFC" w:rsidRDefault="00F83348" w:rsidP="00F83348">
            <w:pPr>
              <w:jc w:val="center"/>
              <w:rPr>
                <w:rFonts w:eastAsia="Calibri"/>
              </w:rPr>
            </w:pPr>
          </w:p>
        </w:tc>
        <w:tc>
          <w:tcPr>
            <w:tcW w:w="585" w:type="pct"/>
            <w:tcBorders>
              <w:top w:val="single" w:sz="4" w:space="0" w:color="auto"/>
              <w:left w:val="single" w:sz="4" w:space="0" w:color="auto"/>
              <w:bottom w:val="single" w:sz="4" w:space="0" w:color="auto"/>
              <w:right w:val="single" w:sz="4" w:space="0" w:color="auto"/>
            </w:tcBorders>
            <w:vAlign w:val="center"/>
          </w:tcPr>
          <w:p w14:paraId="302F08CC" w14:textId="77777777" w:rsidR="00F83348" w:rsidRPr="00151EFC" w:rsidRDefault="00F83348" w:rsidP="00F83348">
            <w:pPr>
              <w:jc w:val="center"/>
              <w:rPr>
                <w:rFonts w:eastAsia="Calibri"/>
              </w:rPr>
            </w:pPr>
          </w:p>
        </w:tc>
        <w:tc>
          <w:tcPr>
            <w:tcW w:w="585" w:type="pct"/>
            <w:tcBorders>
              <w:top w:val="single" w:sz="4" w:space="0" w:color="auto"/>
              <w:left w:val="single" w:sz="4" w:space="0" w:color="auto"/>
              <w:bottom w:val="single" w:sz="4" w:space="0" w:color="auto"/>
              <w:right w:val="single" w:sz="4" w:space="0" w:color="auto"/>
            </w:tcBorders>
            <w:vAlign w:val="center"/>
          </w:tcPr>
          <w:p w14:paraId="1771553A" w14:textId="77777777" w:rsidR="00F83348" w:rsidRPr="00151EFC" w:rsidRDefault="00F83348" w:rsidP="00F83348">
            <w:pPr>
              <w:jc w:val="center"/>
              <w:rPr>
                <w:rFonts w:eastAsia="Calibri"/>
              </w:rPr>
            </w:pPr>
          </w:p>
        </w:tc>
        <w:tc>
          <w:tcPr>
            <w:tcW w:w="585" w:type="pct"/>
            <w:tcBorders>
              <w:top w:val="single" w:sz="4" w:space="0" w:color="auto"/>
              <w:left w:val="single" w:sz="4" w:space="0" w:color="auto"/>
              <w:bottom w:val="single" w:sz="4" w:space="0" w:color="auto"/>
              <w:right w:val="single" w:sz="4" w:space="0" w:color="auto"/>
            </w:tcBorders>
            <w:vAlign w:val="center"/>
          </w:tcPr>
          <w:p w14:paraId="71DF40BF" w14:textId="77777777" w:rsidR="00F83348" w:rsidRPr="00151EFC" w:rsidRDefault="00F83348" w:rsidP="00F83348">
            <w:pPr>
              <w:jc w:val="center"/>
              <w:rPr>
                <w:rFonts w:eastAsia="Calibri"/>
              </w:rPr>
            </w:pPr>
            <w:r w:rsidRPr="00151EFC">
              <w:rPr>
                <w:rFonts w:eastAsia="Calibri"/>
              </w:rPr>
              <w:t>7,3</w:t>
            </w:r>
          </w:p>
        </w:tc>
        <w:tc>
          <w:tcPr>
            <w:tcW w:w="585" w:type="pct"/>
            <w:tcBorders>
              <w:top w:val="single" w:sz="4" w:space="0" w:color="auto"/>
              <w:left w:val="single" w:sz="4" w:space="0" w:color="auto"/>
              <w:bottom w:val="single" w:sz="4" w:space="0" w:color="auto"/>
              <w:right w:val="single" w:sz="4" w:space="0" w:color="auto"/>
            </w:tcBorders>
            <w:vAlign w:val="center"/>
          </w:tcPr>
          <w:p w14:paraId="1CC3E5D0" w14:textId="77777777" w:rsidR="00F83348" w:rsidRPr="00151EFC" w:rsidRDefault="00D6359B" w:rsidP="00F83348">
            <w:pPr>
              <w:jc w:val="center"/>
              <w:rPr>
                <w:rFonts w:eastAsia="Calibri"/>
              </w:rPr>
            </w:pPr>
            <w:r w:rsidRPr="00151EFC">
              <w:rPr>
                <w:rFonts w:eastAsia="Calibri"/>
              </w:rPr>
              <w:t>9,8</w:t>
            </w:r>
          </w:p>
        </w:tc>
        <w:tc>
          <w:tcPr>
            <w:tcW w:w="585" w:type="pct"/>
            <w:tcBorders>
              <w:top w:val="single" w:sz="4" w:space="0" w:color="auto"/>
              <w:left w:val="single" w:sz="4" w:space="0" w:color="auto"/>
              <w:bottom w:val="single" w:sz="4" w:space="0" w:color="auto"/>
              <w:right w:val="single" w:sz="4" w:space="0" w:color="auto"/>
            </w:tcBorders>
            <w:vAlign w:val="center"/>
          </w:tcPr>
          <w:p w14:paraId="22540AF2" w14:textId="77777777" w:rsidR="00F83348" w:rsidRPr="00151EFC" w:rsidRDefault="00D6359B" w:rsidP="00F83348">
            <w:pPr>
              <w:jc w:val="center"/>
              <w:rPr>
                <w:rFonts w:eastAsia="Calibri"/>
              </w:rPr>
            </w:pPr>
            <w:r w:rsidRPr="00151EFC">
              <w:rPr>
                <w:rFonts w:eastAsia="Calibri"/>
              </w:rPr>
              <w:t>9,5</w:t>
            </w:r>
          </w:p>
        </w:tc>
      </w:tr>
      <w:tr w:rsidR="00CE1E7F" w:rsidRPr="00151EFC" w14:paraId="4CDF8078" w14:textId="77777777" w:rsidTr="00F83348">
        <w:trPr>
          <w:trHeight w:val="20"/>
          <w:jc w:val="center"/>
        </w:trPr>
        <w:tc>
          <w:tcPr>
            <w:tcW w:w="1327" w:type="pct"/>
            <w:tcBorders>
              <w:top w:val="single" w:sz="4" w:space="0" w:color="auto"/>
              <w:left w:val="single" w:sz="4" w:space="0" w:color="auto"/>
              <w:bottom w:val="single" w:sz="4" w:space="0" w:color="auto"/>
              <w:right w:val="single" w:sz="4" w:space="0" w:color="auto"/>
            </w:tcBorders>
            <w:vAlign w:val="center"/>
          </w:tcPr>
          <w:p w14:paraId="386E6629" w14:textId="77777777" w:rsidR="00F83348" w:rsidRPr="00151EFC" w:rsidRDefault="00F83348" w:rsidP="00F83348">
            <w:pPr>
              <w:rPr>
                <w:rFonts w:eastAsia="Calibri"/>
              </w:rPr>
            </w:pPr>
            <w:r w:rsidRPr="00151EFC">
              <w:rPr>
                <w:rFonts w:eastAsia="Calibri"/>
              </w:rPr>
              <w:t>Прочие</w:t>
            </w:r>
          </w:p>
        </w:tc>
        <w:tc>
          <w:tcPr>
            <w:tcW w:w="749" w:type="pct"/>
            <w:tcBorders>
              <w:top w:val="single" w:sz="4" w:space="0" w:color="auto"/>
              <w:left w:val="single" w:sz="4" w:space="0" w:color="auto"/>
              <w:bottom w:val="single" w:sz="4" w:space="0" w:color="auto"/>
              <w:right w:val="single" w:sz="4" w:space="0" w:color="auto"/>
            </w:tcBorders>
            <w:vAlign w:val="center"/>
          </w:tcPr>
          <w:p w14:paraId="7E520E01" w14:textId="77777777" w:rsidR="00F83348" w:rsidRPr="00151EFC" w:rsidRDefault="00F83348" w:rsidP="00F83348">
            <w:pPr>
              <w:jc w:val="center"/>
              <w:rPr>
                <w:rFonts w:eastAsia="Calibri"/>
              </w:rPr>
            </w:pPr>
            <w:r w:rsidRPr="00151EFC">
              <w:rPr>
                <w:rFonts w:eastAsia="Calibri"/>
              </w:rPr>
              <w:t>%</w:t>
            </w:r>
          </w:p>
        </w:tc>
        <w:tc>
          <w:tcPr>
            <w:tcW w:w="585" w:type="pct"/>
            <w:tcBorders>
              <w:top w:val="single" w:sz="4" w:space="0" w:color="auto"/>
              <w:left w:val="single" w:sz="4" w:space="0" w:color="auto"/>
              <w:bottom w:val="single" w:sz="4" w:space="0" w:color="auto"/>
              <w:right w:val="single" w:sz="4" w:space="0" w:color="auto"/>
            </w:tcBorders>
            <w:vAlign w:val="center"/>
          </w:tcPr>
          <w:p w14:paraId="2CF037C6" w14:textId="77777777" w:rsidR="00F83348" w:rsidRPr="00151EFC" w:rsidRDefault="00F83348" w:rsidP="00F83348">
            <w:pPr>
              <w:jc w:val="center"/>
              <w:rPr>
                <w:rFonts w:eastAsia="Calibri"/>
              </w:rPr>
            </w:pPr>
            <w:r w:rsidRPr="00151EFC">
              <w:rPr>
                <w:rFonts w:eastAsia="Calibri"/>
              </w:rPr>
              <w:t>3,0</w:t>
            </w:r>
          </w:p>
        </w:tc>
        <w:tc>
          <w:tcPr>
            <w:tcW w:w="585" w:type="pct"/>
            <w:tcBorders>
              <w:top w:val="single" w:sz="4" w:space="0" w:color="auto"/>
              <w:left w:val="single" w:sz="4" w:space="0" w:color="auto"/>
              <w:bottom w:val="single" w:sz="4" w:space="0" w:color="auto"/>
              <w:right w:val="single" w:sz="4" w:space="0" w:color="auto"/>
            </w:tcBorders>
            <w:vAlign w:val="center"/>
          </w:tcPr>
          <w:p w14:paraId="169860B4" w14:textId="77777777" w:rsidR="00F83348" w:rsidRPr="00151EFC" w:rsidRDefault="00F83348" w:rsidP="00F83348">
            <w:pPr>
              <w:jc w:val="center"/>
              <w:rPr>
                <w:rFonts w:eastAsia="Calibri"/>
              </w:rPr>
            </w:pPr>
            <w:r w:rsidRPr="00151EFC">
              <w:rPr>
                <w:rFonts w:eastAsia="Calibri"/>
              </w:rPr>
              <w:t>3,8</w:t>
            </w:r>
          </w:p>
        </w:tc>
        <w:tc>
          <w:tcPr>
            <w:tcW w:w="585" w:type="pct"/>
            <w:tcBorders>
              <w:top w:val="single" w:sz="4" w:space="0" w:color="auto"/>
              <w:left w:val="single" w:sz="4" w:space="0" w:color="auto"/>
              <w:bottom w:val="single" w:sz="4" w:space="0" w:color="auto"/>
              <w:right w:val="single" w:sz="4" w:space="0" w:color="auto"/>
            </w:tcBorders>
            <w:vAlign w:val="center"/>
          </w:tcPr>
          <w:p w14:paraId="6EC28E96" w14:textId="77777777" w:rsidR="00F83348" w:rsidRPr="00151EFC" w:rsidRDefault="00F83348" w:rsidP="00F83348">
            <w:pPr>
              <w:jc w:val="center"/>
              <w:rPr>
                <w:rFonts w:eastAsia="Calibri"/>
              </w:rPr>
            </w:pPr>
            <w:r w:rsidRPr="00151EFC">
              <w:rPr>
                <w:rFonts w:eastAsia="Calibri"/>
              </w:rPr>
              <w:t>12,4</w:t>
            </w:r>
          </w:p>
        </w:tc>
        <w:tc>
          <w:tcPr>
            <w:tcW w:w="585" w:type="pct"/>
            <w:tcBorders>
              <w:top w:val="single" w:sz="4" w:space="0" w:color="auto"/>
              <w:left w:val="single" w:sz="4" w:space="0" w:color="auto"/>
              <w:bottom w:val="single" w:sz="4" w:space="0" w:color="auto"/>
              <w:right w:val="single" w:sz="4" w:space="0" w:color="auto"/>
            </w:tcBorders>
            <w:vAlign w:val="center"/>
          </w:tcPr>
          <w:p w14:paraId="38E50F59" w14:textId="77777777" w:rsidR="00F83348" w:rsidRPr="00151EFC" w:rsidRDefault="00F83348" w:rsidP="00A015CB">
            <w:pPr>
              <w:jc w:val="center"/>
              <w:rPr>
                <w:rFonts w:eastAsia="Calibri"/>
              </w:rPr>
            </w:pPr>
            <w:r w:rsidRPr="00151EFC">
              <w:rPr>
                <w:rFonts w:eastAsia="Calibri"/>
              </w:rPr>
              <w:t>9,</w:t>
            </w:r>
            <w:r w:rsidR="00A015CB" w:rsidRPr="00151EFC">
              <w:rPr>
                <w:rFonts w:eastAsia="Calibri"/>
              </w:rPr>
              <w:t>3</w:t>
            </w:r>
          </w:p>
        </w:tc>
        <w:tc>
          <w:tcPr>
            <w:tcW w:w="585" w:type="pct"/>
            <w:tcBorders>
              <w:top w:val="single" w:sz="4" w:space="0" w:color="auto"/>
              <w:left w:val="single" w:sz="4" w:space="0" w:color="auto"/>
              <w:bottom w:val="single" w:sz="4" w:space="0" w:color="auto"/>
              <w:right w:val="single" w:sz="4" w:space="0" w:color="auto"/>
            </w:tcBorders>
            <w:vAlign w:val="center"/>
          </w:tcPr>
          <w:p w14:paraId="468A90BD" w14:textId="77777777" w:rsidR="00F83348" w:rsidRPr="00151EFC" w:rsidRDefault="00A015CB" w:rsidP="00F83348">
            <w:pPr>
              <w:jc w:val="center"/>
              <w:rPr>
                <w:rFonts w:eastAsia="Calibri"/>
              </w:rPr>
            </w:pPr>
            <w:r w:rsidRPr="00151EFC">
              <w:rPr>
                <w:rFonts w:eastAsia="Calibri"/>
              </w:rPr>
              <w:t>8,9</w:t>
            </w:r>
          </w:p>
        </w:tc>
      </w:tr>
      <w:tr w:rsidR="00003772" w:rsidRPr="00151EFC" w14:paraId="19A60E41" w14:textId="77777777" w:rsidTr="00F83348">
        <w:trPr>
          <w:trHeight w:val="20"/>
          <w:jc w:val="center"/>
        </w:trPr>
        <w:tc>
          <w:tcPr>
            <w:tcW w:w="1327" w:type="pct"/>
            <w:tcBorders>
              <w:top w:val="single" w:sz="4" w:space="0" w:color="auto"/>
              <w:left w:val="single" w:sz="4" w:space="0" w:color="auto"/>
              <w:bottom w:val="single" w:sz="4" w:space="0" w:color="auto"/>
              <w:right w:val="single" w:sz="4" w:space="0" w:color="auto"/>
            </w:tcBorders>
            <w:vAlign w:val="center"/>
          </w:tcPr>
          <w:p w14:paraId="35506552" w14:textId="77777777" w:rsidR="00F83348" w:rsidRPr="00151EFC" w:rsidRDefault="00F83348" w:rsidP="00F83348">
            <w:pPr>
              <w:rPr>
                <w:rFonts w:eastAsia="Calibri"/>
              </w:rPr>
            </w:pPr>
            <w:r w:rsidRPr="00151EFC">
              <w:rPr>
                <w:rFonts w:eastAsia="Calibri"/>
              </w:rPr>
              <w:t>Всего</w:t>
            </w:r>
          </w:p>
        </w:tc>
        <w:tc>
          <w:tcPr>
            <w:tcW w:w="749" w:type="pct"/>
            <w:tcBorders>
              <w:top w:val="single" w:sz="4" w:space="0" w:color="auto"/>
              <w:left w:val="single" w:sz="4" w:space="0" w:color="auto"/>
              <w:bottom w:val="single" w:sz="4" w:space="0" w:color="auto"/>
              <w:right w:val="single" w:sz="4" w:space="0" w:color="auto"/>
            </w:tcBorders>
            <w:vAlign w:val="center"/>
          </w:tcPr>
          <w:p w14:paraId="684BB994" w14:textId="77777777" w:rsidR="00F83348" w:rsidRPr="00151EFC" w:rsidRDefault="00F83348" w:rsidP="00F83348">
            <w:pPr>
              <w:jc w:val="center"/>
              <w:rPr>
                <w:rFonts w:eastAsia="Calibri"/>
              </w:rPr>
            </w:pPr>
            <w:r w:rsidRPr="00151EFC">
              <w:rPr>
                <w:rFonts w:eastAsia="Calibri"/>
              </w:rPr>
              <w:t>%</w:t>
            </w:r>
          </w:p>
        </w:tc>
        <w:tc>
          <w:tcPr>
            <w:tcW w:w="585" w:type="pct"/>
            <w:tcBorders>
              <w:top w:val="single" w:sz="4" w:space="0" w:color="auto"/>
              <w:left w:val="single" w:sz="4" w:space="0" w:color="auto"/>
              <w:bottom w:val="single" w:sz="4" w:space="0" w:color="auto"/>
              <w:right w:val="single" w:sz="4" w:space="0" w:color="auto"/>
            </w:tcBorders>
            <w:vAlign w:val="center"/>
          </w:tcPr>
          <w:p w14:paraId="3C1B44D9" w14:textId="77777777" w:rsidR="00F83348" w:rsidRPr="00151EFC" w:rsidRDefault="00F83348" w:rsidP="00F83348">
            <w:pPr>
              <w:jc w:val="center"/>
              <w:rPr>
                <w:rFonts w:eastAsia="Calibri"/>
              </w:rPr>
            </w:pPr>
            <w:r w:rsidRPr="00151EFC">
              <w:rPr>
                <w:rFonts w:eastAsia="Calibri"/>
              </w:rPr>
              <w:t>100,0</w:t>
            </w:r>
          </w:p>
        </w:tc>
        <w:tc>
          <w:tcPr>
            <w:tcW w:w="585" w:type="pct"/>
            <w:tcBorders>
              <w:top w:val="single" w:sz="4" w:space="0" w:color="auto"/>
              <w:left w:val="single" w:sz="4" w:space="0" w:color="auto"/>
              <w:bottom w:val="single" w:sz="4" w:space="0" w:color="auto"/>
              <w:right w:val="single" w:sz="4" w:space="0" w:color="auto"/>
            </w:tcBorders>
            <w:vAlign w:val="center"/>
          </w:tcPr>
          <w:p w14:paraId="7D2D09C0" w14:textId="77777777" w:rsidR="00F83348" w:rsidRPr="00151EFC" w:rsidRDefault="00F83348" w:rsidP="00F83348">
            <w:pPr>
              <w:jc w:val="center"/>
              <w:rPr>
                <w:rFonts w:eastAsia="Calibri"/>
              </w:rPr>
            </w:pPr>
            <w:r w:rsidRPr="00151EFC">
              <w:rPr>
                <w:rFonts w:eastAsia="Calibri"/>
              </w:rPr>
              <w:t>100,0</w:t>
            </w:r>
          </w:p>
        </w:tc>
        <w:tc>
          <w:tcPr>
            <w:tcW w:w="585" w:type="pct"/>
            <w:tcBorders>
              <w:top w:val="single" w:sz="4" w:space="0" w:color="auto"/>
              <w:left w:val="single" w:sz="4" w:space="0" w:color="auto"/>
              <w:bottom w:val="single" w:sz="4" w:space="0" w:color="auto"/>
              <w:right w:val="single" w:sz="4" w:space="0" w:color="auto"/>
            </w:tcBorders>
            <w:vAlign w:val="center"/>
          </w:tcPr>
          <w:p w14:paraId="43DC118C" w14:textId="77777777" w:rsidR="00F83348" w:rsidRPr="00151EFC" w:rsidRDefault="00F83348" w:rsidP="00F83348">
            <w:pPr>
              <w:jc w:val="center"/>
              <w:rPr>
                <w:rFonts w:eastAsia="Calibri"/>
              </w:rPr>
            </w:pPr>
            <w:r w:rsidRPr="00151EFC">
              <w:rPr>
                <w:rFonts w:eastAsia="Calibri"/>
              </w:rPr>
              <w:t>100,0</w:t>
            </w:r>
          </w:p>
        </w:tc>
        <w:tc>
          <w:tcPr>
            <w:tcW w:w="585" w:type="pct"/>
            <w:tcBorders>
              <w:top w:val="single" w:sz="4" w:space="0" w:color="auto"/>
              <w:left w:val="single" w:sz="4" w:space="0" w:color="auto"/>
              <w:bottom w:val="single" w:sz="4" w:space="0" w:color="auto"/>
              <w:right w:val="single" w:sz="4" w:space="0" w:color="auto"/>
            </w:tcBorders>
            <w:vAlign w:val="center"/>
          </w:tcPr>
          <w:p w14:paraId="6C99F901" w14:textId="77777777" w:rsidR="00F83348" w:rsidRPr="00151EFC" w:rsidRDefault="00F83348" w:rsidP="00F83348">
            <w:pPr>
              <w:jc w:val="center"/>
              <w:rPr>
                <w:rFonts w:eastAsia="Calibri"/>
              </w:rPr>
            </w:pPr>
            <w:r w:rsidRPr="00151EFC">
              <w:rPr>
                <w:rFonts w:eastAsia="Calibri"/>
              </w:rPr>
              <w:t>100,0</w:t>
            </w:r>
          </w:p>
        </w:tc>
        <w:tc>
          <w:tcPr>
            <w:tcW w:w="585" w:type="pct"/>
            <w:tcBorders>
              <w:top w:val="single" w:sz="4" w:space="0" w:color="auto"/>
              <w:left w:val="single" w:sz="4" w:space="0" w:color="auto"/>
              <w:bottom w:val="single" w:sz="4" w:space="0" w:color="auto"/>
              <w:right w:val="single" w:sz="4" w:space="0" w:color="auto"/>
            </w:tcBorders>
            <w:vAlign w:val="center"/>
          </w:tcPr>
          <w:p w14:paraId="69F290B3" w14:textId="77777777" w:rsidR="00F83348" w:rsidRPr="00151EFC" w:rsidRDefault="00A015CB" w:rsidP="00F83348">
            <w:pPr>
              <w:jc w:val="center"/>
              <w:rPr>
                <w:rFonts w:eastAsia="Calibri"/>
              </w:rPr>
            </w:pPr>
            <w:r w:rsidRPr="00151EFC">
              <w:rPr>
                <w:rFonts w:eastAsia="Calibri"/>
              </w:rPr>
              <w:t>100,0</w:t>
            </w:r>
          </w:p>
        </w:tc>
      </w:tr>
    </w:tbl>
    <w:p w14:paraId="127D8452" w14:textId="77777777" w:rsidR="00833EB0" w:rsidRPr="00151EFC" w:rsidRDefault="00833EB0" w:rsidP="00376940">
      <w:pPr>
        <w:ind w:firstLine="709"/>
        <w:jc w:val="both"/>
        <w:rPr>
          <w:rFonts w:eastAsia="Calibri"/>
          <w:sz w:val="26"/>
          <w:szCs w:val="26"/>
        </w:rPr>
      </w:pPr>
    </w:p>
    <w:p w14:paraId="7449F3CF" w14:textId="77777777" w:rsidR="00003411" w:rsidRPr="00151EFC" w:rsidRDefault="00003411" w:rsidP="00376940">
      <w:pPr>
        <w:ind w:firstLine="709"/>
        <w:jc w:val="both"/>
        <w:rPr>
          <w:rFonts w:eastAsia="Calibri"/>
          <w:sz w:val="26"/>
          <w:szCs w:val="26"/>
        </w:rPr>
      </w:pPr>
      <w:r w:rsidRPr="00151EFC">
        <w:rPr>
          <w:rFonts w:eastAsia="Calibri"/>
          <w:sz w:val="26"/>
          <w:szCs w:val="26"/>
        </w:rPr>
        <w:t xml:space="preserve">По состоянию на 1 января 2020 года жилищный фонд города составляет – 1 071,3 тыс. кв. м., обеспеченность жильем составила 16,0 кв. м. Доля благоустроенного жилищного фонда составляет 99,9% (в связи с отсутствием централизованного горячего водоснабжения в жилых домах левобережной части города поселок ДСУ-12). </w:t>
      </w:r>
    </w:p>
    <w:p w14:paraId="541B4AFA" w14:textId="60467543" w:rsidR="00003411" w:rsidRPr="00151EFC" w:rsidRDefault="00003411" w:rsidP="00376940">
      <w:pPr>
        <w:ind w:firstLine="709"/>
        <w:jc w:val="both"/>
        <w:rPr>
          <w:sz w:val="26"/>
          <w:szCs w:val="26"/>
        </w:rPr>
      </w:pPr>
      <w:proofErr w:type="gramStart"/>
      <w:r w:rsidRPr="00151EFC">
        <w:rPr>
          <w:rFonts w:eastAsia="Calibri"/>
          <w:sz w:val="26"/>
          <w:szCs w:val="26"/>
        </w:rPr>
        <w:t>Доля ветхого жилья, признанного непригодным для проживания граждан,</w:t>
      </w:r>
      <w:r w:rsidRPr="00151EFC">
        <w:rPr>
          <w:sz w:val="26"/>
          <w:szCs w:val="26"/>
        </w:rPr>
        <w:t xml:space="preserve"> по состоянию на 1 января 2020 года составляет </w:t>
      </w:r>
      <w:r w:rsidR="00271AD8" w:rsidRPr="00151EFC">
        <w:rPr>
          <w:sz w:val="26"/>
          <w:szCs w:val="26"/>
        </w:rPr>
        <w:t>48,</w:t>
      </w:r>
      <w:r w:rsidRPr="00151EFC">
        <w:rPr>
          <w:sz w:val="26"/>
          <w:szCs w:val="26"/>
        </w:rPr>
        <w:t>4 тыс. кв. м (119 жилых домов), из них 39,5 тыс. кв. м (87 жилых домов) признаны аварийными.</w:t>
      </w:r>
      <w:proofErr w:type="gramEnd"/>
      <w:r w:rsidRPr="00151EFC">
        <w:rPr>
          <w:sz w:val="26"/>
          <w:szCs w:val="26"/>
        </w:rPr>
        <w:t xml:space="preserve"> За период январь – декабрь 2019 года снесено 18 жилых домов, общей площадью 4,8 тыс. кв. м.</w:t>
      </w:r>
    </w:p>
    <w:p w14:paraId="36183F8C" w14:textId="7C7FB34E" w:rsidR="00003411" w:rsidRPr="00151EFC" w:rsidRDefault="00003411" w:rsidP="00003411">
      <w:pPr>
        <w:ind w:firstLine="709"/>
        <w:jc w:val="both"/>
        <w:rPr>
          <w:rFonts w:eastAsia="Calibri"/>
          <w:sz w:val="26"/>
          <w:szCs w:val="26"/>
        </w:rPr>
      </w:pPr>
      <w:r w:rsidRPr="00151EFC">
        <w:rPr>
          <w:rFonts w:eastAsia="Calibri"/>
          <w:sz w:val="26"/>
          <w:szCs w:val="26"/>
        </w:rPr>
        <w:t>С целью обеспечения жилищных прав граждан в 2019 году в рамках реализации жилищных программ построены и введены в эксплуатацию 6 653,6 кв. м жилья (125 квартир).</w:t>
      </w:r>
      <w:r w:rsidR="00924EA2" w:rsidRPr="00151EFC">
        <w:rPr>
          <w:rFonts w:eastAsia="Calibri"/>
          <w:sz w:val="26"/>
          <w:szCs w:val="26"/>
        </w:rPr>
        <w:t xml:space="preserve"> Индивидуальное жилищное строительство составило 644,3 </w:t>
      </w:r>
      <w:proofErr w:type="spellStart"/>
      <w:r w:rsidR="00924EA2" w:rsidRPr="00151EFC">
        <w:rPr>
          <w:rFonts w:eastAsia="Calibri"/>
          <w:sz w:val="26"/>
          <w:szCs w:val="26"/>
        </w:rPr>
        <w:t>кв</w:t>
      </w:r>
      <w:proofErr w:type="gramStart"/>
      <w:r w:rsidR="00924EA2" w:rsidRPr="00151EFC">
        <w:rPr>
          <w:rFonts w:eastAsia="Calibri"/>
          <w:sz w:val="26"/>
          <w:szCs w:val="26"/>
        </w:rPr>
        <w:t>.м</w:t>
      </w:r>
      <w:proofErr w:type="spellEnd"/>
      <w:proofErr w:type="gramEnd"/>
      <w:r w:rsidR="00924EA2" w:rsidRPr="00151EFC">
        <w:rPr>
          <w:rFonts w:eastAsia="Calibri"/>
          <w:sz w:val="26"/>
          <w:szCs w:val="26"/>
        </w:rPr>
        <w:t xml:space="preserve"> жилья (4 квартиры).</w:t>
      </w:r>
    </w:p>
    <w:p w14:paraId="5B4AB8D2" w14:textId="77777777" w:rsidR="00003411" w:rsidRPr="00151EFC" w:rsidRDefault="00003411" w:rsidP="00003411">
      <w:pPr>
        <w:ind w:firstLine="709"/>
        <w:jc w:val="both"/>
        <w:rPr>
          <w:rFonts w:eastAsia="Calibri"/>
          <w:sz w:val="26"/>
          <w:szCs w:val="26"/>
        </w:rPr>
      </w:pPr>
    </w:p>
    <w:p w14:paraId="5CA13DC2" w14:textId="77777777" w:rsidR="00003411" w:rsidRPr="00151EFC" w:rsidRDefault="00003411" w:rsidP="00003411">
      <w:pPr>
        <w:ind w:firstLine="709"/>
        <w:jc w:val="both"/>
        <w:rPr>
          <w:rFonts w:eastAsia="Calibri"/>
          <w:sz w:val="26"/>
          <w:szCs w:val="26"/>
        </w:rPr>
      </w:pPr>
      <w:r w:rsidRPr="00151EFC">
        <w:rPr>
          <w:rFonts w:eastAsia="Calibri"/>
          <w:sz w:val="26"/>
          <w:szCs w:val="26"/>
        </w:rPr>
        <w:t>Динамика показателей жилищного фонда.</w:t>
      </w:r>
    </w:p>
    <w:p w14:paraId="30CB23C7" w14:textId="77777777" w:rsidR="00003411" w:rsidRPr="00151EFC" w:rsidRDefault="00003411" w:rsidP="00003411">
      <w:pPr>
        <w:ind w:firstLine="709"/>
        <w:jc w:val="both"/>
        <w:rPr>
          <w:rFonts w:eastAsia="Calibri"/>
          <w:sz w:val="26"/>
          <w:szCs w:val="26"/>
        </w:rPr>
      </w:pPr>
    </w:p>
    <w:tbl>
      <w:tblPr>
        <w:tblW w:w="5000" w:type="pct"/>
        <w:jc w:val="center"/>
        <w:tblLook w:val="04A0" w:firstRow="1" w:lastRow="0" w:firstColumn="1" w:lastColumn="0" w:noHBand="0" w:noVBand="1"/>
      </w:tblPr>
      <w:tblGrid>
        <w:gridCol w:w="2180"/>
        <w:gridCol w:w="1325"/>
        <w:gridCol w:w="1089"/>
        <w:gridCol w:w="1100"/>
        <w:gridCol w:w="1100"/>
        <w:gridCol w:w="1102"/>
        <w:gridCol w:w="1107"/>
      </w:tblGrid>
      <w:tr w:rsidR="00CE1E7F" w:rsidRPr="00151EFC" w14:paraId="1EBE4929" w14:textId="77777777" w:rsidTr="00D758F3">
        <w:trPr>
          <w:trHeight w:val="20"/>
          <w:jc w:val="center"/>
        </w:trPr>
        <w:tc>
          <w:tcPr>
            <w:tcW w:w="1210" w:type="pct"/>
            <w:tcBorders>
              <w:top w:val="single" w:sz="4" w:space="0" w:color="auto"/>
              <w:left w:val="single" w:sz="4" w:space="0" w:color="auto"/>
              <w:bottom w:val="single" w:sz="4" w:space="0" w:color="auto"/>
              <w:right w:val="single" w:sz="4" w:space="0" w:color="auto"/>
            </w:tcBorders>
            <w:vAlign w:val="center"/>
          </w:tcPr>
          <w:p w14:paraId="7C285D22" w14:textId="77777777" w:rsidR="00003411" w:rsidRPr="00151EFC" w:rsidRDefault="00003411" w:rsidP="00D758F3">
            <w:pPr>
              <w:jc w:val="center"/>
              <w:rPr>
                <w:rFonts w:eastAsia="Calibri"/>
              </w:rPr>
            </w:pPr>
            <w:r w:rsidRPr="00151EFC">
              <w:rPr>
                <w:rFonts w:eastAsia="Calibri"/>
              </w:rPr>
              <w:t>Показатели</w:t>
            </w:r>
          </w:p>
        </w:tc>
        <w:tc>
          <w:tcPr>
            <w:tcW w:w="736" w:type="pct"/>
            <w:tcBorders>
              <w:top w:val="single" w:sz="4" w:space="0" w:color="auto"/>
              <w:left w:val="single" w:sz="4" w:space="0" w:color="auto"/>
              <w:bottom w:val="single" w:sz="4" w:space="0" w:color="auto"/>
              <w:right w:val="single" w:sz="4" w:space="0" w:color="auto"/>
            </w:tcBorders>
            <w:vAlign w:val="center"/>
          </w:tcPr>
          <w:p w14:paraId="3389EB5F" w14:textId="77777777" w:rsidR="00003411" w:rsidRPr="00151EFC" w:rsidRDefault="00003411" w:rsidP="00D758F3">
            <w:pPr>
              <w:jc w:val="center"/>
              <w:rPr>
                <w:rFonts w:eastAsia="Calibri"/>
              </w:rPr>
            </w:pPr>
            <w:r w:rsidRPr="00151EFC">
              <w:rPr>
                <w:rFonts w:eastAsia="Calibri"/>
              </w:rPr>
              <w:t>Ед. измерения</w:t>
            </w:r>
          </w:p>
        </w:tc>
        <w:tc>
          <w:tcPr>
            <w:tcW w:w="605" w:type="pct"/>
            <w:tcBorders>
              <w:top w:val="single" w:sz="4" w:space="0" w:color="auto"/>
              <w:left w:val="single" w:sz="4" w:space="0" w:color="auto"/>
              <w:bottom w:val="single" w:sz="4" w:space="0" w:color="auto"/>
              <w:right w:val="single" w:sz="4" w:space="0" w:color="auto"/>
            </w:tcBorders>
            <w:vAlign w:val="center"/>
          </w:tcPr>
          <w:p w14:paraId="4D176577" w14:textId="77777777" w:rsidR="00003411" w:rsidRPr="00151EFC" w:rsidRDefault="00003411" w:rsidP="00D758F3">
            <w:pPr>
              <w:jc w:val="center"/>
              <w:rPr>
                <w:rFonts w:eastAsia="Calibri"/>
              </w:rPr>
            </w:pPr>
            <w:r w:rsidRPr="00151EFC">
              <w:rPr>
                <w:rFonts w:eastAsia="Calibri"/>
              </w:rPr>
              <w:t>2015</w:t>
            </w:r>
          </w:p>
        </w:tc>
        <w:tc>
          <w:tcPr>
            <w:tcW w:w="611" w:type="pct"/>
            <w:tcBorders>
              <w:top w:val="single" w:sz="4" w:space="0" w:color="auto"/>
              <w:left w:val="single" w:sz="4" w:space="0" w:color="auto"/>
              <w:bottom w:val="single" w:sz="4" w:space="0" w:color="auto"/>
              <w:right w:val="single" w:sz="4" w:space="0" w:color="auto"/>
            </w:tcBorders>
            <w:vAlign w:val="center"/>
          </w:tcPr>
          <w:p w14:paraId="159C6ACA" w14:textId="77777777" w:rsidR="00003411" w:rsidRPr="00151EFC" w:rsidRDefault="00003411" w:rsidP="00D758F3">
            <w:pPr>
              <w:jc w:val="center"/>
            </w:pPr>
            <w:r w:rsidRPr="00151EFC">
              <w:t>2016</w:t>
            </w:r>
          </w:p>
        </w:tc>
        <w:tc>
          <w:tcPr>
            <w:tcW w:w="611" w:type="pct"/>
            <w:tcBorders>
              <w:top w:val="single" w:sz="4" w:space="0" w:color="auto"/>
              <w:left w:val="single" w:sz="4" w:space="0" w:color="auto"/>
              <w:bottom w:val="single" w:sz="4" w:space="0" w:color="auto"/>
              <w:right w:val="single" w:sz="4" w:space="0" w:color="auto"/>
            </w:tcBorders>
            <w:vAlign w:val="center"/>
          </w:tcPr>
          <w:p w14:paraId="2CB971B8" w14:textId="77777777" w:rsidR="00003411" w:rsidRPr="00151EFC" w:rsidRDefault="00003411" w:rsidP="00D758F3">
            <w:pPr>
              <w:jc w:val="center"/>
            </w:pPr>
            <w:r w:rsidRPr="00151EFC">
              <w:t>2017</w:t>
            </w:r>
          </w:p>
        </w:tc>
        <w:tc>
          <w:tcPr>
            <w:tcW w:w="612" w:type="pct"/>
            <w:tcBorders>
              <w:top w:val="single" w:sz="4" w:space="0" w:color="auto"/>
              <w:left w:val="single" w:sz="4" w:space="0" w:color="auto"/>
              <w:bottom w:val="single" w:sz="4" w:space="0" w:color="auto"/>
              <w:right w:val="single" w:sz="4" w:space="0" w:color="auto"/>
            </w:tcBorders>
            <w:vAlign w:val="center"/>
          </w:tcPr>
          <w:p w14:paraId="614C6B5F" w14:textId="77777777" w:rsidR="00003411" w:rsidRPr="00151EFC" w:rsidRDefault="00003411" w:rsidP="00D758F3">
            <w:pPr>
              <w:jc w:val="center"/>
            </w:pPr>
            <w:r w:rsidRPr="00151EFC">
              <w:t>2018</w:t>
            </w:r>
          </w:p>
        </w:tc>
        <w:tc>
          <w:tcPr>
            <w:tcW w:w="615" w:type="pct"/>
            <w:tcBorders>
              <w:top w:val="single" w:sz="4" w:space="0" w:color="auto"/>
              <w:left w:val="single" w:sz="4" w:space="0" w:color="auto"/>
              <w:bottom w:val="single" w:sz="4" w:space="0" w:color="auto"/>
              <w:right w:val="single" w:sz="4" w:space="0" w:color="auto"/>
            </w:tcBorders>
            <w:vAlign w:val="center"/>
          </w:tcPr>
          <w:p w14:paraId="4BBFF8F2" w14:textId="77777777" w:rsidR="00003411" w:rsidRPr="00151EFC" w:rsidRDefault="00003411" w:rsidP="00D758F3">
            <w:pPr>
              <w:jc w:val="center"/>
              <w:rPr>
                <w:rFonts w:eastAsia="Calibri"/>
              </w:rPr>
            </w:pPr>
            <w:r w:rsidRPr="00151EFC">
              <w:rPr>
                <w:rFonts w:eastAsia="Calibri"/>
              </w:rPr>
              <w:t>2019</w:t>
            </w:r>
          </w:p>
        </w:tc>
      </w:tr>
      <w:tr w:rsidR="00CE1E7F" w:rsidRPr="00151EFC" w14:paraId="761AE883" w14:textId="77777777" w:rsidTr="00D758F3">
        <w:trPr>
          <w:trHeight w:val="20"/>
          <w:jc w:val="center"/>
        </w:trPr>
        <w:tc>
          <w:tcPr>
            <w:tcW w:w="1210" w:type="pct"/>
            <w:tcBorders>
              <w:top w:val="single" w:sz="4" w:space="0" w:color="auto"/>
              <w:left w:val="single" w:sz="4" w:space="0" w:color="auto"/>
              <w:bottom w:val="single" w:sz="4" w:space="0" w:color="auto"/>
              <w:right w:val="single" w:sz="4" w:space="0" w:color="auto"/>
            </w:tcBorders>
            <w:vAlign w:val="center"/>
          </w:tcPr>
          <w:p w14:paraId="05097D4B" w14:textId="4A0EBDC2" w:rsidR="00003411" w:rsidRPr="00151EFC" w:rsidRDefault="00003411" w:rsidP="00D758F3">
            <w:pPr>
              <w:rPr>
                <w:rFonts w:eastAsia="Calibri"/>
              </w:rPr>
            </w:pPr>
            <w:r w:rsidRPr="00151EFC">
              <w:rPr>
                <w:rFonts w:eastAsia="Calibri"/>
              </w:rPr>
              <w:t>Ввод в действие жилых домов</w:t>
            </w:r>
            <w:r w:rsidR="00924EA2" w:rsidRPr="00151EFC">
              <w:rPr>
                <w:rFonts w:eastAsia="Calibri"/>
              </w:rPr>
              <w:t>, в том числе индивидуальное жилищное строительство</w:t>
            </w:r>
          </w:p>
        </w:tc>
        <w:tc>
          <w:tcPr>
            <w:tcW w:w="736" w:type="pct"/>
            <w:tcBorders>
              <w:top w:val="single" w:sz="4" w:space="0" w:color="auto"/>
              <w:left w:val="single" w:sz="4" w:space="0" w:color="auto"/>
              <w:bottom w:val="single" w:sz="4" w:space="0" w:color="auto"/>
              <w:right w:val="single" w:sz="4" w:space="0" w:color="auto"/>
            </w:tcBorders>
            <w:vAlign w:val="center"/>
          </w:tcPr>
          <w:p w14:paraId="58186017" w14:textId="77777777" w:rsidR="00003411" w:rsidRPr="00151EFC" w:rsidRDefault="00003411" w:rsidP="00D758F3">
            <w:pPr>
              <w:jc w:val="center"/>
              <w:rPr>
                <w:rFonts w:eastAsia="Calibri"/>
              </w:rPr>
            </w:pPr>
            <w:r w:rsidRPr="00151EFC">
              <w:rPr>
                <w:rFonts w:eastAsia="Calibri"/>
              </w:rPr>
              <w:t>тыс. кв. м</w:t>
            </w:r>
          </w:p>
        </w:tc>
        <w:tc>
          <w:tcPr>
            <w:tcW w:w="605" w:type="pct"/>
            <w:tcBorders>
              <w:top w:val="single" w:sz="4" w:space="0" w:color="auto"/>
              <w:left w:val="single" w:sz="4" w:space="0" w:color="auto"/>
              <w:bottom w:val="single" w:sz="4" w:space="0" w:color="auto"/>
              <w:right w:val="single" w:sz="4" w:space="0" w:color="auto"/>
            </w:tcBorders>
            <w:vAlign w:val="center"/>
          </w:tcPr>
          <w:p w14:paraId="3A2B34E3" w14:textId="77777777" w:rsidR="00003411" w:rsidRPr="00151EFC" w:rsidRDefault="00003411" w:rsidP="00D758F3">
            <w:pPr>
              <w:jc w:val="center"/>
              <w:rPr>
                <w:rFonts w:eastAsia="Calibri"/>
              </w:rPr>
            </w:pPr>
            <w:r w:rsidRPr="00151EFC">
              <w:t>21,8</w:t>
            </w:r>
          </w:p>
        </w:tc>
        <w:tc>
          <w:tcPr>
            <w:tcW w:w="611" w:type="pct"/>
            <w:tcBorders>
              <w:top w:val="single" w:sz="4" w:space="0" w:color="auto"/>
              <w:left w:val="single" w:sz="4" w:space="0" w:color="auto"/>
              <w:bottom w:val="single" w:sz="4" w:space="0" w:color="auto"/>
              <w:right w:val="single" w:sz="4" w:space="0" w:color="auto"/>
            </w:tcBorders>
            <w:vAlign w:val="center"/>
          </w:tcPr>
          <w:p w14:paraId="2698BCD6" w14:textId="77777777" w:rsidR="00003411" w:rsidRPr="00151EFC" w:rsidRDefault="00003411" w:rsidP="00D758F3">
            <w:pPr>
              <w:jc w:val="center"/>
            </w:pPr>
            <w:r w:rsidRPr="00151EFC">
              <w:t>5,5</w:t>
            </w:r>
          </w:p>
        </w:tc>
        <w:tc>
          <w:tcPr>
            <w:tcW w:w="611" w:type="pct"/>
            <w:tcBorders>
              <w:top w:val="single" w:sz="4" w:space="0" w:color="auto"/>
              <w:left w:val="single" w:sz="4" w:space="0" w:color="auto"/>
              <w:bottom w:val="single" w:sz="4" w:space="0" w:color="auto"/>
              <w:right w:val="single" w:sz="4" w:space="0" w:color="auto"/>
            </w:tcBorders>
            <w:vAlign w:val="center"/>
          </w:tcPr>
          <w:p w14:paraId="4C912573" w14:textId="77777777" w:rsidR="00003411" w:rsidRPr="00151EFC" w:rsidRDefault="00003411" w:rsidP="00D758F3">
            <w:pPr>
              <w:jc w:val="center"/>
            </w:pPr>
            <w:r w:rsidRPr="00151EFC">
              <w:t>25,4</w:t>
            </w:r>
          </w:p>
        </w:tc>
        <w:tc>
          <w:tcPr>
            <w:tcW w:w="612" w:type="pct"/>
            <w:tcBorders>
              <w:top w:val="single" w:sz="4" w:space="0" w:color="auto"/>
              <w:left w:val="single" w:sz="4" w:space="0" w:color="auto"/>
              <w:bottom w:val="single" w:sz="4" w:space="0" w:color="auto"/>
              <w:right w:val="single" w:sz="4" w:space="0" w:color="auto"/>
            </w:tcBorders>
            <w:vAlign w:val="center"/>
          </w:tcPr>
          <w:p w14:paraId="77568018" w14:textId="77777777" w:rsidR="00003411" w:rsidRPr="00151EFC" w:rsidRDefault="00003411" w:rsidP="00D758F3">
            <w:pPr>
              <w:jc w:val="center"/>
              <w:rPr>
                <w:rFonts w:eastAsia="Calibri"/>
              </w:rPr>
            </w:pPr>
            <w:r w:rsidRPr="00151EFC">
              <w:rPr>
                <w:rFonts w:eastAsia="Calibri"/>
              </w:rPr>
              <w:t>5,85</w:t>
            </w:r>
          </w:p>
        </w:tc>
        <w:tc>
          <w:tcPr>
            <w:tcW w:w="615" w:type="pct"/>
            <w:tcBorders>
              <w:top w:val="single" w:sz="4" w:space="0" w:color="auto"/>
              <w:left w:val="single" w:sz="4" w:space="0" w:color="auto"/>
              <w:bottom w:val="single" w:sz="4" w:space="0" w:color="auto"/>
              <w:right w:val="single" w:sz="4" w:space="0" w:color="auto"/>
            </w:tcBorders>
            <w:vAlign w:val="center"/>
          </w:tcPr>
          <w:p w14:paraId="4C7D1852" w14:textId="3BB39EE4" w:rsidR="00003411" w:rsidRPr="00151EFC" w:rsidRDefault="00924EA2" w:rsidP="00D758F3">
            <w:pPr>
              <w:jc w:val="center"/>
              <w:rPr>
                <w:rFonts w:eastAsia="Calibri"/>
              </w:rPr>
            </w:pPr>
            <w:r w:rsidRPr="00151EFC">
              <w:rPr>
                <w:rFonts w:eastAsia="Calibri"/>
              </w:rPr>
              <w:t>7,3</w:t>
            </w:r>
          </w:p>
        </w:tc>
      </w:tr>
      <w:tr w:rsidR="00CE1E7F" w:rsidRPr="00151EFC" w14:paraId="7E7F00A0" w14:textId="77777777" w:rsidTr="00D758F3">
        <w:trPr>
          <w:trHeight w:val="2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156EAEC" w14:textId="77777777" w:rsidR="00003411" w:rsidRPr="00151EFC" w:rsidRDefault="00003411" w:rsidP="00D758F3">
            <w:pPr>
              <w:jc w:val="both"/>
              <w:rPr>
                <w:rFonts w:eastAsia="Calibri"/>
              </w:rPr>
            </w:pPr>
            <w:r w:rsidRPr="00151EFC">
              <w:rPr>
                <w:rFonts w:eastAsia="Calibri"/>
              </w:rPr>
              <w:t>Ввод жилья на душу населения:</w:t>
            </w:r>
          </w:p>
        </w:tc>
      </w:tr>
      <w:tr w:rsidR="00CE1E7F" w:rsidRPr="00151EFC" w14:paraId="5FE0DB9B" w14:textId="77777777" w:rsidTr="00D758F3">
        <w:trPr>
          <w:trHeight w:val="20"/>
          <w:jc w:val="center"/>
        </w:trPr>
        <w:tc>
          <w:tcPr>
            <w:tcW w:w="1210" w:type="pct"/>
            <w:tcBorders>
              <w:top w:val="single" w:sz="4" w:space="0" w:color="auto"/>
              <w:left w:val="single" w:sz="4" w:space="0" w:color="auto"/>
              <w:bottom w:val="single" w:sz="4" w:space="0" w:color="auto"/>
              <w:right w:val="single" w:sz="4" w:space="0" w:color="auto"/>
            </w:tcBorders>
            <w:vAlign w:val="center"/>
          </w:tcPr>
          <w:p w14:paraId="6947F05C" w14:textId="77777777" w:rsidR="00003411" w:rsidRPr="00151EFC" w:rsidRDefault="00003411" w:rsidP="00D758F3">
            <w:pPr>
              <w:rPr>
                <w:rFonts w:eastAsia="Calibri"/>
              </w:rPr>
            </w:pPr>
            <w:r w:rsidRPr="00151EFC">
              <w:rPr>
                <w:rFonts w:eastAsia="Calibri"/>
              </w:rPr>
              <w:t>г. Когалым</w:t>
            </w:r>
          </w:p>
        </w:tc>
        <w:tc>
          <w:tcPr>
            <w:tcW w:w="736" w:type="pct"/>
            <w:tcBorders>
              <w:top w:val="single" w:sz="4" w:space="0" w:color="auto"/>
              <w:left w:val="single" w:sz="4" w:space="0" w:color="auto"/>
              <w:bottom w:val="single" w:sz="4" w:space="0" w:color="auto"/>
              <w:right w:val="single" w:sz="4" w:space="0" w:color="auto"/>
            </w:tcBorders>
            <w:vAlign w:val="center"/>
          </w:tcPr>
          <w:p w14:paraId="07DCF6EE" w14:textId="77777777" w:rsidR="00003411" w:rsidRPr="00151EFC" w:rsidRDefault="00003411" w:rsidP="00D758F3">
            <w:pPr>
              <w:jc w:val="center"/>
              <w:rPr>
                <w:rFonts w:eastAsia="Calibri"/>
              </w:rPr>
            </w:pPr>
            <w:r w:rsidRPr="00151EFC">
              <w:rPr>
                <w:rFonts w:eastAsia="Calibri"/>
              </w:rPr>
              <w:t>кв. м.</w:t>
            </w:r>
          </w:p>
        </w:tc>
        <w:tc>
          <w:tcPr>
            <w:tcW w:w="605" w:type="pct"/>
            <w:tcBorders>
              <w:top w:val="single" w:sz="4" w:space="0" w:color="auto"/>
              <w:left w:val="single" w:sz="4" w:space="0" w:color="auto"/>
              <w:bottom w:val="single" w:sz="4" w:space="0" w:color="auto"/>
              <w:right w:val="single" w:sz="4" w:space="0" w:color="auto"/>
            </w:tcBorders>
            <w:vAlign w:val="center"/>
          </w:tcPr>
          <w:p w14:paraId="42F9C574" w14:textId="77777777" w:rsidR="00003411" w:rsidRPr="00151EFC" w:rsidRDefault="00003411" w:rsidP="00D758F3">
            <w:pPr>
              <w:jc w:val="center"/>
            </w:pPr>
            <w:r w:rsidRPr="00151EFC">
              <w:t>0,34</w:t>
            </w:r>
          </w:p>
        </w:tc>
        <w:tc>
          <w:tcPr>
            <w:tcW w:w="611" w:type="pct"/>
            <w:tcBorders>
              <w:top w:val="single" w:sz="4" w:space="0" w:color="auto"/>
              <w:left w:val="single" w:sz="4" w:space="0" w:color="auto"/>
              <w:bottom w:val="single" w:sz="4" w:space="0" w:color="auto"/>
              <w:right w:val="single" w:sz="4" w:space="0" w:color="auto"/>
            </w:tcBorders>
            <w:vAlign w:val="center"/>
          </w:tcPr>
          <w:p w14:paraId="0318C770" w14:textId="77777777" w:rsidR="00003411" w:rsidRPr="00151EFC" w:rsidRDefault="00003411" w:rsidP="00D758F3">
            <w:pPr>
              <w:jc w:val="center"/>
            </w:pPr>
            <w:r w:rsidRPr="00151EFC">
              <w:t>0,08</w:t>
            </w:r>
          </w:p>
        </w:tc>
        <w:tc>
          <w:tcPr>
            <w:tcW w:w="611" w:type="pct"/>
            <w:tcBorders>
              <w:top w:val="single" w:sz="4" w:space="0" w:color="auto"/>
              <w:left w:val="single" w:sz="4" w:space="0" w:color="auto"/>
              <w:bottom w:val="single" w:sz="4" w:space="0" w:color="auto"/>
              <w:right w:val="single" w:sz="4" w:space="0" w:color="auto"/>
            </w:tcBorders>
            <w:vAlign w:val="center"/>
          </w:tcPr>
          <w:p w14:paraId="68A7D46C" w14:textId="77777777" w:rsidR="00003411" w:rsidRPr="00151EFC" w:rsidRDefault="00003411" w:rsidP="00D758F3">
            <w:pPr>
              <w:jc w:val="center"/>
            </w:pPr>
            <w:r w:rsidRPr="00151EFC">
              <w:t>0,38</w:t>
            </w:r>
          </w:p>
        </w:tc>
        <w:tc>
          <w:tcPr>
            <w:tcW w:w="612" w:type="pct"/>
            <w:tcBorders>
              <w:top w:val="single" w:sz="4" w:space="0" w:color="auto"/>
              <w:left w:val="single" w:sz="4" w:space="0" w:color="auto"/>
              <w:bottom w:val="single" w:sz="4" w:space="0" w:color="auto"/>
              <w:right w:val="single" w:sz="4" w:space="0" w:color="auto"/>
            </w:tcBorders>
            <w:vAlign w:val="center"/>
          </w:tcPr>
          <w:p w14:paraId="098D310C" w14:textId="77777777" w:rsidR="00003411" w:rsidRPr="00151EFC" w:rsidRDefault="00003411" w:rsidP="00D758F3">
            <w:pPr>
              <w:jc w:val="center"/>
              <w:rPr>
                <w:rFonts w:eastAsia="Calibri"/>
              </w:rPr>
            </w:pPr>
            <w:r w:rsidRPr="00151EFC">
              <w:rPr>
                <w:rFonts w:eastAsia="Calibri"/>
              </w:rPr>
              <w:t>0,09</w:t>
            </w:r>
          </w:p>
        </w:tc>
        <w:tc>
          <w:tcPr>
            <w:tcW w:w="615" w:type="pct"/>
            <w:tcBorders>
              <w:top w:val="single" w:sz="4" w:space="0" w:color="auto"/>
              <w:left w:val="single" w:sz="4" w:space="0" w:color="auto"/>
              <w:bottom w:val="single" w:sz="4" w:space="0" w:color="auto"/>
              <w:right w:val="single" w:sz="4" w:space="0" w:color="auto"/>
            </w:tcBorders>
            <w:vAlign w:val="center"/>
          </w:tcPr>
          <w:p w14:paraId="089F3C81" w14:textId="77777777" w:rsidR="00003411" w:rsidRPr="00151EFC" w:rsidRDefault="00003411" w:rsidP="00D758F3">
            <w:pPr>
              <w:jc w:val="center"/>
              <w:rPr>
                <w:rFonts w:eastAsia="Calibri"/>
              </w:rPr>
            </w:pPr>
            <w:r w:rsidRPr="00151EFC">
              <w:rPr>
                <w:rFonts w:eastAsia="Calibri"/>
              </w:rPr>
              <w:t>0,1</w:t>
            </w:r>
          </w:p>
        </w:tc>
      </w:tr>
      <w:tr w:rsidR="00CE1E7F" w:rsidRPr="00151EFC" w14:paraId="788FF7C7" w14:textId="77777777" w:rsidTr="00D758F3">
        <w:trPr>
          <w:trHeight w:val="20"/>
          <w:jc w:val="center"/>
        </w:trPr>
        <w:tc>
          <w:tcPr>
            <w:tcW w:w="1210" w:type="pct"/>
            <w:tcBorders>
              <w:top w:val="single" w:sz="4" w:space="0" w:color="auto"/>
              <w:left w:val="single" w:sz="4" w:space="0" w:color="auto"/>
              <w:bottom w:val="single" w:sz="4" w:space="0" w:color="auto"/>
              <w:right w:val="single" w:sz="4" w:space="0" w:color="auto"/>
            </w:tcBorders>
            <w:vAlign w:val="center"/>
          </w:tcPr>
          <w:p w14:paraId="5055B2BB" w14:textId="77777777" w:rsidR="00003411" w:rsidRPr="00151EFC" w:rsidRDefault="00003411" w:rsidP="00D758F3">
            <w:pPr>
              <w:rPr>
                <w:rFonts w:eastAsia="Calibri"/>
              </w:rPr>
            </w:pPr>
            <w:r w:rsidRPr="00151EFC">
              <w:rPr>
                <w:rFonts w:eastAsia="Calibri"/>
              </w:rPr>
              <w:t>Ханты-Мансийский автономный округ - Югра</w:t>
            </w:r>
          </w:p>
        </w:tc>
        <w:tc>
          <w:tcPr>
            <w:tcW w:w="736" w:type="pct"/>
            <w:tcBorders>
              <w:top w:val="single" w:sz="4" w:space="0" w:color="auto"/>
              <w:left w:val="single" w:sz="4" w:space="0" w:color="auto"/>
              <w:bottom w:val="single" w:sz="4" w:space="0" w:color="auto"/>
              <w:right w:val="single" w:sz="4" w:space="0" w:color="auto"/>
            </w:tcBorders>
            <w:vAlign w:val="center"/>
          </w:tcPr>
          <w:p w14:paraId="02B69F95" w14:textId="77777777" w:rsidR="00003411" w:rsidRPr="00151EFC" w:rsidRDefault="00003411" w:rsidP="00D758F3">
            <w:pPr>
              <w:jc w:val="center"/>
              <w:rPr>
                <w:rFonts w:eastAsia="Calibri"/>
              </w:rPr>
            </w:pPr>
            <w:r w:rsidRPr="00151EFC">
              <w:rPr>
                <w:rFonts w:eastAsia="Calibri"/>
              </w:rPr>
              <w:t>кв. м.</w:t>
            </w:r>
          </w:p>
        </w:tc>
        <w:tc>
          <w:tcPr>
            <w:tcW w:w="605" w:type="pct"/>
            <w:tcBorders>
              <w:top w:val="single" w:sz="4" w:space="0" w:color="auto"/>
              <w:left w:val="single" w:sz="4" w:space="0" w:color="auto"/>
              <w:bottom w:val="single" w:sz="4" w:space="0" w:color="auto"/>
              <w:right w:val="single" w:sz="4" w:space="0" w:color="auto"/>
            </w:tcBorders>
            <w:vAlign w:val="center"/>
          </w:tcPr>
          <w:p w14:paraId="3314BCF8" w14:textId="77777777" w:rsidR="00003411" w:rsidRPr="00151EFC" w:rsidRDefault="00003411" w:rsidP="00D758F3">
            <w:pPr>
              <w:jc w:val="center"/>
            </w:pPr>
            <w:r w:rsidRPr="00151EFC">
              <w:t>0,60</w:t>
            </w:r>
          </w:p>
        </w:tc>
        <w:tc>
          <w:tcPr>
            <w:tcW w:w="611" w:type="pct"/>
            <w:tcBorders>
              <w:top w:val="single" w:sz="4" w:space="0" w:color="auto"/>
              <w:left w:val="single" w:sz="4" w:space="0" w:color="auto"/>
              <w:bottom w:val="single" w:sz="4" w:space="0" w:color="auto"/>
              <w:right w:val="single" w:sz="4" w:space="0" w:color="auto"/>
            </w:tcBorders>
            <w:vAlign w:val="center"/>
          </w:tcPr>
          <w:p w14:paraId="3DA24585" w14:textId="77777777" w:rsidR="00003411" w:rsidRPr="00151EFC" w:rsidRDefault="00003411" w:rsidP="00D758F3">
            <w:pPr>
              <w:jc w:val="center"/>
            </w:pPr>
            <w:r w:rsidRPr="00151EFC">
              <w:t>0,46</w:t>
            </w:r>
          </w:p>
        </w:tc>
        <w:tc>
          <w:tcPr>
            <w:tcW w:w="611" w:type="pct"/>
            <w:tcBorders>
              <w:top w:val="single" w:sz="4" w:space="0" w:color="auto"/>
              <w:left w:val="single" w:sz="4" w:space="0" w:color="auto"/>
              <w:bottom w:val="single" w:sz="4" w:space="0" w:color="auto"/>
              <w:right w:val="single" w:sz="4" w:space="0" w:color="auto"/>
            </w:tcBorders>
            <w:vAlign w:val="center"/>
          </w:tcPr>
          <w:p w14:paraId="1551DE7A" w14:textId="77777777" w:rsidR="00003411" w:rsidRPr="00151EFC" w:rsidRDefault="00003411" w:rsidP="00D758F3">
            <w:pPr>
              <w:jc w:val="center"/>
            </w:pPr>
            <w:r w:rsidRPr="00151EFC">
              <w:t>0,49</w:t>
            </w:r>
          </w:p>
        </w:tc>
        <w:tc>
          <w:tcPr>
            <w:tcW w:w="612" w:type="pct"/>
            <w:tcBorders>
              <w:top w:val="single" w:sz="4" w:space="0" w:color="auto"/>
              <w:left w:val="single" w:sz="4" w:space="0" w:color="auto"/>
              <w:bottom w:val="single" w:sz="4" w:space="0" w:color="auto"/>
              <w:right w:val="single" w:sz="4" w:space="0" w:color="auto"/>
            </w:tcBorders>
            <w:vAlign w:val="center"/>
          </w:tcPr>
          <w:p w14:paraId="00D0BC06" w14:textId="77777777" w:rsidR="00003411" w:rsidRPr="00151EFC" w:rsidRDefault="00003411" w:rsidP="00D758F3">
            <w:pPr>
              <w:jc w:val="center"/>
              <w:rPr>
                <w:rFonts w:eastAsia="Calibri"/>
              </w:rPr>
            </w:pPr>
            <w:r w:rsidRPr="00151EFC">
              <w:rPr>
                <w:rFonts w:eastAsia="Calibri"/>
              </w:rPr>
              <w:t>0,48</w:t>
            </w:r>
          </w:p>
        </w:tc>
        <w:tc>
          <w:tcPr>
            <w:tcW w:w="615" w:type="pct"/>
            <w:tcBorders>
              <w:top w:val="single" w:sz="4" w:space="0" w:color="auto"/>
              <w:left w:val="single" w:sz="4" w:space="0" w:color="auto"/>
              <w:bottom w:val="single" w:sz="4" w:space="0" w:color="auto"/>
              <w:right w:val="single" w:sz="4" w:space="0" w:color="auto"/>
            </w:tcBorders>
            <w:vAlign w:val="center"/>
          </w:tcPr>
          <w:p w14:paraId="62C9F384" w14:textId="77777777" w:rsidR="00003411" w:rsidRPr="00151EFC" w:rsidRDefault="00003411" w:rsidP="00D758F3">
            <w:pPr>
              <w:jc w:val="center"/>
              <w:rPr>
                <w:rFonts w:eastAsia="Calibri"/>
              </w:rPr>
            </w:pPr>
            <w:r w:rsidRPr="00151EFC">
              <w:rPr>
                <w:rFonts w:eastAsia="Calibri"/>
              </w:rPr>
              <w:t>0,54</w:t>
            </w:r>
          </w:p>
        </w:tc>
      </w:tr>
      <w:tr w:rsidR="00CE1E7F" w:rsidRPr="00151EFC" w14:paraId="0CDFB9AF" w14:textId="77777777" w:rsidTr="00D758F3">
        <w:trPr>
          <w:trHeight w:val="2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46217704" w14:textId="77777777" w:rsidR="00003411" w:rsidRPr="00151EFC" w:rsidRDefault="00003411" w:rsidP="00D758F3">
            <w:pPr>
              <w:jc w:val="both"/>
              <w:rPr>
                <w:rFonts w:eastAsia="Calibri"/>
              </w:rPr>
            </w:pPr>
            <w:r w:rsidRPr="00151EFC">
              <w:rPr>
                <w:rFonts w:eastAsia="Calibri"/>
              </w:rPr>
              <w:t>Общая площадь жилых помещений, приходящаяся в среднем на 1 жителя:</w:t>
            </w:r>
          </w:p>
        </w:tc>
      </w:tr>
      <w:tr w:rsidR="00CE1E7F" w:rsidRPr="00151EFC" w14:paraId="2E6E1D83" w14:textId="77777777" w:rsidTr="00D758F3">
        <w:trPr>
          <w:trHeight w:val="20"/>
          <w:jc w:val="center"/>
        </w:trPr>
        <w:tc>
          <w:tcPr>
            <w:tcW w:w="1210" w:type="pct"/>
            <w:tcBorders>
              <w:top w:val="single" w:sz="4" w:space="0" w:color="auto"/>
              <w:left w:val="single" w:sz="4" w:space="0" w:color="auto"/>
              <w:bottom w:val="single" w:sz="4" w:space="0" w:color="auto"/>
              <w:right w:val="single" w:sz="4" w:space="0" w:color="auto"/>
            </w:tcBorders>
            <w:vAlign w:val="center"/>
          </w:tcPr>
          <w:p w14:paraId="7DE33142" w14:textId="77777777" w:rsidR="00003411" w:rsidRPr="00151EFC" w:rsidRDefault="00003411" w:rsidP="00D758F3">
            <w:pPr>
              <w:rPr>
                <w:rFonts w:eastAsia="Calibri"/>
              </w:rPr>
            </w:pPr>
            <w:r w:rsidRPr="00151EFC">
              <w:rPr>
                <w:rFonts w:eastAsia="Calibri"/>
              </w:rPr>
              <w:t>г. Когалым</w:t>
            </w:r>
          </w:p>
        </w:tc>
        <w:tc>
          <w:tcPr>
            <w:tcW w:w="736" w:type="pct"/>
            <w:tcBorders>
              <w:top w:val="single" w:sz="4" w:space="0" w:color="auto"/>
              <w:left w:val="single" w:sz="4" w:space="0" w:color="auto"/>
              <w:bottom w:val="single" w:sz="4" w:space="0" w:color="auto"/>
              <w:right w:val="single" w:sz="4" w:space="0" w:color="auto"/>
            </w:tcBorders>
            <w:vAlign w:val="center"/>
          </w:tcPr>
          <w:p w14:paraId="0FE5A425" w14:textId="77777777" w:rsidR="00003411" w:rsidRPr="00151EFC" w:rsidRDefault="00003411" w:rsidP="00D758F3">
            <w:pPr>
              <w:jc w:val="center"/>
              <w:rPr>
                <w:rFonts w:eastAsia="Calibri"/>
              </w:rPr>
            </w:pPr>
            <w:r w:rsidRPr="00151EFC">
              <w:rPr>
                <w:rFonts w:eastAsia="Calibri"/>
              </w:rPr>
              <w:t>кв. м.</w:t>
            </w:r>
          </w:p>
        </w:tc>
        <w:tc>
          <w:tcPr>
            <w:tcW w:w="605" w:type="pct"/>
            <w:tcBorders>
              <w:top w:val="single" w:sz="4" w:space="0" w:color="auto"/>
              <w:left w:val="single" w:sz="4" w:space="0" w:color="auto"/>
              <w:bottom w:val="single" w:sz="4" w:space="0" w:color="auto"/>
              <w:right w:val="single" w:sz="4" w:space="0" w:color="auto"/>
            </w:tcBorders>
            <w:vAlign w:val="center"/>
          </w:tcPr>
          <w:p w14:paraId="77D6D9F5" w14:textId="77777777" w:rsidR="00003411" w:rsidRPr="00151EFC" w:rsidRDefault="00003411" w:rsidP="00D758F3">
            <w:pPr>
              <w:jc w:val="center"/>
            </w:pPr>
            <w:r w:rsidRPr="00151EFC">
              <w:t>16,5</w:t>
            </w:r>
          </w:p>
        </w:tc>
        <w:tc>
          <w:tcPr>
            <w:tcW w:w="611" w:type="pct"/>
            <w:tcBorders>
              <w:top w:val="single" w:sz="4" w:space="0" w:color="auto"/>
              <w:left w:val="single" w:sz="4" w:space="0" w:color="auto"/>
              <w:bottom w:val="single" w:sz="4" w:space="0" w:color="auto"/>
              <w:right w:val="single" w:sz="4" w:space="0" w:color="auto"/>
            </w:tcBorders>
            <w:vAlign w:val="center"/>
          </w:tcPr>
          <w:p w14:paraId="087486E4" w14:textId="77777777" w:rsidR="00003411" w:rsidRPr="00151EFC" w:rsidRDefault="00003411" w:rsidP="00D758F3">
            <w:pPr>
              <w:jc w:val="center"/>
            </w:pPr>
            <w:r w:rsidRPr="00151EFC">
              <w:t>16,2</w:t>
            </w:r>
          </w:p>
        </w:tc>
        <w:tc>
          <w:tcPr>
            <w:tcW w:w="611" w:type="pct"/>
            <w:tcBorders>
              <w:top w:val="single" w:sz="4" w:space="0" w:color="auto"/>
              <w:left w:val="single" w:sz="4" w:space="0" w:color="auto"/>
              <w:bottom w:val="single" w:sz="4" w:space="0" w:color="auto"/>
              <w:right w:val="single" w:sz="4" w:space="0" w:color="auto"/>
            </w:tcBorders>
            <w:vAlign w:val="center"/>
          </w:tcPr>
          <w:p w14:paraId="7967881B" w14:textId="77777777" w:rsidR="00003411" w:rsidRPr="00151EFC" w:rsidRDefault="00003411" w:rsidP="00D758F3">
            <w:pPr>
              <w:jc w:val="center"/>
            </w:pPr>
            <w:r w:rsidRPr="00151EFC">
              <w:t>16,1</w:t>
            </w:r>
          </w:p>
        </w:tc>
        <w:tc>
          <w:tcPr>
            <w:tcW w:w="612" w:type="pct"/>
            <w:tcBorders>
              <w:top w:val="single" w:sz="4" w:space="0" w:color="auto"/>
              <w:left w:val="single" w:sz="4" w:space="0" w:color="auto"/>
              <w:bottom w:val="single" w:sz="4" w:space="0" w:color="auto"/>
              <w:right w:val="single" w:sz="4" w:space="0" w:color="auto"/>
            </w:tcBorders>
            <w:vAlign w:val="center"/>
          </w:tcPr>
          <w:p w14:paraId="13DD6541" w14:textId="77777777" w:rsidR="00003411" w:rsidRPr="00151EFC" w:rsidRDefault="00003411" w:rsidP="00D758F3">
            <w:pPr>
              <w:jc w:val="center"/>
              <w:rPr>
                <w:rFonts w:eastAsia="Calibri"/>
              </w:rPr>
            </w:pPr>
            <w:r w:rsidRPr="00151EFC">
              <w:rPr>
                <w:rFonts w:eastAsia="Calibri"/>
              </w:rPr>
              <w:t>16,0</w:t>
            </w:r>
          </w:p>
        </w:tc>
        <w:tc>
          <w:tcPr>
            <w:tcW w:w="615" w:type="pct"/>
            <w:tcBorders>
              <w:top w:val="single" w:sz="4" w:space="0" w:color="auto"/>
              <w:left w:val="single" w:sz="4" w:space="0" w:color="auto"/>
              <w:bottom w:val="single" w:sz="4" w:space="0" w:color="auto"/>
              <w:right w:val="single" w:sz="4" w:space="0" w:color="auto"/>
            </w:tcBorders>
            <w:vAlign w:val="center"/>
          </w:tcPr>
          <w:p w14:paraId="2F822264" w14:textId="77777777" w:rsidR="00003411" w:rsidRPr="00151EFC" w:rsidRDefault="00003411" w:rsidP="00D758F3">
            <w:pPr>
              <w:jc w:val="center"/>
              <w:rPr>
                <w:rFonts w:eastAsia="Calibri"/>
              </w:rPr>
            </w:pPr>
            <w:r w:rsidRPr="00151EFC">
              <w:rPr>
                <w:rFonts w:eastAsia="Calibri"/>
              </w:rPr>
              <w:t>16,0</w:t>
            </w:r>
          </w:p>
        </w:tc>
      </w:tr>
      <w:tr w:rsidR="00CE1E7F" w:rsidRPr="00151EFC" w14:paraId="5B92DF45" w14:textId="77777777" w:rsidTr="00D758F3">
        <w:trPr>
          <w:trHeight w:val="20"/>
          <w:jc w:val="center"/>
        </w:trPr>
        <w:tc>
          <w:tcPr>
            <w:tcW w:w="1210" w:type="pct"/>
            <w:tcBorders>
              <w:top w:val="single" w:sz="4" w:space="0" w:color="auto"/>
              <w:left w:val="single" w:sz="4" w:space="0" w:color="auto"/>
              <w:bottom w:val="single" w:sz="4" w:space="0" w:color="auto"/>
              <w:right w:val="single" w:sz="4" w:space="0" w:color="auto"/>
            </w:tcBorders>
            <w:vAlign w:val="center"/>
          </w:tcPr>
          <w:p w14:paraId="516EF37F" w14:textId="77777777" w:rsidR="00003411" w:rsidRPr="00151EFC" w:rsidRDefault="00003411" w:rsidP="00D758F3">
            <w:pPr>
              <w:rPr>
                <w:rFonts w:eastAsia="Calibri"/>
              </w:rPr>
            </w:pPr>
            <w:r w:rsidRPr="00151EFC">
              <w:rPr>
                <w:rFonts w:eastAsia="Calibri"/>
              </w:rPr>
              <w:t>Ханты-Мансийский автономный округ - Югра</w:t>
            </w:r>
          </w:p>
        </w:tc>
        <w:tc>
          <w:tcPr>
            <w:tcW w:w="736" w:type="pct"/>
            <w:tcBorders>
              <w:top w:val="single" w:sz="4" w:space="0" w:color="auto"/>
              <w:left w:val="single" w:sz="4" w:space="0" w:color="auto"/>
              <w:bottom w:val="single" w:sz="4" w:space="0" w:color="auto"/>
              <w:right w:val="single" w:sz="4" w:space="0" w:color="auto"/>
            </w:tcBorders>
            <w:vAlign w:val="center"/>
          </w:tcPr>
          <w:p w14:paraId="28801EDD" w14:textId="77777777" w:rsidR="00003411" w:rsidRPr="00151EFC" w:rsidRDefault="00003411" w:rsidP="00D758F3">
            <w:pPr>
              <w:jc w:val="center"/>
              <w:rPr>
                <w:rFonts w:eastAsia="Calibri"/>
              </w:rPr>
            </w:pPr>
            <w:r w:rsidRPr="00151EFC">
              <w:rPr>
                <w:rFonts w:eastAsia="Calibri"/>
              </w:rPr>
              <w:t>кв. м.</w:t>
            </w:r>
          </w:p>
        </w:tc>
        <w:tc>
          <w:tcPr>
            <w:tcW w:w="605" w:type="pct"/>
            <w:tcBorders>
              <w:top w:val="single" w:sz="4" w:space="0" w:color="auto"/>
              <w:left w:val="single" w:sz="4" w:space="0" w:color="auto"/>
              <w:bottom w:val="single" w:sz="4" w:space="0" w:color="auto"/>
              <w:right w:val="single" w:sz="4" w:space="0" w:color="auto"/>
            </w:tcBorders>
            <w:vAlign w:val="center"/>
          </w:tcPr>
          <w:p w14:paraId="562CC1F3" w14:textId="77777777" w:rsidR="00003411" w:rsidRPr="00151EFC" w:rsidRDefault="00003411" w:rsidP="00D758F3">
            <w:pPr>
              <w:jc w:val="center"/>
            </w:pPr>
            <w:r w:rsidRPr="00151EFC">
              <w:t>20,4</w:t>
            </w:r>
          </w:p>
        </w:tc>
        <w:tc>
          <w:tcPr>
            <w:tcW w:w="611" w:type="pct"/>
            <w:tcBorders>
              <w:top w:val="single" w:sz="4" w:space="0" w:color="auto"/>
              <w:left w:val="single" w:sz="4" w:space="0" w:color="auto"/>
              <w:bottom w:val="single" w:sz="4" w:space="0" w:color="auto"/>
              <w:right w:val="single" w:sz="4" w:space="0" w:color="auto"/>
            </w:tcBorders>
            <w:vAlign w:val="center"/>
          </w:tcPr>
          <w:p w14:paraId="0E1973ED" w14:textId="77777777" w:rsidR="00003411" w:rsidRPr="00151EFC" w:rsidRDefault="00003411" w:rsidP="00D758F3">
            <w:pPr>
              <w:jc w:val="center"/>
            </w:pPr>
            <w:r w:rsidRPr="00151EFC">
              <w:t>20,5</w:t>
            </w:r>
          </w:p>
        </w:tc>
        <w:tc>
          <w:tcPr>
            <w:tcW w:w="611" w:type="pct"/>
            <w:tcBorders>
              <w:top w:val="single" w:sz="4" w:space="0" w:color="auto"/>
              <w:left w:val="single" w:sz="4" w:space="0" w:color="auto"/>
              <w:bottom w:val="single" w:sz="4" w:space="0" w:color="auto"/>
              <w:right w:val="single" w:sz="4" w:space="0" w:color="auto"/>
            </w:tcBorders>
            <w:vAlign w:val="center"/>
          </w:tcPr>
          <w:p w14:paraId="01810D1D" w14:textId="77777777" w:rsidR="00003411" w:rsidRPr="00151EFC" w:rsidRDefault="00003411" w:rsidP="00D758F3">
            <w:pPr>
              <w:jc w:val="center"/>
            </w:pPr>
            <w:r w:rsidRPr="00151EFC">
              <w:t>20,8</w:t>
            </w:r>
          </w:p>
        </w:tc>
        <w:tc>
          <w:tcPr>
            <w:tcW w:w="612" w:type="pct"/>
            <w:tcBorders>
              <w:top w:val="single" w:sz="4" w:space="0" w:color="auto"/>
              <w:left w:val="single" w:sz="4" w:space="0" w:color="auto"/>
              <w:bottom w:val="single" w:sz="4" w:space="0" w:color="auto"/>
              <w:right w:val="single" w:sz="4" w:space="0" w:color="auto"/>
            </w:tcBorders>
            <w:vAlign w:val="center"/>
          </w:tcPr>
          <w:p w14:paraId="4EE0C5FC" w14:textId="77777777" w:rsidR="00003411" w:rsidRPr="00151EFC" w:rsidRDefault="00003411" w:rsidP="00D758F3">
            <w:pPr>
              <w:jc w:val="center"/>
              <w:rPr>
                <w:rFonts w:eastAsia="Calibri"/>
              </w:rPr>
            </w:pPr>
            <w:r w:rsidRPr="00151EFC">
              <w:rPr>
                <w:rFonts w:eastAsia="Calibri"/>
              </w:rPr>
              <w:t>20,9</w:t>
            </w:r>
          </w:p>
        </w:tc>
        <w:tc>
          <w:tcPr>
            <w:tcW w:w="615" w:type="pct"/>
            <w:tcBorders>
              <w:top w:val="single" w:sz="4" w:space="0" w:color="auto"/>
              <w:left w:val="single" w:sz="4" w:space="0" w:color="auto"/>
              <w:bottom w:val="single" w:sz="4" w:space="0" w:color="auto"/>
              <w:right w:val="single" w:sz="4" w:space="0" w:color="auto"/>
            </w:tcBorders>
            <w:vAlign w:val="center"/>
          </w:tcPr>
          <w:p w14:paraId="20183415" w14:textId="77777777" w:rsidR="00003411" w:rsidRPr="00151EFC" w:rsidRDefault="00003411" w:rsidP="00D758F3">
            <w:pPr>
              <w:jc w:val="center"/>
              <w:rPr>
                <w:rFonts w:eastAsia="Calibri"/>
              </w:rPr>
            </w:pPr>
            <w:r w:rsidRPr="00151EFC">
              <w:rPr>
                <w:rFonts w:eastAsia="Calibri"/>
              </w:rPr>
              <w:t>21,2</w:t>
            </w:r>
          </w:p>
        </w:tc>
      </w:tr>
      <w:tr w:rsidR="00CE1E7F" w:rsidRPr="00151EFC" w14:paraId="1A4BA200" w14:textId="77777777" w:rsidTr="00D758F3">
        <w:trPr>
          <w:trHeight w:val="20"/>
          <w:jc w:val="center"/>
        </w:trPr>
        <w:tc>
          <w:tcPr>
            <w:tcW w:w="1210" w:type="pct"/>
            <w:tcBorders>
              <w:top w:val="single" w:sz="4" w:space="0" w:color="auto"/>
              <w:left w:val="single" w:sz="4" w:space="0" w:color="auto"/>
              <w:bottom w:val="single" w:sz="4" w:space="0" w:color="auto"/>
              <w:right w:val="single" w:sz="4" w:space="0" w:color="auto"/>
            </w:tcBorders>
            <w:vAlign w:val="center"/>
          </w:tcPr>
          <w:p w14:paraId="2C8C4B82" w14:textId="77777777" w:rsidR="00003411" w:rsidRPr="00151EFC" w:rsidRDefault="00003411" w:rsidP="00D758F3">
            <w:pPr>
              <w:rPr>
                <w:rFonts w:eastAsia="Calibri"/>
              </w:rPr>
            </w:pPr>
            <w:r w:rsidRPr="00151EFC">
              <w:rPr>
                <w:rFonts w:eastAsia="Calibri"/>
              </w:rPr>
              <w:t xml:space="preserve">Общая площадь жилищного фонда, млн. кв. м, в том </w:t>
            </w:r>
            <w:r w:rsidRPr="00151EFC">
              <w:rPr>
                <w:rFonts w:eastAsia="Calibri"/>
              </w:rPr>
              <w:lastRenderedPageBreak/>
              <w:t>числе:</w:t>
            </w:r>
          </w:p>
        </w:tc>
        <w:tc>
          <w:tcPr>
            <w:tcW w:w="736" w:type="pct"/>
            <w:tcBorders>
              <w:top w:val="single" w:sz="4" w:space="0" w:color="auto"/>
              <w:left w:val="single" w:sz="4" w:space="0" w:color="auto"/>
              <w:bottom w:val="single" w:sz="4" w:space="0" w:color="auto"/>
              <w:right w:val="single" w:sz="4" w:space="0" w:color="auto"/>
            </w:tcBorders>
            <w:vAlign w:val="center"/>
          </w:tcPr>
          <w:p w14:paraId="1D399438" w14:textId="77777777" w:rsidR="00003411" w:rsidRPr="00151EFC" w:rsidRDefault="00003411" w:rsidP="00D758F3">
            <w:pPr>
              <w:jc w:val="center"/>
              <w:rPr>
                <w:rFonts w:eastAsia="Calibri"/>
              </w:rPr>
            </w:pPr>
            <w:r w:rsidRPr="00151EFC">
              <w:rPr>
                <w:rFonts w:eastAsia="Calibri"/>
              </w:rPr>
              <w:lastRenderedPageBreak/>
              <w:t>тыс. кв. м.</w:t>
            </w:r>
          </w:p>
        </w:tc>
        <w:tc>
          <w:tcPr>
            <w:tcW w:w="605" w:type="pct"/>
            <w:tcBorders>
              <w:top w:val="single" w:sz="4" w:space="0" w:color="auto"/>
              <w:left w:val="single" w:sz="4" w:space="0" w:color="auto"/>
              <w:bottom w:val="single" w:sz="4" w:space="0" w:color="auto"/>
              <w:right w:val="single" w:sz="4" w:space="0" w:color="auto"/>
            </w:tcBorders>
            <w:vAlign w:val="center"/>
          </w:tcPr>
          <w:p w14:paraId="44F7E197" w14:textId="77777777" w:rsidR="00003411" w:rsidRPr="00151EFC" w:rsidRDefault="00003411" w:rsidP="00D758F3">
            <w:pPr>
              <w:jc w:val="center"/>
            </w:pPr>
            <w:r w:rsidRPr="00151EFC">
              <w:t>1 046,46</w:t>
            </w:r>
          </w:p>
        </w:tc>
        <w:tc>
          <w:tcPr>
            <w:tcW w:w="611" w:type="pct"/>
            <w:tcBorders>
              <w:top w:val="single" w:sz="4" w:space="0" w:color="auto"/>
              <w:left w:val="single" w:sz="4" w:space="0" w:color="auto"/>
              <w:bottom w:val="single" w:sz="4" w:space="0" w:color="auto"/>
              <w:right w:val="single" w:sz="4" w:space="0" w:color="auto"/>
            </w:tcBorders>
            <w:vAlign w:val="center"/>
          </w:tcPr>
          <w:p w14:paraId="74962F00" w14:textId="77777777" w:rsidR="00003411" w:rsidRPr="00151EFC" w:rsidRDefault="00003411" w:rsidP="00D758F3">
            <w:pPr>
              <w:jc w:val="center"/>
            </w:pPr>
            <w:r w:rsidRPr="00151EFC">
              <w:t>1 047,90</w:t>
            </w:r>
          </w:p>
        </w:tc>
        <w:tc>
          <w:tcPr>
            <w:tcW w:w="611" w:type="pct"/>
            <w:tcBorders>
              <w:top w:val="single" w:sz="4" w:space="0" w:color="auto"/>
              <w:left w:val="single" w:sz="4" w:space="0" w:color="auto"/>
              <w:bottom w:val="single" w:sz="4" w:space="0" w:color="auto"/>
              <w:right w:val="single" w:sz="4" w:space="0" w:color="auto"/>
            </w:tcBorders>
            <w:vAlign w:val="center"/>
          </w:tcPr>
          <w:p w14:paraId="40960857" w14:textId="77777777" w:rsidR="00003411" w:rsidRPr="00151EFC" w:rsidRDefault="00003411" w:rsidP="00D758F3">
            <w:pPr>
              <w:jc w:val="center"/>
            </w:pPr>
            <w:r w:rsidRPr="00151EFC">
              <w:t>1</w:t>
            </w:r>
            <w:r w:rsidRPr="00151EFC">
              <w:rPr>
                <w:lang w:val="en-US"/>
              </w:rPr>
              <w:t> </w:t>
            </w:r>
            <w:r w:rsidRPr="00151EFC">
              <w:t>068.8</w:t>
            </w:r>
          </w:p>
        </w:tc>
        <w:tc>
          <w:tcPr>
            <w:tcW w:w="612" w:type="pct"/>
            <w:tcBorders>
              <w:top w:val="single" w:sz="4" w:space="0" w:color="auto"/>
              <w:left w:val="single" w:sz="4" w:space="0" w:color="auto"/>
              <w:bottom w:val="single" w:sz="4" w:space="0" w:color="auto"/>
              <w:right w:val="single" w:sz="4" w:space="0" w:color="auto"/>
            </w:tcBorders>
            <w:vAlign w:val="center"/>
          </w:tcPr>
          <w:p w14:paraId="56CAB677" w14:textId="77777777" w:rsidR="00003411" w:rsidRPr="00151EFC" w:rsidRDefault="00003411" w:rsidP="00D758F3">
            <w:pPr>
              <w:jc w:val="center"/>
              <w:rPr>
                <w:rFonts w:eastAsia="Calibri"/>
              </w:rPr>
            </w:pPr>
            <w:r w:rsidRPr="00151EFC">
              <w:rPr>
                <w:rFonts w:eastAsia="Calibri"/>
              </w:rPr>
              <w:t>1 070,5</w:t>
            </w:r>
          </w:p>
        </w:tc>
        <w:tc>
          <w:tcPr>
            <w:tcW w:w="615" w:type="pct"/>
            <w:tcBorders>
              <w:top w:val="single" w:sz="4" w:space="0" w:color="auto"/>
              <w:left w:val="single" w:sz="4" w:space="0" w:color="auto"/>
              <w:bottom w:val="single" w:sz="4" w:space="0" w:color="auto"/>
              <w:right w:val="single" w:sz="4" w:space="0" w:color="auto"/>
            </w:tcBorders>
            <w:vAlign w:val="center"/>
          </w:tcPr>
          <w:p w14:paraId="39C6CA4C" w14:textId="77777777" w:rsidR="00003411" w:rsidRPr="00151EFC" w:rsidRDefault="00003411" w:rsidP="00D758F3">
            <w:pPr>
              <w:jc w:val="center"/>
              <w:rPr>
                <w:rFonts w:eastAsia="Calibri"/>
              </w:rPr>
            </w:pPr>
            <w:r w:rsidRPr="00151EFC">
              <w:rPr>
                <w:rFonts w:eastAsia="Calibri"/>
              </w:rPr>
              <w:t>1 071,3</w:t>
            </w:r>
          </w:p>
        </w:tc>
      </w:tr>
      <w:tr w:rsidR="00CE1E7F" w:rsidRPr="00151EFC" w14:paraId="5E7778BF" w14:textId="77777777" w:rsidTr="00D758F3">
        <w:trPr>
          <w:trHeight w:val="20"/>
          <w:jc w:val="center"/>
        </w:trPr>
        <w:tc>
          <w:tcPr>
            <w:tcW w:w="1210" w:type="pct"/>
            <w:tcBorders>
              <w:top w:val="single" w:sz="4" w:space="0" w:color="auto"/>
              <w:left w:val="single" w:sz="4" w:space="0" w:color="auto"/>
              <w:bottom w:val="single" w:sz="4" w:space="0" w:color="auto"/>
              <w:right w:val="single" w:sz="4" w:space="0" w:color="auto"/>
            </w:tcBorders>
            <w:vAlign w:val="center"/>
          </w:tcPr>
          <w:p w14:paraId="62928C0D" w14:textId="77777777" w:rsidR="00003411" w:rsidRPr="00151EFC" w:rsidRDefault="00003411" w:rsidP="00D758F3">
            <w:pPr>
              <w:rPr>
                <w:rFonts w:eastAsia="Calibri"/>
              </w:rPr>
            </w:pPr>
            <w:r w:rsidRPr="00151EFC">
              <w:rPr>
                <w:rFonts w:eastAsia="Calibri"/>
              </w:rPr>
              <w:lastRenderedPageBreak/>
              <w:t>ветхое и аварийное жилье</w:t>
            </w:r>
          </w:p>
        </w:tc>
        <w:tc>
          <w:tcPr>
            <w:tcW w:w="736" w:type="pct"/>
            <w:tcBorders>
              <w:top w:val="single" w:sz="4" w:space="0" w:color="auto"/>
              <w:left w:val="single" w:sz="4" w:space="0" w:color="auto"/>
              <w:bottom w:val="single" w:sz="4" w:space="0" w:color="auto"/>
              <w:right w:val="single" w:sz="4" w:space="0" w:color="auto"/>
            </w:tcBorders>
            <w:vAlign w:val="center"/>
          </w:tcPr>
          <w:p w14:paraId="2B13B573" w14:textId="77777777" w:rsidR="00003411" w:rsidRPr="00151EFC" w:rsidRDefault="00003411" w:rsidP="00D758F3">
            <w:pPr>
              <w:jc w:val="center"/>
              <w:rPr>
                <w:rFonts w:eastAsia="Calibri"/>
              </w:rPr>
            </w:pPr>
            <w:r w:rsidRPr="00151EFC">
              <w:rPr>
                <w:rFonts w:eastAsia="Calibri"/>
              </w:rPr>
              <w:t>тыс. кв. м.</w:t>
            </w:r>
          </w:p>
        </w:tc>
        <w:tc>
          <w:tcPr>
            <w:tcW w:w="605" w:type="pct"/>
            <w:tcBorders>
              <w:top w:val="single" w:sz="4" w:space="0" w:color="auto"/>
              <w:left w:val="single" w:sz="4" w:space="0" w:color="auto"/>
              <w:bottom w:val="single" w:sz="4" w:space="0" w:color="auto"/>
              <w:right w:val="single" w:sz="4" w:space="0" w:color="auto"/>
            </w:tcBorders>
            <w:vAlign w:val="center"/>
          </w:tcPr>
          <w:p w14:paraId="2E24D7BE" w14:textId="77777777" w:rsidR="00003411" w:rsidRPr="00151EFC" w:rsidRDefault="00003411" w:rsidP="00D758F3">
            <w:pPr>
              <w:jc w:val="center"/>
            </w:pPr>
            <w:r w:rsidRPr="00151EFC">
              <w:t>63,6</w:t>
            </w:r>
          </w:p>
        </w:tc>
        <w:tc>
          <w:tcPr>
            <w:tcW w:w="611" w:type="pct"/>
            <w:tcBorders>
              <w:top w:val="single" w:sz="4" w:space="0" w:color="auto"/>
              <w:left w:val="single" w:sz="4" w:space="0" w:color="auto"/>
              <w:bottom w:val="single" w:sz="4" w:space="0" w:color="auto"/>
              <w:right w:val="single" w:sz="4" w:space="0" w:color="auto"/>
            </w:tcBorders>
            <w:vAlign w:val="center"/>
          </w:tcPr>
          <w:p w14:paraId="56755B21" w14:textId="77777777" w:rsidR="00003411" w:rsidRPr="00151EFC" w:rsidRDefault="00003411" w:rsidP="00D758F3">
            <w:pPr>
              <w:jc w:val="center"/>
            </w:pPr>
            <w:r w:rsidRPr="00151EFC">
              <w:t>60,4</w:t>
            </w:r>
          </w:p>
        </w:tc>
        <w:tc>
          <w:tcPr>
            <w:tcW w:w="611" w:type="pct"/>
            <w:tcBorders>
              <w:top w:val="single" w:sz="4" w:space="0" w:color="auto"/>
              <w:left w:val="single" w:sz="4" w:space="0" w:color="auto"/>
              <w:bottom w:val="single" w:sz="4" w:space="0" w:color="auto"/>
              <w:right w:val="single" w:sz="4" w:space="0" w:color="auto"/>
            </w:tcBorders>
            <w:vAlign w:val="center"/>
          </w:tcPr>
          <w:p w14:paraId="6F35E949" w14:textId="77777777" w:rsidR="00003411" w:rsidRPr="00151EFC" w:rsidRDefault="00003411" w:rsidP="00D758F3">
            <w:pPr>
              <w:jc w:val="center"/>
            </w:pPr>
            <w:r w:rsidRPr="00151EFC">
              <w:t>58,3</w:t>
            </w:r>
          </w:p>
        </w:tc>
        <w:tc>
          <w:tcPr>
            <w:tcW w:w="612" w:type="pct"/>
            <w:tcBorders>
              <w:top w:val="single" w:sz="4" w:space="0" w:color="auto"/>
              <w:left w:val="single" w:sz="4" w:space="0" w:color="auto"/>
              <w:bottom w:val="single" w:sz="4" w:space="0" w:color="auto"/>
              <w:right w:val="single" w:sz="4" w:space="0" w:color="auto"/>
            </w:tcBorders>
            <w:vAlign w:val="center"/>
          </w:tcPr>
          <w:p w14:paraId="02438FBB" w14:textId="77777777" w:rsidR="00003411" w:rsidRPr="00151EFC" w:rsidRDefault="00003411" w:rsidP="00D758F3">
            <w:pPr>
              <w:jc w:val="center"/>
              <w:rPr>
                <w:rFonts w:eastAsia="Calibri"/>
              </w:rPr>
            </w:pPr>
            <w:r w:rsidRPr="00151EFC">
              <w:rPr>
                <w:rFonts w:eastAsia="Calibri"/>
              </w:rPr>
              <w:t>53,2</w:t>
            </w:r>
          </w:p>
        </w:tc>
        <w:tc>
          <w:tcPr>
            <w:tcW w:w="615" w:type="pct"/>
            <w:tcBorders>
              <w:top w:val="single" w:sz="4" w:space="0" w:color="auto"/>
              <w:left w:val="single" w:sz="4" w:space="0" w:color="auto"/>
              <w:bottom w:val="single" w:sz="4" w:space="0" w:color="auto"/>
              <w:right w:val="single" w:sz="4" w:space="0" w:color="auto"/>
            </w:tcBorders>
            <w:vAlign w:val="center"/>
          </w:tcPr>
          <w:p w14:paraId="74EDB64C" w14:textId="77777777" w:rsidR="00003411" w:rsidRPr="00151EFC" w:rsidRDefault="00003411" w:rsidP="00D758F3">
            <w:pPr>
              <w:jc w:val="center"/>
              <w:rPr>
                <w:rFonts w:eastAsia="Calibri"/>
              </w:rPr>
            </w:pPr>
            <w:r w:rsidRPr="00151EFC">
              <w:rPr>
                <w:rFonts w:eastAsia="Calibri"/>
              </w:rPr>
              <w:t>48,4</w:t>
            </w:r>
          </w:p>
        </w:tc>
      </w:tr>
      <w:tr w:rsidR="00CE1E7F" w:rsidRPr="00151EFC" w14:paraId="48FE5704" w14:textId="77777777" w:rsidTr="00D758F3">
        <w:trPr>
          <w:trHeight w:val="20"/>
          <w:jc w:val="center"/>
        </w:trPr>
        <w:tc>
          <w:tcPr>
            <w:tcW w:w="1210" w:type="pct"/>
            <w:tcBorders>
              <w:top w:val="single" w:sz="4" w:space="0" w:color="auto"/>
              <w:left w:val="single" w:sz="4" w:space="0" w:color="auto"/>
              <w:bottom w:val="single" w:sz="4" w:space="0" w:color="auto"/>
              <w:right w:val="single" w:sz="4" w:space="0" w:color="auto"/>
            </w:tcBorders>
            <w:vAlign w:val="center"/>
          </w:tcPr>
          <w:p w14:paraId="286020F6" w14:textId="77777777" w:rsidR="00003411" w:rsidRPr="00151EFC" w:rsidRDefault="00003411" w:rsidP="00D758F3">
            <w:pPr>
              <w:rPr>
                <w:rFonts w:eastAsia="Calibri"/>
              </w:rPr>
            </w:pPr>
            <w:r w:rsidRPr="00151EFC">
              <w:rPr>
                <w:rFonts w:eastAsia="Calibri"/>
              </w:rPr>
              <w:t>Доля ветхого и аварийного жилья в общем объеме жилищного фонда</w:t>
            </w:r>
          </w:p>
        </w:tc>
        <w:tc>
          <w:tcPr>
            <w:tcW w:w="736" w:type="pct"/>
            <w:tcBorders>
              <w:top w:val="single" w:sz="4" w:space="0" w:color="auto"/>
              <w:left w:val="single" w:sz="4" w:space="0" w:color="auto"/>
              <w:bottom w:val="single" w:sz="4" w:space="0" w:color="auto"/>
              <w:right w:val="single" w:sz="4" w:space="0" w:color="auto"/>
            </w:tcBorders>
            <w:vAlign w:val="center"/>
          </w:tcPr>
          <w:p w14:paraId="0ADD5496" w14:textId="77777777" w:rsidR="00003411" w:rsidRPr="00151EFC" w:rsidRDefault="00003411" w:rsidP="00D758F3">
            <w:pPr>
              <w:jc w:val="center"/>
              <w:rPr>
                <w:rFonts w:eastAsia="Calibri"/>
              </w:rPr>
            </w:pPr>
            <w:r w:rsidRPr="00151EFC">
              <w:rPr>
                <w:rFonts w:eastAsia="Calibri"/>
              </w:rPr>
              <w:t>%</w:t>
            </w:r>
          </w:p>
        </w:tc>
        <w:tc>
          <w:tcPr>
            <w:tcW w:w="605" w:type="pct"/>
            <w:tcBorders>
              <w:top w:val="single" w:sz="4" w:space="0" w:color="auto"/>
              <w:left w:val="single" w:sz="4" w:space="0" w:color="auto"/>
              <w:bottom w:val="single" w:sz="4" w:space="0" w:color="auto"/>
              <w:right w:val="single" w:sz="4" w:space="0" w:color="auto"/>
            </w:tcBorders>
            <w:vAlign w:val="center"/>
          </w:tcPr>
          <w:p w14:paraId="6802C273" w14:textId="77777777" w:rsidR="00003411" w:rsidRPr="00151EFC" w:rsidRDefault="00003411" w:rsidP="00D758F3">
            <w:pPr>
              <w:jc w:val="center"/>
            </w:pPr>
            <w:r w:rsidRPr="00151EFC">
              <w:t>6,1</w:t>
            </w:r>
          </w:p>
        </w:tc>
        <w:tc>
          <w:tcPr>
            <w:tcW w:w="611" w:type="pct"/>
            <w:tcBorders>
              <w:top w:val="single" w:sz="4" w:space="0" w:color="auto"/>
              <w:left w:val="single" w:sz="4" w:space="0" w:color="auto"/>
              <w:bottom w:val="single" w:sz="4" w:space="0" w:color="auto"/>
              <w:right w:val="single" w:sz="4" w:space="0" w:color="auto"/>
            </w:tcBorders>
            <w:vAlign w:val="center"/>
          </w:tcPr>
          <w:p w14:paraId="4CEAAC50" w14:textId="77777777" w:rsidR="00003411" w:rsidRPr="00151EFC" w:rsidRDefault="00003411" w:rsidP="00D758F3">
            <w:pPr>
              <w:jc w:val="center"/>
            </w:pPr>
            <w:r w:rsidRPr="00151EFC">
              <w:t>5,8</w:t>
            </w:r>
          </w:p>
        </w:tc>
        <w:tc>
          <w:tcPr>
            <w:tcW w:w="611" w:type="pct"/>
            <w:tcBorders>
              <w:top w:val="single" w:sz="4" w:space="0" w:color="auto"/>
              <w:left w:val="single" w:sz="4" w:space="0" w:color="auto"/>
              <w:bottom w:val="single" w:sz="4" w:space="0" w:color="auto"/>
              <w:right w:val="single" w:sz="4" w:space="0" w:color="auto"/>
            </w:tcBorders>
            <w:vAlign w:val="center"/>
          </w:tcPr>
          <w:p w14:paraId="61E16089" w14:textId="77777777" w:rsidR="00003411" w:rsidRPr="00151EFC" w:rsidRDefault="00003411" w:rsidP="00D758F3">
            <w:pPr>
              <w:jc w:val="center"/>
            </w:pPr>
            <w:r w:rsidRPr="00151EFC">
              <w:t>5,5</w:t>
            </w:r>
          </w:p>
        </w:tc>
        <w:tc>
          <w:tcPr>
            <w:tcW w:w="612" w:type="pct"/>
            <w:tcBorders>
              <w:top w:val="single" w:sz="4" w:space="0" w:color="auto"/>
              <w:left w:val="single" w:sz="4" w:space="0" w:color="auto"/>
              <w:bottom w:val="single" w:sz="4" w:space="0" w:color="auto"/>
              <w:right w:val="single" w:sz="4" w:space="0" w:color="auto"/>
            </w:tcBorders>
            <w:vAlign w:val="center"/>
          </w:tcPr>
          <w:p w14:paraId="1E41620E" w14:textId="77777777" w:rsidR="00003411" w:rsidRPr="00151EFC" w:rsidRDefault="00003411" w:rsidP="00D758F3">
            <w:pPr>
              <w:jc w:val="center"/>
              <w:rPr>
                <w:rFonts w:eastAsia="Calibri"/>
              </w:rPr>
            </w:pPr>
            <w:r w:rsidRPr="00151EFC">
              <w:rPr>
                <w:rFonts w:eastAsia="Calibri"/>
              </w:rPr>
              <w:t>5,0</w:t>
            </w:r>
          </w:p>
        </w:tc>
        <w:tc>
          <w:tcPr>
            <w:tcW w:w="615" w:type="pct"/>
            <w:tcBorders>
              <w:top w:val="single" w:sz="4" w:space="0" w:color="auto"/>
              <w:left w:val="single" w:sz="4" w:space="0" w:color="auto"/>
              <w:bottom w:val="single" w:sz="4" w:space="0" w:color="auto"/>
              <w:right w:val="single" w:sz="4" w:space="0" w:color="auto"/>
            </w:tcBorders>
            <w:vAlign w:val="center"/>
          </w:tcPr>
          <w:p w14:paraId="4D5B7758" w14:textId="77777777" w:rsidR="00003411" w:rsidRPr="00151EFC" w:rsidRDefault="00003411" w:rsidP="00D758F3">
            <w:pPr>
              <w:jc w:val="center"/>
              <w:rPr>
                <w:rFonts w:eastAsia="Calibri"/>
              </w:rPr>
            </w:pPr>
            <w:r w:rsidRPr="00151EFC">
              <w:rPr>
                <w:rFonts w:eastAsia="Calibri"/>
              </w:rPr>
              <w:t>4,5</w:t>
            </w:r>
          </w:p>
        </w:tc>
      </w:tr>
    </w:tbl>
    <w:p w14:paraId="605D0B71" w14:textId="77777777" w:rsidR="008416B2" w:rsidRPr="00151EFC" w:rsidRDefault="008416B2" w:rsidP="008416B2">
      <w:pPr>
        <w:ind w:firstLine="709"/>
        <w:jc w:val="both"/>
        <w:rPr>
          <w:rFonts w:eastAsia="Calibri"/>
          <w:sz w:val="26"/>
          <w:szCs w:val="26"/>
        </w:rPr>
      </w:pPr>
      <w:r w:rsidRPr="00151EFC">
        <w:rPr>
          <w:rFonts w:eastAsia="Calibri"/>
          <w:sz w:val="26"/>
          <w:szCs w:val="26"/>
        </w:rPr>
        <w:t xml:space="preserve">Ситуация на рынке труда города Когалыма за последние пять лет сохраняет стабильность. Показатели, характеризующие развитие рынка труда, показывают положительную динамику. </w:t>
      </w:r>
    </w:p>
    <w:p w14:paraId="6C8CE9D4" w14:textId="757FF265" w:rsidR="008416B2" w:rsidRPr="00151EFC" w:rsidRDefault="008416B2" w:rsidP="008416B2">
      <w:pPr>
        <w:ind w:firstLine="709"/>
        <w:jc w:val="both"/>
        <w:rPr>
          <w:rFonts w:eastAsia="Calibri"/>
          <w:sz w:val="26"/>
          <w:szCs w:val="26"/>
        </w:rPr>
      </w:pPr>
      <w:proofErr w:type="gramStart"/>
      <w:r w:rsidRPr="00151EFC">
        <w:rPr>
          <w:rFonts w:eastAsia="Calibri"/>
          <w:sz w:val="26"/>
          <w:szCs w:val="26"/>
        </w:rPr>
        <w:t>По данным Казенного учреждения Ханты-Мансийского автономного округа – Югры «Когалымский центр занятости населения» по состоянию на 01.01.20</w:t>
      </w:r>
      <w:r w:rsidR="00FF4599" w:rsidRPr="00151EFC">
        <w:rPr>
          <w:rFonts w:eastAsia="Calibri"/>
          <w:sz w:val="26"/>
          <w:szCs w:val="26"/>
        </w:rPr>
        <w:t>20</w:t>
      </w:r>
      <w:r w:rsidRPr="00151EFC">
        <w:rPr>
          <w:rFonts w:eastAsia="Calibri"/>
          <w:sz w:val="26"/>
          <w:szCs w:val="26"/>
        </w:rPr>
        <w:t xml:space="preserve"> число</w:t>
      </w:r>
      <w:r w:rsidR="00CA7660">
        <w:rPr>
          <w:rFonts w:eastAsia="Calibri"/>
          <w:sz w:val="26"/>
          <w:szCs w:val="26"/>
        </w:rPr>
        <w:t xml:space="preserve"> </w:t>
      </w:r>
      <w:r w:rsidRPr="00151EFC">
        <w:rPr>
          <w:rFonts w:eastAsia="Calibri"/>
          <w:sz w:val="26"/>
          <w:szCs w:val="26"/>
        </w:rPr>
        <w:t xml:space="preserve">граждан, обратившихся за содействием в поиске подходящей работы, составило 1 </w:t>
      </w:r>
      <w:r w:rsidR="00FF4599" w:rsidRPr="00151EFC">
        <w:rPr>
          <w:rFonts w:eastAsia="Calibri"/>
          <w:sz w:val="26"/>
          <w:szCs w:val="26"/>
        </w:rPr>
        <w:t>900</w:t>
      </w:r>
      <w:r w:rsidRPr="00151EFC">
        <w:rPr>
          <w:rFonts w:eastAsia="Calibri"/>
          <w:sz w:val="26"/>
          <w:szCs w:val="26"/>
        </w:rPr>
        <w:t xml:space="preserve"> человек, из них трудоустроены 1 </w:t>
      </w:r>
      <w:r w:rsidR="00FF4599" w:rsidRPr="00151EFC">
        <w:rPr>
          <w:rFonts w:eastAsia="Calibri"/>
          <w:sz w:val="26"/>
          <w:szCs w:val="26"/>
        </w:rPr>
        <w:t>217</w:t>
      </w:r>
      <w:r w:rsidRPr="00151EFC">
        <w:rPr>
          <w:rFonts w:eastAsia="Calibri"/>
          <w:sz w:val="26"/>
          <w:szCs w:val="26"/>
        </w:rPr>
        <w:t xml:space="preserve"> человек (</w:t>
      </w:r>
      <w:r w:rsidR="00FF4599" w:rsidRPr="00151EFC">
        <w:rPr>
          <w:rFonts w:eastAsia="Calibri"/>
          <w:sz w:val="26"/>
          <w:szCs w:val="26"/>
        </w:rPr>
        <w:t>64,1</w:t>
      </w:r>
      <w:r w:rsidRPr="00151EFC">
        <w:rPr>
          <w:rFonts w:eastAsia="Calibri"/>
          <w:sz w:val="26"/>
          <w:szCs w:val="26"/>
        </w:rPr>
        <w:t>% от числа обратившихся граждан), из них 2</w:t>
      </w:r>
      <w:r w:rsidR="00FF4599" w:rsidRPr="00151EFC">
        <w:rPr>
          <w:rFonts w:eastAsia="Calibri"/>
          <w:sz w:val="26"/>
          <w:szCs w:val="26"/>
        </w:rPr>
        <w:t>31</w:t>
      </w:r>
      <w:r w:rsidRPr="00151EFC">
        <w:rPr>
          <w:rFonts w:eastAsia="Calibri"/>
          <w:sz w:val="26"/>
          <w:szCs w:val="26"/>
        </w:rPr>
        <w:t xml:space="preserve"> человек трудоустроен на постоянную работу, </w:t>
      </w:r>
      <w:r w:rsidR="00FF4599" w:rsidRPr="00151EFC">
        <w:rPr>
          <w:rFonts w:eastAsia="Calibri"/>
          <w:sz w:val="26"/>
          <w:szCs w:val="26"/>
        </w:rPr>
        <w:t>986</w:t>
      </w:r>
      <w:r w:rsidRPr="00151EFC">
        <w:rPr>
          <w:rFonts w:eastAsia="Calibri"/>
          <w:sz w:val="26"/>
          <w:szCs w:val="26"/>
        </w:rPr>
        <w:t xml:space="preserve"> человек трудоустроены на временную работу. </w:t>
      </w:r>
      <w:proofErr w:type="gramEnd"/>
    </w:p>
    <w:p w14:paraId="74F36CEA" w14:textId="4482B6DA" w:rsidR="00AF0BAB" w:rsidRPr="00151EFC" w:rsidRDefault="00AF0BAB" w:rsidP="00AF0BAB">
      <w:pPr>
        <w:ind w:firstLine="709"/>
        <w:jc w:val="both"/>
        <w:rPr>
          <w:rFonts w:eastAsia="Calibri"/>
          <w:sz w:val="26"/>
          <w:szCs w:val="26"/>
        </w:rPr>
      </w:pPr>
      <w:r w:rsidRPr="00151EFC">
        <w:rPr>
          <w:rFonts w:eastAsia="Calibri"/>
          <w:sz w:val="26"/>
          <w:szCs w:val="26"/>
        </w:rPr>
        <w:t>По итогам 201</w:t>
      </w:r>
      <w:r w:rsidR="00CF5920" w:rsidRPr="00151EFC">
        <w:rPr>
          <w:rFonts w:eastAsia="Calibri"/>
          <w:sz w:val="26"/>
          <w:szCs w:val="26"/>
        </w:rPr>
        <w:t>9</w:t>
      </w:r>
      <w:r w:rsidRPr="00151EFC">
        <w:rPr>
          <w:rFonts w:eastAsia="Calibri"/>
          <w:sz w:val="26"/>
          <w:szCs w:val="26"/>
        </w:rPr>
        <w:t xml:space="preserve"> года отмечается </w:t>
      </w:r>
      <w:r w:rsidR="00FF4599" w:rsidRPr="00151EFC">
        <w:rPr>
          <w:rFonts w:eastAsia="Calibri"/>
          <w:sz w:val="26"/>
          <w:szCs w:val="26"/>
        </w:rPr>
        <w:t>повышение</w:t>
      </w:r>
      <w:r w:rsidRPr="00151EFC">
        <w:rPr>
          <w:rFonts w:eastAsia="Calibri"/>
          <w:sz w:val="26"/>
          <w:szCs w:val="26"/>
        </w:rPr>
        <w:t xml:space="preserve"> спроса работодателей на рабочую силу, количество заявленных вакансий на конец отчетного периода составило </w:t>
      </w:r>
      <w:r w:rsidR="00FF4599" w:rsidRPr="00151EFC">
        <w:rPr>
          <w:rFonts w:eastAsia="Calibri"/>
          <w:sz w:val="26"/>
          <w:szCs w:val="26"/>
        </w:rPr>
        <w:t>860 единиц</w:t>
      </w:r>
      <w:r w:rsidRPr="00151EFC">
        <w:rPr>
          <w:rFonts w:eastAsia="Calibri"/>
          <w:sz w:val="26"/>
          <w:szCs w:val="26"/>
        </w:rPr>
        <w:t xml:space="preserve">, что на </w:t>
      </w:r>
      <w:r w:rsidR="00FF4599" w:rsidRPr="00151EFC">
        <w:rPr>
          <w:rFonts w:eastAsia="Calibri"/>
          <w:sz w:val="26"/>
          <w:szCs w:val="26"/>
        </w:rPr>
        <w:t>73 рабочих места</w:t>
      </w:r>
      <w:r w:rsidRPr="00151EFC">
        <w:rPr>
          <w:rFonts w:eastAsia="Calibri"/>
          <w:sz w:val="26"/>
          <w:szCs w:val="26"/>
        </w:rPr>
        <w:t xml:space="preserve"> </w:t>
      </w:r>
      <w:r w:rsidR="00FF4599" w:rsidRPr="00151EFC">
        <w:rPr>
          <w:rFonts w:eastAsia="Calibri"/>
          <w:sz w:val="26"/>
          <w:szCs w:val="26"/>
        </w:rPr>
        <w:t>больше</w:t>
      </w:r>
      <w:r w:rsidRPr="00151EFC">
        <w:rPr>
          <w:rFonts w:eastAsia="Calibri"/>
          <w:sz w:val="26"/>
          <w:szCs w:val="26"/>
        </w:rPr>
        <w:t xml:space="preserve"> показателя 201</w:t>
      </w:r>
      <w:r w:rsidR="00FF4599" w:rsidRPr="00151EFC">
        <w:rPr>
          <w:rFonts w:eastAsia="Calibri"/>
          <w:sz w:val="26"/>
          <w:szCs w:val="26"/>
        </w:rPr>
        <w:t>8</w:t>
      </w:r>
      <w:r w:rsidRPr="00151EFC">
        <w:rPr>
          <w:rFonts w:eastAsia="Calibri"/>
          <w:sz w:val="26"/>
          <w:szCs w:val="26"/>
        </w:rPr>
        <w:t xml:space="preserve"> года.</w:t>
      </w:r>
    </w:p>
    <w:p w14:paraId="39A6336F" w14:textId="309F5A98" w:rsidR="00AF0BAB" w:rsidRPr="00151EFC" w:rsidRDefault="00AF0BAB" w:rsidP="008416B2">
      <w:pPr>
        <w:ind w:firstLine="709"/>
        <w:jc w:val="both"/>
        <w:rPr>
          <w:rFonts w:eastAsia="Calibri"/>
          <w:sz w:val="26"/>
          <w:szCs w:val="26"/>
        </w:rPr>
      </w:pPr>
      <w:r w:rsidRPr="00151EFC">
        <w:rPr>
          <w:rFonts w:eastAsia="Calibri"/>
          <w:sz w:val="26"/>
          <w:szCs w:val="26"/>
        </w:rPr>
        <w:t>Коэффициент напряженности на рынке труда составил 0,</w:t>
      </w:r>
      <w:r w:rsidR="00FF4599" w:rsidRPr="00151EFC">
        <w:rPr>
          <w:rFonts w:eastAsia="Calibri"/>
          <w:sz w:val="26"/>
          <w:szCs w:val="26"/>
        </w:rPr>
        <w:t>08</w:t>
      </w:r>
      <w:r w:rsidRPr="00151EFC">
        <w:rPr>
          <w:rFonts w:eastAsia="Calibri"/>
          <w:sz w:val="26"/>
          <w:szCs w:val="26"/>
        </w:rPr>
        <w:t xml:space="preserve"> человек на 1 свободное (вакантное) рабочее место.</w:t>
      </w:r>
    </w:p>
    <w:p w14:paraId="38100EDA" w14:textId="543C15A1" w:rsidR="008416B2" w:rsidRPr="00151EFC" w:rsidRDefault="008416B2" w:rsidP="008416B2">
      <w:pPr>
        <w:ind w:firstLine="709"/>
        <w:jc w:val="both"/>
        <w:rPr>
          <w:rFonts w:eastAsia="Calibri"/>
          <w:sz w:val="26"/>
          <w:szCs w:val="26"/>
        </w:rPr>
      </w:pPr>
      <w:r w:rsidRPr="00151EFC">
        <w:rPr>
          <w:rFonts w:eastAsia="Calibri"/>
          <w:sz w:val="26"/>
          <w:szCs w:val="26"/>
        </w:rPr>
        <w:t>Уровень зарегистрированной безработицы снизился с 0,</w:t>
      </w:r>
      <w:r w:rsidR="00FF4599" w:rsidRPr="00151EFC">
        <w:rPr>
          <w:rFonts w:eastAsia="Calibri"/>
          <w:sz w:val="26"/>
          <w:szCs w:val="26"/>
        </w:rPr>
        <w:t>27</w:t>
      </w:r>
      <w:r w:rsidRPr="00151EFC">
        <w:rPr>
          <w:rFonts w:eastAsia="Calibri"/>
          <w:sz w:val="26"/>
          <w:szCs w:val="26"/>
        </w:rPr>
        <w:t>% в 201</w:t>
      </w:r>
      <w:r w:rsidR="00FF4599" w:rsidRPr="00151EFC">
        <w:rPr>
          <w:rFonts w:eastAsia="Calibri"/>
          <w:sz w:val="26"/>
          <w:szCs w:val="26"/>
        </w:rPr>
        <w:t>8</w:t>
      </w:r>
      <w:r w:rsidRPr="00151EFC">
        <w:rPr>
          <w:rFonts w:eastAsia="Calibri"/>
          <w:sz w:val="26"/>
          <w:szCs w:val="26"/>
        </w:rPr>
        <w:t xml:space="preserve"> году до 0,2</w:t>
      </w:r>
      <w:r w:rsidR="00FF4599" w:rsidRPr="00151EFC">
        <w:rPr>
          <w:rFonts w:eastAsia="Calibri"/>
          <w:sz w:val="26"/>
          <w:szCs w:val="26"/>
        </w:rPr>
        <w:t>0</w:t>
      </w:r>
      <w:r w:rsidRPr="00151EFC">
        <w:rPr>
          <w:rFonts w:eastAsia="Calibri"/>
          <w:sz w:val="26"/>
          <w:szCs w:val="26"/>
        </w:rPr>
        <w:t>% в 201</w:t>
      </w:r>
      <w:r w:rsidR="00FF4599" w:rsidRPr="00151EFC">
        <w:rPr>
          <w:rFonts w:eastAsia="Calibri"/>
          <w:sz w:val="26"/>
          <w:szCs w:val="26"/>
        </w:rPr>
        <w:t>9</w:t>
      </w:r>
      <w:r w:rsidRPr="00151EFC">
        <w:rPr>
          <w:rFonts w:eastAsia="Calibri"/>
          <w:sz w:val="26"/>
          <w:szCs w:val="26"/>
        </w:rPr>
        <w:t xml:space="preserve"> году от экономически активного населения города. Среднесписочная численность работников (по полному кругу организаций) по предварительным данным в 201</w:t>
      </w:r>
      <w:r w:rsidR="00410157" w:rsidRPr="00151EFC">
        <w:rPr>
          <w:rFonts w:eastAsia="Calibri"/>
          <w:sz w:val="26"/>
          <w:szCs w:val="26"/>
        </w:rPr>
        <w:t>9</w:t>
      </w:r>
      <w:r w:rsidRPr="00151EFC">
        <w:rPr>
          <w:rFonts w:eastAsia="Calibri"/>
          <w:sz w:val="26"/>
          <w:szCs w:val="26"/>
        </w:rPr>
        <w:t xml:space="preserve"> году составила 31,9 тыс. человек (201</w:t>
      </w:r>
      <w:r w:rsidR="00410157" w:rsidRPr="00151EFC">
        <w:rPr>
          <w:rFonts w:eastAsia="Calibri"/>
          <w:sz w:val="26"/>
          <w:szCs w:val="26"/>
        </w:rPr>
        <w:t>8 год – 31,9</w:t>
      </w:r>
      <w:r w:rsidRPr="00151EFC">
        <w:rPr>
          <w:rFonts w:eastAsia="Calibri"/>
          <w:sz w:val="26"/>
          <w:szCs w:val="26"/>
        </w:rPr>
        <w:t xml:space="preserve"> тыс. человек). Преобладающая часть занятого населения 28,</w:t>
      </w:r>
      <w:r w:rsidR="00410157" w:rsidRPr="00151EFC">
        <w:rPr>
          <w:rFonts w:eastAsia="Calibri"/>
          <w:sz w:val="26"/>
          <w:szCs w:val="26"/>
        </w:rPr>
        <w:t>4</w:t>
      </w:r>
      <w:r w:rsidRPr="00151EFC">
        <w:rPr>
          <w:rFonts w:eastAsia="Calibri"/>
          <w:sz w:val="26"/>
          <w:szCs w:val="26"/>
        </w:rPr>
        <w:t xml:space="preserve"> тыс. человек (201</w:t>
      </w:r>
      <w:r w:rsidR="00410157" w:rsidRPr="00151EFC">
        <w:rPr>
          <w:rFonts w:eastAsia="Calibri"/>
          <w:sz w:val="26"/>
          <w:szCs w:val="26"/>
        </w:rPr>
        <w:t>8</w:t>
      </w:r>
      <w:r w:rsidRPr="00151EFC">
        <w:rPr>
          <w:rFonts w:eastAsia="Calibri"/>
          <w:sz w:val="26"/>
          <w:szCs w:val="26"/>
        </w:rPr>
        <w:t xml:space="preserve"> год 28,</w:t>
      </w:r>
      <w:r w:rsidR="00410157" w:rsidRPr="00151EFC">
        <w:rPr>
          <w:rFonts w:eastAsia="Calibri"/>
          <w:sz w:val="26"/>
          <w:szCs w:val="26"/>
        </w:rPr>
        <w:t>5</w:t>
      </w:r>
      <w:r w:rsidRPr="00151EFC">
        <w:rPr>
          <w:rFonts w:eastAsia="Calibri"/>
          <w:sz w:val="26"/>
          <w:szCs w:val="26"/>
        </w:rPr>
        <w:t xml:space="preserve"> тыс. человек) сосредоточена на крупных и средних предприятиях и организациях города.</w:t>
      </w:r>
    </w:p>
    <w:p w14:paraId="5B169FC1" w14:textId="4AF3E62E" w:rsidR="008416B2" w:rsidRPr="00151EFC" w:rsidRDefault="008416B2" w:rsidP="00212AE1">
      <w:pPr>
        <w:ind w:firstLine="709"/>
        <w:jc w:val="both"/>
        <w:rPr>
          <w:rFonts w:eastAsia="Calibri"/>
          <w:sz w:val="26"/>
          <w:szCs w:val="26"/>
        </w:rPr>
      </w:pPr>
      <w:r w:rsidRPr="00151EFC">
        <w:rPr>
          <w:rFonts w:eastAsia="Calibri"/>
          <w:sz w:val="26"/>
          <w:szCs w:val="26"/>
        </w:rPr>
        <w:t>Численность экономически активного населения города Когалыма за 201</w:t>
      </w:r>
      <w:r w:rsidR="00410157" w:rsidRPr="00151EFC">
        <w:rPr>
          <w:rFonts w:eastAsia="Calibri"/>
          <w:sz w:val="26"/>
          <w:szCs w:val="26"/>
        </w:rPr>
        <w:t>9</w:t>
      </w:r>
      <w:r w:rsidRPr="00151EFC">
        <w:rPr>
          <w:rFonts w:eastAsia="Calibri"/>
          <w:sz w:val="26"/>
          <w:szCs w:val="26"/>
        </w:rPr>
        <w:t xml:space="preserve"> год, по предварительным данным, составила </w:t>
      </w:r>
      <w:r w:rsidR="00545607" w:rsidRPr="00151EFC">
        <w:rPr>
          <w:rFonts w:eastAsia="Calibri"/>
          <w:sz w:val="26"/>
          <w:szCs w:val="26"/>
        </w:rPr>
        <w:t>35,6</w:t>
      </w:r>
      <w:r w:rsidRPr="00151EFC">
        <w:rPr>
          <w:rFonts w:eastAsia="Calibri"/>
          <w:sz w:val="26"/>
          <w:szCs w:val="26"/>
        </w:rPr>
        <w:t xml:space="preserve"> тыс. человек или 5</w:t>
      </w:r>
      <w:r w:rsidR="00410157" w:rsidRPr="00151EFC">
        <w:rPr>
          <w:rFonts w:eastAsia="Calibri"/>
          <w:sz w:val="26"/>
          <w:szCs w:val="26"/>
        </w:rPr>
        <w:t>2,</w:t>
      </w:r>
      <w:r w:rsidR="00545607" w:rsidRPr="00151EFC">
        <w:rPr>
          <w:rFonts w:eastAsia="Calibri"/>
          <w:sz w:val="26"/>
          <w:szCs w:val="26"/>
        </w:rPr>
        <w:t>5</w:t>
      </w:r>
      <w:r w:rsidRPr="00151EFC">
        <w:rPr>
          <w:rFonts w:eastAsia="Calibri"/>
          <w:sz w:val="26"/>
          <w:szCs w:val="26"/>
        </w:rPr>
        <w:t xml:space="preserve">% от общей численности населения, из их числа </w:t>
      </w:r>
      <w:r w:rsidR="00595295" w:rsidRPr="00151EFC">
        <w:rPr>
          <w:rFonts w:eastAsia="Calibri"/>
          <w:sz w:val="26"/>
          <w:szCs w:val="26"/>
        </w:rPr>
        <w:t>34,</w:t>
      </w:r>
      <w:r w:rsidR="00545607" w:rsidRPr="00151EFC">
        <w:rPr>
          <w:rFonts w:eastAsia="Calibri"/>
          <w:sz w:val="26"/>
          <w:szCs w:val="26"/>
        </w:rPr>
        <w:t>8</w:t>
      </w:r>
      <w:r w:rsidRPr="00151EFC">
        <w:rPr>
          <w:rFonts w:eastAsia="Calibri"/>
          <w:sz w:val="26"/>
          <w:szCs w:val="26"/>
        </w:rPr>
        <w:t xml:space="preserve"> тыс. человек или </w:t>
      </w:r>
      <w:r w:rsidR="00595295" w:rsidRPr="00151EFC">
        <w:rPr>
          <w:rFonts w:eastAsia="Calibri"/>
          <w:sz w:val="26"/>
          <w:szCs w:val="26"/>
        </w:rPr>
        <w:t>9</w:t>
      </w:r>
      <w:r w:rsidR="00545607" w:rsidRPr="00151EFC">
        <w:rPr>
          <w:rFonts w:eastAsia="Calibri"/>
          <w:sz w:val="26"/>
          <w:szCs w:val="26"/>
        </w:rPr>
        <w:t>7,8</w:t>
      </w:r>
      <w:r w:rsidRPr="00151EFC">
        <w:rPr>
          <w:rFonts w:eastAsia="Calibri"/>
          <w:sz w:val="26"/>
          <w:szCs w:val="26"/>
        </w:rPr>
        <w:t>% экономически активного населения были заняты в экономике.</w:t>
      </w:r>
    </w:p>
    <w:p w14:paraId="0DFB91CC" w14:textId="77777777" w:rsidR="00875843" w:rsidRPr="00151EFC" w:rsidRDefault="00875843" w:rsidP="00212AE1">
      <w:pPr>
        <w:ind w:firstLine="709"/>
        <w:jc w:val="both"/>
        <w:rPr>
          <w:rFonts w:eastAsia="Calibri"/>
          <w:sz w:val="26"/>
          <w:szCs w:val="26"/>
        </w:rPr>
      </w:pPr>
    </w:p>
    <w:p w14:paraId="0714FB0E" w14:textId="77777777" w:rsidR="009D36D6" w:rsidRPr="00151EFC" w:rsidRDefault="009D36D6" w:rsidP="00212AE1">
      <w:pPr>
        <w:widowControl w:val="0"/>
        <w:ind w:firstLine="709"/>
        <w:jc w:val="both"/>
        <w:rPr>
          <w:rFonts w:eastAsia="Calibri"/>
          <w:sz w:val="26"/>
          <w:szCs w:val="26"/>
        </w:rPr>
      </w:pPr>
      <w:r w:rsidRPr="00151EFC">
        <w:rPr>
          <w:rFonts w:eastAsia="Calibri"/>
          <w:sz w:val="26"/>
          <w:szCs w:val="26"/>
        </w:rPr>
        <w:t>Динамика основных показателей регистрируемого рынка труда</w:t>
      </w:r>
    </w:p>
    <w:p w14:paraId="4AF0078D" w14:textId="77777777" w:rsidR="00833EB0" w:rsidRPr="00151EFC" w:rsidRDefault="00833EB0" w:rsidP="004545D8">
      <w:pPr>
        <w:widowControl w:val="0"/>
        <w:ind w:firstLine="709"/>
        <w:jc w:val="both"/>
        <w:rPr>
          <w:rFonts w:eastAsia="Calibri"/>
          <w:sz w:val="26"/>
          <w:szCs w:val="26"/>
        </w:rPr>
      </w:pPr>
    </w:p>
    <w:tbl>
      <w:tblPr>
        <w:tblW w:w="5000" w:type="pct"/>
        <w:jc w:val="center"/>
        <w:tblLook w:val="04A0" w:firstRow="1" w:lastRow="0" w:firstColumn="1" w:lastColumn="0" w:noHBand="0" w:noVBand="1"/>
      </w:tblPr>
      <w:tblGrid>
        <w:gridCol w:w="3026"/>
        <w:gridCol w:w="1327"/>
        <w:gridCol w:w="927"/>
        <w:gridCol w:w="924"/>
        <w:gridCol w:w="926"/>
        <w:gridCol w:w="926"/>
        <w:gridCol w:w="947"/>
      </w:tblGrid>
      <w:tr w:rsidR="00CE1E7F" w:rsidRPr="00151EFC" w14:paraId="324E3636" w14:textId="77777777" w:rsidTr="00912851">
        <w:trPr>
          <w:trHeight w:val="20"/>
          <w:jc w:val="center"/>
        </w:trPr>
        <w:tc>
          <w:tcPr>
            <w:tcW w:w="1681" w:type="pct"/>
            <w:tcBorders>
              <w:top w:val="single" w:sz="4" w:space="0" w:color="auto"/>
              <w:left w:val="single" w:sz="4" w:space="0" w:color="auto"/>
              <w:bottom w:val="single" w:sz="4" w:space="0" w:color="auto"/>
              <w:right w:val="single" w:sz="4" w:space="0" w:color="auto"/>
            </w:tcBorders>
            <w:vAlign w:val="center"/>
            <w:hideMark/>
          </w:tcPr>
          <w:p w14:paraId="755E804A" w14:textId="77777777" w:rsidR="008416B2" w:rsidRPr="00151EFC" w:rsidRDefault="008416B2" w:rsidP="008416B2">
            <w:pPr>
              <w:jc w:val="center"/>
              <w:rPr>
                <w:rFonts w:eastAsia="Calibri"/>
                <w:bCs/>
              </w:rPr>
            </w:pPr>
            <w:r w:rsidRPr="00151EFC">
              <w:rPr>
                <w:rFonts w:eastAsia="Calibri"/>
                <w:bCs/>
              </w:rPr>
              <w:t>Показатели</w:t>
            </w:r>
          </w:p>
        </w:tc>
        <w:tc>
          <w:tcPr>
            <w:tcW w:w="737" w:type="pct"/>
            <w:tcBorders>
              <w:top w:val="single" w:sz="4" w:space="0" w:color="auto"/>
              <w:left w:val="single" w:sz="4" w:space="0" w:color="auto"/>
              <w:bottom w:val="single" w:sz="4" w:space="0" w:color="auto"/>
              <w:right w:val="single" w:sz="4" w:space="0" w:color="auto"/>
            </w:tcBorders>
            <w:vAlign w:val="center"/>
            <w:hideMark/>
          </w:tcPr>
          <w:p w14:paraId="456C8F71" w14:textId="77777777" w:rsidR="008416B2" w:rsidRPr="00151EFC" w:rsidRDefault="008416B2" w:rsidP="008416B2">
            <w:pPr>
              <w:jc w:val="center"/>
              <w:rPr>
                <w:rFonts w:eastAsia="Calibri"/>
                <w:bCs/>
              </w:rPr>
            </w:pPr>
            <w:r w:rsidRPr="00151EFC">
              <w:rPr>
                <w:rFonts w:eastAsia="Calibri"/>
                <w:bCs/>
              </w:rPr>
              <w:t>Ед. измерения</w:t>
            </w:r>
          </w:p>
        </w:tc>
        <w:tc>
          <w:tcPr>
            <w:tcW w:w="515" w:type="pct"/>
            <w:tcBorders>
              <w:top w:val="single" w:sz="4" w:space="0" w:color="auto"/>
              <w:left w:val="single" w:sz="4" w:space="0" w:color="auto"/>
              <w:bottom w:val="single" w:sz="4" w:space="0" w:color="auto"/>
              <w:right w:val="single" w:sz="4" w:space="0" w:color="auto"/>
            </w:tcBorders>
            <w:vAlign w:val="center"/>
          </w:tcPr>
          <w:p w14:paraId="70C7C5ED" w14:textId="3A8A6C76" w:rsidR="008416B2" w:rsidRPr="00151EFC" w:rsidRDefault="008416B2" w:rsidP="00625C12">
            <w:pPr>
              <w:jc w:val="center"/>
              <w:rPr>
                <w:rFonts w:eastAsia="Calibri"/>
                <w:bCs/>
              </w:rPr>
            </w:pPr>
            <w:r w:rsidRPr="00151EFC">
              <w:rPr>
                <w:rFonts w:eastAsia="Calibri"/>
                <w:bCs/>
              </w:rPr>
              <w:t>201</w:t>
            </w:r>
            <w:r w:rsidR="00625C12" w:rsidRPr="00151EFC">
              <w:rPr>
                <w:rFonts w:eastAsia="Calibri"/>
                <w:bCs/>
              </w:rPr>
              <w:t>5</w:t>
            </w:r>
          </w:p>
        </w:tc>
        <w:tc>
          <w:tcPr>
            <w:tcW w:w="513" w:type="pct"/>
            <w:tcBorders>
              <w:top w:val="single" w:sz="4" w:space="0" w:color="auto"/>
              <w:left w:val="single" w:sz="4" w:space="0" w:color="auto"/>
              <w:bottom w:val="single" w:sz="4" w:space="0" w:color="auto"/>
              <w:right w:val="single" w:sz="4" w:space="0" w:color="auto"/>
            </w:tcBorders>
            <w:vAlign w:val="center"/>
          </w:tcPr>
          <w:p w14:paraId="3B011A2C" w14:textId="3AF6B8A0" w:rsidR="008416B2" w:rsidRPr="00151EFC" w:rsidRDefault="008416B2" w:rsidP="00625C12">
            <w:pPr>
              <w:jc w:val="center"/>
              <w:rPr>
                <w:rFonts w:eastAsia="Calibri"/>
                <w:bCs/>
              </w:rPr>
            </w:pPr>
            <w:r w:rsidRPr="00151EFC">
              <w:rPr>
                <w:rFonts w:eastAsia="Calibri"/>
                <w:bCs/>
              </w:rPr>
              <w:t>201</w:t>
            </w:r>
            <w:r w:rsidR="00625C12" w:rsidRPr="00151EFC">
              <w:rPr>
                <w:rFonts w:eastAsia="Calibri"/>
                <w:bCs/>
              </w:rPr>
              <w:t>6</w:t>
            </w:r>
          </w:p>
        </w:tc>
        <w:tc>
          <w:tcPr>
            <w:tcW w:w="514" w:type="pct"/>
            <w:tcBorders>
              <w:top w:val="single" w:sz="4" w:space="0" w:color="auto"/>
              <w:left w:val="single" w:sz="4" w:space="0" w:color="auto"/>
              <w:bottom w:val="single" w:sz="4" w:space="0" w:color="auto"/>
              <w:right w:val="single" w:sz="4" w:space="0" w:color="auto"/>
            </w:tcBorders>
            <w:vAlign w:val="center"/>
          </w:tcPr>
          <w:p w14:paraId="3455D43D" w14:textId="24BE5F15" w:rsidR="008416B2" w:rsidRPr="00151EFC" w:rsidRDefault="008416B2" w:rsidP="00625C12">
            <w:pPr>
              <w:jc w:val="center"/>
              <w:rPr>
                <w:rFonts w:eastAsia="Calibri"/>
                <w:bCs/>
              </w:rPr>
            </w:pPr>
            <w:r w:rsidRPr="00151EFC">
              <w:rPr>
                <w:rFonts w:eastAsia="Calibri"/>
                <w:bCs/>
              </w:rPr>
              <w:t>201</w:t>
            </w:r>
            <w:r w:rsidR="00625C12" w:rsidRPr="00151EFC">
              <w:rPr>
                <w:rFonts w:eastAsia="Calibri"/>
                <w:bCs/>
              </w:rPr>
              <w:t>7</w:t>
            </w:r>
          </w:p>
        </w:tc>
        <w:tc>
          <w:tcPr>
            <w:tcW w:w="514" w:type="pct"/>
            <w:tcBorders>
              <w:top w:val="single" w:sz="4" w:space="0" w:color="auto"/>
              <w:left w:val="single" w:sz="4" w:space="0" w:color="auto"/>
              <w:bottom w:val="single" w:sz="4" w:space="0" w:color="auto"/>
              <w:right w:val="single" w:sz="4" w:space="0" w:color="auto"/>
            </w:tcBorders>
            <w:vAlign w:val="center"/>
          </w:tcPr>
          <w:p w14:paraId="5BBC0239" w14:textId="13282C84" w:rsidR="008416B2" w:rsidRPr="00151EFC" w:rsidRDefault="008416B2" w:rsidP="00625C12">
            <w:pPr>
              <w:jc w:val="center"/>
              <w:rPr>
                <w:rFonts w:eastAsia="Calibri"/>
                <w:bCs/>
              </w:rPr>
            </w:pPr>
            <w:r w:rsidRPr="00151EFC">
              <w:rPr>
                <w:rFonts w:eastAsia="Calibri"/>
                <w:bCs/>
              </w:rPr>
              <w:t>201</w:t>
            </w:r>
            <w:r w:rsidR="00625C12" w:rsidRPr="00151EFC">
              <w:rPr>
                <w:rFonts w:eastAsia="Calibri"/>
                <w:bCs/>
              </w:rPr>
              <w:t>8</w:t>
            </w:r>
          </w:p>
        </w:tc>
        <w:tc>
          <w:tcPr>
            <w:tcW w:w="526" w:type="pct"/>
            <w:tcBorders>
              <w:top w:val="single" w:sz="4" w:space="0" w:color="auto"/>
              <w:left w:val="single" w:sz="4" w:space="0" w:color="auto"/>
              <w:bottom w:val="single" w:sz="4" w:space="0" w:color="auto"/>
              <w:right w:val="single" w:sz="4" w:space="0" w:color="auto"/>
            </w:tcBorders>
            <w:vAlign w:val="center"/>
          </w:tcPr>
          <w:p w14:paraId="56AE2B48" w14:textId="4EC54D8C" w:rsidR="008416B2" w:rsidRPr="00151EFC" w:rsidRDefault="008416B2" w:rsidP="008416B2">
            <w:pPr>
              <w:jc w:val="center"/>
              <w:rPr>
                <w:rFonts w:eastAsia="Calibri"/>
                <w:bCs/>
              </w:rPr>
            </w:pPr>
            <w:r w:rsidRPr="00151EFC">
              <w:rPr>
                <w:rFonts w:eastAsia="Calibri"/>
                <w:bCs/>
              </w:rPr>
              <w:t>2</w:t>
            </w:r>
            <w:r w:rsidR="00625C12" w:rsidRPr="00151EFC">
              <w:rPr>
                <w:rFonts w:eastAsia="Calibri"/>
                <w:bCs/>
              </w:rPr>
              <w:t>019</w:t>
            </w:r>
          </w:p>
          <w:p w14:paraId="72BF5C8B" w14:textId="77777777" w:rsidR="008416B2" w:rsidRPr="00151EFC" w:rsidRDefault="008416B2" w:rsidP="008416B2">
            <w:pPr>
              <w:jc w:val="center"/>
              <w:rPr>
                <w:rFonts w:eastAsia="Calibri"/>
                <w:bCs/>
              </w:rPr>
            </w:pPr>
            <w:r w:rsidRPr="00151EFC">
              <w:rPr>
                <w:rFonts w:eastAsia="Calibri"/>
                <w:bCs/>
              </w:rPr>
              <w:t>оценка</w:t>
            </w:r>
          </w:p>
        </w:tc>
      </w:tr>
      <w:tr w:rsidR="00CE1E7F" w:rsidRPr="00151EFC" w14:paraId="4C22040A" w14:textId="77777777" w:rsidTr="00912851">
        <w:trPr>
          <w:trHeight w:val="20"/>
          <w:jc w:val="center"/>
        </w:trPr>
        <w:tc>
          <w:tcPr>
            <w:tcW w:w="1681" w:type="pct"/>
            <w:tcBorders>
              <w:top w:val="single" w:sz="4" w:space="0" w:color="auto"/>
              <w:left w:val="single" w:sz="4" w:space="0" w:color="auto"/>
              <w:bottom w:val="single" w:sz="4" w:space="0" w:color="auto"/>
              <w:right w:val="single" w:sz="4" w:space="0" w:color="auto"/>
            </w:tcBorders>
            <w:vAlign w:val="center"/>
          </w:tcPr>
          <w:p w14:paraId="7D8276E0" w14:textId="77777777" w:rsidR="00625C12" w:rsidRPr="00151EFC" w:rsidRDefault="00625C12" w:rsidP="00625C12">
            <w:pPr>
              <w:jc w:val="both"/>
              <w:rPr>
                <w:rFonts w:eastAsia="Calibri"/>
                <w:b/>
                <w:bCs/>
              </w:rPr>
            </w:pPr>
            <w:r w:rsidRPr="00151EFC">
              <w:t>Численность граждан, обратившихся за содействием в поиске подходящей работы</w:t>
            </w:r>
          </w:p>
        </w:tc>
        <w:tc>
          <w:tcPr>
            <w:tcW w:w="737" w:type="pct"/>
            <w:tcBorders>
              <w:top w:val="single" w:sz="4" w:space="0" w:color="auto"/>
              <w:left w:val="single" w:sz="4" w:space="0" w:color="auto"/>
              <w:bottom w:val="single" w:sz="4" w:space="0" w:color="auto"/>
              <w:right w:val="single" w:sz="4" w:space="0" w:color="auto"/>
            </w:tcBorders>
            <w:vAlign w:val="center"/>
          </w:tcPr>
          <w:p w14:paraId="11177799" w14:textId="77777777" w:rsidR="00625C12" w:rsidRPr="00151EFC" w:rsidRDefault="00625C12" w:rsidP="00625C12">
            <w:pPr>
              <w:jc w:val="center"/>
              <w:rPr>
                <w:rFonts w:eastAsia="Calibri"/>
                <w:bCs/>
              </w:rPr>
            </w:pPr>
            <w:r w:rsidRPr="00151EFC">
              <w:t>человек</w:t>
            </w:r>
          </w:p>
        </w:tc>
        <w:tc>
          <w:tcPr>
            <w:tcW w:w="515" w:type="pct"/>
            <w:tcBorders>
              <w:top w:val="single" w:sz="4" w:space="0" w:color="auto"/>
              <w:left w:val="single" w:sz="4" w:space="0" w:color="auto"/>
              <w:bottom w:val="single" w:sz="4" w:space="0" w:color="auto"/>
              <w:right w:val="single" w:sz="4" w:space="0" w:color="auto"/>
            </w:tcBorders>
            <w:vAlign w:val="center"/>
          </w:tcPr>
          <w:p w14:paraId="4C53E4C0" w14:textId="1D6C2920" w:rsidR="00625C12" w:rsidRPr="00151EFC" w:rsidRDefault="00625C12" w:rsidP="00625C12">
            <w:pPr>
              <w:jc w:val="center"/>
              <w:rPr>
                <w:rFonts w:eastAsia="Calibri"/>
                <w:bCs/>
              </w:rPr>
            </w:pPr>
            <w:r w:rsidRPr="00151EFC">
              <w:rPr>
                <w:rFonts w:eastAsia="Calibri"/>
                <w:bCs/>
                <w:lang w:val="en-US"/>
              </w:rPr>
              <w:t>3 432</w:t>
            </w:r>
          </w:p>
        </w:tc>
        <w:tc>
          <w:tcPr>
            <w:tcW w:w="513" w:type="pct"/>
            <w:tcBorders>
              <w:top w:val="single" w:sz="4" w:space="0" w:color="auto"/>
              <w:left w:val="single" w:sz="4" w:space="0" w:color="auto"/>
              <w:bottom w:val="single" w:sz="4" w:space="0" w:color="auto"/>
              <w:right w:val="single" w:sz="4" w:space="0" w:color="auto"/>
            </w:tcBorders>
            <w:vAlign w:val="center"/>
          </w:tcPr>
          <w:p w14:paraId="497B6E1E" w14:textId="59727449" w:rsidR="00625C12" w:rsidRPr="00151EFC" w:rsidRDefault="00625C12" w:rsidP="00625C12">
            <w:pPr>
              <w:jc w:val="center"/>
              <w:rPr>
                <w:rFonts w:eastAsia="Calibri"/>
                <w:bCs/>
              </w:rPr>
            </w:pPr>
            <w:r w:rsidRPr="00151EFC">
              <w:rPr>
                <w:rFonts w:eastAsia="Calibri"/>
                <w:bCs/>
                <w:lang w:val="en-US"/>
              </w:rPr>
              <w:t>3 176</w:t>
            </w:r>
          </w:p>
        </w:tc>
        <w:tc>
          <w:tcPr>
            <w:tcW w:w="514" w:type="pct"/>
            <w:tcBorders>
              <w:top w:val="single" w:sz="4" w:space="0" w:color="auto"/>
              <w:left w:val="single" w:sz="4" w:space="0" w:color="auto"/>
              <w:bottom w:val="single" w:sz="4" w:space="0" w:color="auto"/>
              <w:right w:val="single" w:sz="4" w:space="0" w:color="auto"/>
            </w:tcBorders>
            <w:vAlign w:val="center"/>
          </w:tcPr>
          <w:p w14:paraId="1F3C62F8" w14:textId="16E3EF30" w:rsidR="00625C12" w:rsidRPr="00151EFC" w:rsidRDefault="00625C12" w:rsidP="00625C12">
            <w:pPr>
              <w:jc w:val="center"/>
              <w:rPr>
                <w:rFonts w:eastAsia="Calibri"/>
                <w:bCs/>
              </w:rPr>
            </w:pPr>
            <w:r w:rsidRPr="00151EFC">
              <w:rPr>
                <w:rFonts w:eastAsia="Calibri"/>
                <w:bCs/>
                <w:lang w:val="en-US"/>
              </w:rPr>
              <w:t>2 575</w:t>
            </w:r>
          </w:p>
        </w:tc>
        <w:tc>
          <w:tcPr>
            <w:tcW w:w="514" w:type="pct"/>
            <w:tcBorders>
              <w:top w:val="single" w:sz="4" w:space="0" w:color="auto"/>
              <w:left w:val="single" w:sz="4" w:space="0" w:color="auto"/>
              <w:bottom w:val="single" w:sz="4" w:space="0" w:color="auto"/>
              <w:right w:val="single" w:sz="4" w:space="0" w:color="auto"/>
            </w:tcBorders>
            <w:vAlign w:val="center"/>
          </w:tcPr>
          <w:p w14:paraId="6AAD9769" w14:textId="415BAFAC" w:rsidR="00625C12" w:rsidRPr="00151EFC" w:rsidRDefault="00625C12" w:rsidP="00625C12">
            <w:pPr>
              <w:jc w:val="center"/>
              <w:rPr>
                <w:rFonts w:eastAsia="Calibri"/>
                <w:bCs/>
              </w:rPr>
            </w:pPr>
            <w:r w:rsidRPr="00151EFC">
              <w:rPr>
                <w:rFonts w:eastAsia="Calibri"/>
                <w:bCs/>
              </w:rPr>
              <w:t>1 875</w:t>
            </w:r>
          </w:p>
        </w:tc>
        <w:tc>
          <w:tcPr>
            <w:tcW w:w="526" w:type="pct"/>
            <w:tcBorders>
              <w:top w:val="single" w:sz="4" w:space="0" w:color="auto"/>
              <w:left w:val="single" w:sz="4" w:space="0" w:color="auto"/>
              <w:bottom w:val="single" w:sz="4" w:space="0" w:color="auto"/>
              <w:right w:val="single" w:sz="4" w:space="0" w:color="auto"/>
            </w:tcBorders>
            <w:vAlign w:val="center"/>
          </w:tcPr>
          <w:p w14:paraId="209696C0" w14:textId="47423D8E" w:rsidR="00625C12" w:rsidRPr="00151EFC" w:rsidRDefault="00625C12" w:rsidP="00625C12">
            <w:pPr>
              <w:jc w:val="center"/>
              <w:rPr>
                <w:rFonts w:eastAsia="Calibri"/>
                <w:bCs/>
              </w:rPr>
            </w:pPr>
            <w:r w:rsidRPr="00151EFC">
              <w:rPr>
                <w:rFonts w:eastAsia="Calibri"/>
                <w:bCs/>
              </w:rPr>
              <w:t>1 900</w:t>
            </w:r>
          </w:p>
        </w:tc>
      </w:tr>
      <w:tr w:rsidR="00CE1E7F" w:rsidRPr="00151EFC" w14:paraId="3DD886B4" w14:textId="77777777" w:rsidTr="00912851">
        <w:trPr>
          <w:trHeight w:val="20"/>
          <w:jc w:val="center"/>
        </w:trPr>
        <w:tc>
          <w:tcPr>
            <w:tcW w:w="1681" w:type="pct"/>
            <w:tcBorders>
              <w:top w:val="single" w:sz="4" w:space="0" w:color="auto"/>
              <w:left w:val="single" w:sz="4" w:space="0" w:color="auto"/>
              <w:bottom w:val="single" w:sz="4" w:space="0" w:color="auto"/>
              <w:right w:val="single" w:sz="4" w:space="0" w:color="auto"/>
            </w:tcBorders>
            <w:vAlign w:val="center"/>
          </w:tcPr>
          <w:p w14:paraId="5001C7A0" w14:textId="77777777" w:rsidR="00625C12" w:rsidRPr="00151EFC" w:rsidRDefault="00625C12" w:rsidP="00625C12">
            <w:pPr>
              <w:jc w:val="right"/>
            </w:pPr>
            <w:r w:rsidRPr="00151EFC">
              <w:t>из них:</w:t>
            </w:r>
          </w:p>
        </w:tc>
        <w:tc>
          <w:tcPr>
            <w:tcW w:w="737" w:type="pct"/>
            <w:tcBorders>
              <w:top w:val="single" w:sz="4" w:space="0" w:color="auto"/>
              <w:left w:val="single" w:sz="4" w:space="0" w:color="auto"/>
              <w:bottom w:val="single" w:sz="4" w:space="0" w:color="auto"/>
              <w:right w:val="single" w:sz="4" w:space="0" w:color="auto"/>
            </w:tcBorders>
            <w:vAlign w:val="center"/>
          </w:tcPr>
          <w:p w14:paraId="6F5436B7" w14:textId="77777777" w:rsidR="00625C12" w:rsidRPr="00151EFC" w:rsidRDefault="00625C12" w:rsidP="00625C12">
            <w:pPr>
              <w:jc w:val="center"/>
            </w:pPr>
          </w:p>
        </w:tc>
        <w:tc>
          <w:tcPr>
            <w:tcW w:w="515" w:type="pct"/>
            <w:tcBorders>
              <w:top w:val="single" w:sz="4" w:space="0" w:color="auto"/>
              <w:left w:val="single" w:sz="4" w:space="0" w:color="auto"/>
              <w:bottom w:val="single" w:sz="4" w:space="0" w:color="auto"/>
              <w:right w:val="single" w:sz="4" w:space="0" w:color="auto"/>
            </w:tcBorders>
            <w:vAlign w:val="center"/>
          </w:tcPr>
          <w:p w14:paraId="0CC3F269" w14:textId="77777777" w:rsidR="00625C12" w:rsidRPr="00151EFC" w:rsidRDefault="00625C12" w:rsidP="00625C12">
            <w:pPr>
              <w:jc w:val="center"/>
              <w:rPr>
                <w:rFonts w:eastAsia="Calibri"/>
                <w:bCs/>
              </w:rPr>
            </w:pPr>
          </w:p>
        </w:tc>
        <w:tc>
          <w:tcPr>
            <w:tcW w:w="513" w:type="pct"/>
            <w:tcBorders>
              <w:top w:val="single" w:sz="4" w:space="0" w:color="auto"/>
              <w:left w:val="single" w:sz="4" w:space="0" w:color="auto"/>
              <w:bottom w:val="single" w:sz="4" w:space="0" w:color="auto"/>
              <w:right w:val="single" w:sz="4" w:space="0" w:color="auto"/>
            </w:tcBorders>
            <w:vAlign w:val="center"/>
          </w:tcPr>
          <w:p w14:paraId="54375739" w14:textId="77777777" w:rsidR="00625C12" w:rsidRPr="00151EFC" w:rsidRDefault="00625C12" w:rsidP="00625C12">
            <w:pPr>
              <w:jc w:val="center"/>
              <w:rPr>
                <w:rFonts w:eastAsia="Calibri"/>
                <w:bCs/>
              </w:rPr>
            </w:pPr>
          </w:p>
        </w:tc>
        <w:tc>
          <w:tcPr>
            <w:tcW w:w="514" w:type="pct"/>
            <w:tcBorders>
              <w:top w:val="single" w:sz="4" w:space="0" w:color="auto"/>
              <w:left w:val="single" w:sz="4" w:space="0" w:color="auto"/>
              <w:bottom w:val="single" w:sz="4" w:space="0" w:color="auto"/>
              <w:right w:val="single" w:sz="4" w:space="0" w:color="auto"/>
            </w:tcBorders>
            <w:vAlign w:val="center"/>
          </w:tcPr>
          <w:p w14:paraId="6A19FE92" w14:textId="77777777" w:rsidR="00625C12" w:rsidRPr="00151EFC" w:rsidRDefault="00625C12" w:rsidP="00625C12">
            <w:pPr>
              <w:jc w:val="center"/>
              <w:rPr>
                <w:rFonts w:eastAsia="Calibri"/>
                <w:bCs/>
              </w:rPr>
            </w:pPr>
          </w:p>
        </w:tc>
        <w:tc>
          <w:tcPr>
            <w:tcW w:w="514" w:type="pct"/>
            <w:tcBorders>
              <w:top w:val="single" w:sz="4" w:space="0" w:color="auto"/>
              <w:left w:val="single" w:sz="4" w:space="0" w:color="auto"/>
              <w:bottom w:val="single" w:sz="4" w:space="0" w:color="auto"/>
              <w:right w:val="single" w:sz="4" w:space="0" w:color="auto"/>
            </w:tcBorders>
            <w:vAlign w:val="center"/>
          </w:tcPr>
          <w:p w14:paraId="02481137" w14:textId="77777777" w:rsidR="00625C12" w:rsidRPr="00151EFC" w:rsidRDefault="00625C12" w:rsidP="00625C12">
            <w:pPr>
              <w:jc w:val="center"/>
              <w:rPr>
                <w:rFonts w:eastAsia="Calibri"/>
                <w:bCs/>
              </w:rPr>
            </w:pPr>
          </w:p>
        </w:tc>
        <w:tc>
          <w:tcPr>
            <w:tcW w:w="526" w:type="pct"/>
            <w:tcBorders>
              <w:top w:val="single" w:sz="4" w:space="0" w:color="auto"/>
              <w:left w:val="single" w:sz="4" w:space="0" w:color="auto"/>
              <w:bottom w:val="single" w:sz="4" w:space="0" w:color="auto"/>
              <w:right w:val="single" w:sz="4" w:space="0" w:color="auto"/>
            </w:tcBorders>
            <w:vAlign w:val="center"/>
          </w:tcPr>
          <w:p w14:paraId="21C92D38" w14:textId="77777777" w:rsidR="00625C12" w:rsidRPr="00151EFC" w:rsidRDefault="00625C12" w:rsidP="00625C12">
            <w:pPr>
              <w:jc w:val="center"/>
              <w:rPr>
                <w:rFonts w:eastAsia="Calibri"/>
                <w:bCs/>
              </w:rPr>
            </w:pPr>
          </w:p>
        </w:tc>
      </w:tr>
      <w:tr w:rsidR="00CE1E7F" w:rsidRPr="00151EFC" w14:paraId="6DB80542" w14:textId="77777777" w:rsidTr="00912851">
        <w:trPr>
          <w:trHeight w:val="20"/>
          <w:jc w:val="center"/>
        </w:trPr>
        <w:tc>
          <w:tcPr>
            <w:tcW w:w="1681" w:type="pct"/>
            <w:tcBorders>
              <w:top w:val="single" w:sz="4" w:space="0" w:color="auto"/>
              <w:left w:val="single" w:sz="4" w:space="0" w:color="auto"/>
              <w:bottom w:val="single" w:sz="4" w:space="0" w:color="auto"/>
              <w:right w:val="single" w:sz="4" w:space="0" w:color="auto"/>
            </w:tcBorders>
            <w:vAlign w:val="center"/>
          </w:tcPr>
          <w:p w14:paraId="36B46B34" w14:textId="77777777" w:rsidR="00625C12" w:rsidRPr="00151EFC" w:rsidRDefault="00625C12" w:rsidP="00625C12">
            <w:pPr>
              <w:jc w:val="both"/>
            </w:pPr>
            <w:r w:rsidRPr="00151EFC">
              <w:t>Граждане в возрасте от 14 -29 лет</w:t>
            </w:r>
          </w:p>
        </w:tc>
        <w:tc>
          <w:tcPr>
            <w:tcW w:w="737" w:type="pct"/>
            <w:tcBorders>
              <w:top w:val="single" w:sz="4" w:space="0" w:color="auto"/>
              <w:left w:val="single" w:sz="4" w:space="0" w:color="auto"/>
              <w:bottom w:val="single" w:sz="4" w:space="0" w:color="auto"/>
              <w:right w:val="single" w:sz="4" w:space="0" w:color="auto"/>
            </w:tcBorders>
            <w:vAlign w:val="center"/>
          </w:tcPr>
          <w:p w14:paraId="42816C21" w14:textId="77777777" w:rsidR="00625C12" w:rsidRPr="00151EFC" w:rsidRDefault="00625C12" w:rsidP="00625C12">
            <w:pPr>
              <w:jc w:val="center"/>
            </w:pPr>
            <w:r w:rsidRPr="00151EFC">
              <w:t>человек</w:t>
            </w:r>
          </w:p>
        </w:tc>
        <w:tc>
          <w:tcPr>
            <w:tcW w:w="515" w:type="pct"/>
            <w:tcBorders>
              <w:top w:val="single" w:sz="4" w:space="0" w:color="auto"/>
              <w:left w:val="single" w:sz="4" w:space="0" w:color="auto"/>
              <w:bottom w:val="single" w:sz="4" w:space="0" w:color="auto"/>
              <w:right w:val="single" w:sz="4" w:space="0" w:color="auto"/>
            </w:tcBorders>
            <w:vAlign w:val="center"/>
          </w:tcPr>
          <w:p w14:paraId="7A1DF757" w14:textId="44F435A1" w:rsidR="00625C12" w:rsidRPr="00151EFC" w:rsidRDefault="00625C12" w:rsidP="00625C12">
            <w:pPr>
              <w:jc w:val="center"/>
              <w:rPr>
                <w:rFonts w:eastAsia="Calibri"/>
                <w:bCs/>
              </w:rPr>
            </w:pPr>
            <w:r w:rsidRPr="00151EFC">
              <w:rPr>
                <w:rFonts w:eastAsia="Calibri"/>
                <w:bCs/>
                <w:lang w:val="en-US"/>
              </w:rPr>
              <w:t>2 018</w:t>
            </w:r>
          </w:p>
        </w:tc>
        <w:tc>
          <w:tcPr>
            <w:tcW w:w="513" w:type="pct"/>
            <w:tcBorders>
              <w:top w:val="single" w:sz="4" w:space="0" w:color="auto"/>
              <w:left w:val="single" w:sz="4" w:space="0" w:color="auto"/>
              <w:bottom w:val="single" w:sz="4" w:space="0" w:color="auto"/>
              <w:right w:val="single" w:sz="4" w:space="0" w:color="auto"/>
            </w:tcBorders>
            <w:vAlign w:val="center"/>
          </w:tcPr>
          <w:p w14:paraId="6AA6BE23" w14:textId="67BA2CF0" w:rsidR="00625C12" w:rsidRPr="00151EFC" w:rsidRDefault="00625C12" w:rsidP="00625C12">
            <w:pPr>
              <w:jc w:val="center"/>
              <w:rPr>
                <w:rFonts w:eastAsia="Calibri"/>
                <w:bCs/>
              </w:rPr>
            </w:pPr>
            <w:r w:rsidRPr="00151EFC">
              <w:rPr>
                <w:rFonts w:eastAsia="Calibri"/>
                <w:bCs/>
                <w:lang w:val="en-US"/>
              </w:rPr>
              <w:t>1 859</w:t>
            </w:r>
          </w:p>
        </w:tc>
        <w:tc>
          <w:tcPr>
            <w:tcW w:w="514" w:type="pct"/>
            <w:tcBorders>
              <w:top w:val="single" w:sz="4" w:space="0" w:color="auto"/>
              <w:left w:val="single" w:sz="4" w:space="0" w:color="auto"/>
              <w:bottom w:val="single" w:sz="4" w:space="0" w:color="auto"/>
              <w:right w:val="single" w:sz="4" w:space="0" w:color="auto"/>
            </w:tcBorders>
            <w:vAlign w:val="center"/>
          </w:tcPr>
          <w:p w14:paraId="19D93689" w14:textId="6C5AF004" w:rsidR="00625C12" w:rsidRPr="00151EFC" w:rsidRDefault="00625C12" w:rsidP="00625C12">
            <w:pPr>
              <w:jc w:val="center"/>
              <w:rPr>
                <w:rFonts w:eastAsia="Calibri"/>
                <w:bCs/>
              </w:rPr>
            </w:pPr>
            <w:r w:rsidRPr="00151EFC">
              <w:rPr>
                <w:rFonts w:eastAsia="Calibri"/>
                <w:bCs/>
                <w:lang w:val="en-US"/>
              </w:rPr>
              <w:t>1 541</w:t>
            </w:r>
          </w:p>
        </w:tc>
        <w:tc>
          <w:tcPr>
            <w:tcW w:w="514" w:type="pct"/>
            <w:tcBorders>
              <w:top w:val="single" w:sz="4" w:space="0" w:color="auto"/>
              <w:left w:val="single" w:sz="4" w:space="0" w:color="auto"/>
              <w:bottom w:val="single" w:sz="4" w:space="0" w:color="auto"/>
              <w:right w:val="single" w:sz="4" w:space="0" w:color="auto"/>
            </w:tcBorders>
            <w:vAlign w:val="center"/>
          </w:tcPr>
          <w:p w14:paraId="3D0DD5E0" w14:textId="77B6BAD1" w:rsidR="00625C12" w:rsidRPr="00151EFC" w:rsidRDefault="00625C12" w:rsidP="00625C12">
            <w:pPr>
              <w:jc w:val="center"/>
              <w:rPr>
                <w:rFonts w:eastAsia="Calibri"/>
                <w:bCs/>
              </w:rPr>
            </w:pPr>
            <w:r w:rsidRPr="00151EFC">
              <w:rPr>
                <w:rFonts w:eastAsia="Calibri"/>
                <w:bCs/>
              </w:rPr>
              <w:t>1 186</w:t>
            </w:r>
          </w:p>
        </w:tc>
        <w:tc>
          <w:tcPr>
            <w:tcW w:w="526" w:type="pct"/>
            <w:tcBorders>
              <w:top w:val="single" w:sz="4" w:space="0" w:color="auto"/>
              <w:left w:val="single" w:sz="4" w:space="0" w:color="auto"/>
              <w:bottom w:val="single" w:sz="4" w:space="0" w:color="auto"/>
              <w:right w:val="single" w:sz="4" w:space="0" w:color="auto"/>
            </w:tcBorders>
            <w:vAlign w:val="center"/>
          </w:tcPr>
          <w:p w14:paraId="56D2BD61" w14:textId="53405118" w:rsidR="00625C12" w:rsidRPr="00151EFC" w:rsidRDefault="00625C12" w:rsidP="00625C12">
            <w:pPr>
              <w:jc w:val="center"/>
              <w:rPr>
                <w:rFonts w:eastAsia="Calibri"/>
                <w:bCs/>
              </w:rPr>
            </w:pPr>
            <w:r w:rsidRPr="00151EFC">
              <w:rPr>
                <w:rFonts w:eastAsia="Calibri"/>
                <w:bCs/>
              </w:rPr>
              <w:t>1 204</w:t>
            </w:r>
          </w:p>
        </w:tc>
      </w:tr>
      <w:tr w:rsidR="00CE1E7F" w:rsidRPr="00151EFC" w14:paraId="2D4A9DC2" w14:textId="77777777" w:rsidTr="00912851">
        <w:trPr>
          <w:trHeight w:val="20"/>
          <w:jc w:val="center"/>
        </w:trPr>
        <w:tc>
          <w:tcPr>
            <w:tcW w:w="1681" w:type="pct"/>
            <w:tcBorders>
              <w:top w:val="single" w:sz="4" w:space="0" w:color="auto"/>
              <w:left w:val="single" w:sz="4" w:space="0" w:color="auto"/>
              <w:bottom w:val="single" w:sz="4" w:space="0" w:color="auto"/>
              <w:right w:val="single" w:sz="4" w:space="0" w:color="auto"/>
            </w:tcBorders>
            <w:vAlign w:val="center"/>
          </w:tcPr>
          <w:p w14:paraId="47AE98B5" w14:textId="77777777" w:rsidR="00625C12" w:rsidRPr="00151EFC" w:rsidRDefault="00625C12" w:rsidP="00625C12">
            <w:pPr>
              <w:jc w:val="both"/>
            </w:pPr>
            <w:proofErr w:type="gramStart"/>
            <w:r w:rsidRPr="00151EFC">
              <w:t>Граждане</w:t>
            </w:r>
            <w:proofErr w:type="gramEnd"/>
            <w:r w:rsidRPr="00151EFC">
              <w:t xml:space="preserve"> относящиеся к категории инвалиды</w:t>
            </w:r>
          </w:p>
        </w:tc>
        <w:tc>
          <w:tcPr>
            <w:tcW w:w="737" w:type="pct"/>
            <w:tcBorders>
              <w:top w:val="single" w:sz="4" w:space="0" w:color="auto"/>
              <w:left w:val="single" w:sz="4" w:space="0" w:color="auto"/>
              <w:bottom w:val="single" w:sz="4" w:space="0" w:color="auto"/>
              <w:right w:val="single" w:sz="4" w:space="0" w:color="auto"/>
            </w:tcBorders>
            <w:vAlign w:val="center"/>
          </w:tcPr>
          <w:p w14:paraId="1025289B" w14:textId="77777777" w:rsidR="00625C12" w:rsidRPr="00151EFC" w:rsidRDefault="00625C12" w:rsidP="00625C12">
            <w:pPr>
              <w:jc w:val="center"/>
            </w:pPr>
            <w:r w:rsidRPr="00151EFC">
              <w:t>человек</w:t>
            </w:r>
          </w:p>
        </w:tc>
        <w:tc>
          <w:tcPr>
            <w:tcW w:w="515" w:type="pct"/>
            <w:tcBorders>
              <w:top w:val="single" w:sz="4" w:space="0" w:color="auto"/>
              <w:left w:val="single" w:sz="4" w:space="0" w:color="auto"/>
              <w:bottom w:val="single" w:sz="4" w:space="0" w:color="auto"/>
              <w:right w:val="single" w:sz="4" w:space="0" w:color="auto"/>
            </w:tcBorders>
            <w:vAlign w:val="center"/>
          </w:tcPr>
          <w:p w14:paraId="7C937568" w14:textId="391EE360" w:rsidR="00625C12" w:rsidRPr="00151EFC" w:rsidRDefault="00625C12" w:rsidP="00625C12">
            <w:pPr>
              <w:jc w:val="center"/>
              <w:rPr>
                <w:rFonts w:eastAsia="Calibri"/>
                <w:bCs/>
              </w:rPr>
            </w:pPr>
            <w:r w:rsidRPr="00151EFC">
              <w:rPr>
                <w:rFonts w:eastAsia="Calibri"/>
                <w:bCs/>
                <w:lang w:val="en-US"/>
              </w:rPr>
              <w:t>117</w:t>
            </w:r>
          </w:p>
        </w:tc>
        <w:tc>
          <w:tcPr>
            <w:tcW w:w="513" w:type="pct"/>
            <w:tcBorders>
              <w:top w:val="single" w:sz="4" w:space="0" w:color="auto"/>
              <w:left w:val="single" w:sz="4" w:space="0" w:color="auto"/>
              <w:bottom w:val="single" w:sz="4" w:space="0" w:color="auto"/>
              <w:right w:val="single" w:sz="4" w:space="0" w:color="auto"/>
            </w:tcBorders>
            <w:vAlign w:val="center"/>
          </w:tcPr>
          <w:p w14:paraId="400C1257" w14:textId="7105AD7E" w:rsidR="00625C12" w:rsidRPr="00151EFC" w:rsidRDefault="00625C12" w:rsidP="00625C12">
            <w:pPr>
              <w:jc w:val="center"/>
              <w:rPr>
                <w:rFonts w:eastAsia="Calibri"/>
                <w:bCs/>
              </w:rPr>
            </w:pPr>
            <w:r w:rsidRPr="00151EFC">
              <w:rPr>
                <w:rFonts w:eastAsia="Calibri"/>
                <w:bCs/>
                <w:lang w:val="en-US"/>
              </w:rPr>
              <w:t>98</w:t>
            </w:r>
          </w:p>
        </w:tc>
        <w:tc>
          <w:tcPr>
            <w:tcW w:w="514" w:type="pct"/>
            <w:tcBorders>
              <w:top w:val="single" w:sz="4" w:space="0" w:color="auto"/>
              <w:left w:val="single" w:sz="4" w:space="0" w:color="auto"/>
              <w:bottom w:val="single" w:sz="4" w:space="0" w:color="auto"/>
              <w:right w:val="single" w:sz="4" w:space="0" w:color="auto"/>
            </w:tcBorders>
            <w:vAlign w:val="center"/>
          </w:tcPr>
          <w:p w14:paraId="2A285B50" w14:textId="01DDAFE4" w:rsidR="00625C12" w:rsidRPr="00151EFC" w:rsidRDefault="00625C12" w:rsidP="00625C12">
            <w:pPr>
              <w:jc w:val="center"/>
              <w:rPr>
                <w:rFonts w:eastAsia="Calibri"/>
                <w:bCs/>
              </w:rPr>
            </w:pPr>
            <w:r w:rsidRPr="00151EFC">
              <w:rPr>
                <w:rFonts w:eastAsia="Calibri"/>
                <w:bCs/>
                <w:lang w:val="en-US"/>
              </w:rPr>
              <w:t>95</w:t>
            </w:r>
          </w:p>
        </w:tc>
        <w:tc>
          <w:tcPr>
            <w:tcW w:w="514" w:type="pct"/>
            <w:tcBorders>
              <w:top w:val="single" w:sz="4" w:space="0" w:color="auto"/>
              <w:left w:val="single" w:sz="4" w:space="0" w:color="auto"/>
              <w:bottom w:val="single" w:sz="4" w:space="0" w:color="auto"/>
              <w:right w:val="single" w:sz="4" w:space="0" w:color="auto"/>
            </w:tcBorders>
            <w:vAlign w:val="center"/>
          </w:tcPr>
          <w:p w14:paraId="6943DF61" w14:textId="30B16DB5" w:rsidR="00625C12" w:rsidRPr="00151EFC" w:rsidRDefault="00625C12" w:rsidP="00625C12">
            <w:pPr>
              <w:jc w:val="center"/>
              <w:rPr>
                <w:rFonts w:eastAsia="Calibri"/>
                <w:bCs/>
              </w:rPr>
            </w:pPr>
            <w:r w:rsidRPr="00151EFC">
              <w:rPr>
                <w:rFonts w:eastAsia="Calibri"/>
                <w:bCs/>
              </w:rPr>
              <w:t>62</w:t>
            </w:r>
          </w:p>
        </w:tc>
        <w:tc>
          <w:tcPr>
            <w:tcW w:w="526" w:type="pct"/>
            <w:tcBorders>
              <w:top w:val="single" w:sz="4" w:space="0" w:color="auto"/>
              <w:left w:val="single" w:sz="4" w:space="0" w:color="auto"/>
              <w:bottom w:val="single" w:sz="4" w:space="0" w:color="auto"/>
              <w:right w:val="single" w:sz="4" w:space="0" w:color="auto"/>
            </w:tcBorders>
            <w:vAlign w:val="center"/>
          </w:tcPr>
          <w:p w14:paraId="6BDD8BD7" w14:textId="6573DDC2" w:rsidR="00625C12" w:rsidRPr="00151EFC" w:rsidRDefault="00625C12" w:rsidP="00625C12">
            <w:pPr>
              <w:jc w:val="center"/>
              <w:rPr>
                <w:rFonts w:eastAsia="Calibri"/>
                <w:bCs/>
              </w:rPr>
            </w:pPr>
            <w:r w:rsidRPr="00151EFC">
              <w:rPr>
                <w:rFonts w:eastAsia="Calibri"/>
                <w:bCs/>
              </w:rPr>
              <w:t>70</w:t>
            </w:r>
          </w:p>
        </w:tc>
      </w:tr>
      <w:tr w:rsidR="00CE1E7F" w:rsidRPr="00151EFC" w14:paraId="692EAD22" w14:textId="77777777" w:rsidTr="00912851">
        <w:trPr>
          <w:trHeight w:val="20"/>
          <w:jc w:val="center"/>
        </w:trPr>
        <w:tc>
          <w:tcPr>
            <w:tcW w:w="1681" w:type="pct"/>
            <w:tcBorders>
              <w:top w:val="single" w:sz="4" w:space="0" w:color="auto"/>
              <w:left w:val="single" w:sz="4" w:space="0" w:color="auto"/>
              <w:bottom w:val="single" w:sz="4" w:space="0" w:color="auto"/>
              <w:right w:val="single" w:sz="4" w:space="0" w:color="auto"/>
            </w:tcBorders>
            <w:vAlign w:val="center"/>
          </w:tcPr>
          <w:p w14:paraId="2292EFA0" w14:textId="77777777" w:rsidR="00625C12" w:rsidRPr="00151EFC" w:rsidRDefault="00625C12" w:rsidP="00625C12">
            <w:pPr>
              <w:jc w:val="both"/>
              <w:rPr>
                <w:rFonts w:eastAsia="Calibri"/>
              </w:rPr>
            </w:pPr>
            <w:r w:rsidRPr="00151EFC">
              <w:rPr>
                <w:rFonts w:eastAsia="Calibri"/>
              </w:rPr>
              <w:t>Численность безработных</w:t>
            </w:r>
          </w:p>
        </w:tc>
        <w:tc>
          <w:tcPr>
            <w:tcW w:w="737" w:type="pct"/>
            <w:tcBorders>
              <w:top w:val="single" w:sz="4" w:space="0" w:color="auto"/>
              <w:left w:val="single" w:sz="4" w:space="0" w:color="auto"/>
              <w:bottom w:val="single" w:sz="4" w:space="0" w:color="auto"/>
              <w:right w:val="single" w:sz="4" w:space="0" w:color="auto"/>
            </w:tcBorders>
            <w:vAlign w:val="center"/>
          </w:tcPr>
          <w:p w14:paraId="79FF7FEC" w14:textId="77777777" w:rsidR="00625C12" w:rsidRPr="00151EFC" w:rsidRDefault="00625C12" w:rsidP="00625C12">
            <w:pPr>
              <w:jc w:val="center"/>
            </w:pPr>
            <w:r w:rsidRPr="00151EFC">
              <w:t>человек</w:t>
            </w:r>
          </w:p>
        </w:tc>
        <w:tc>
          <w:tcPr>
            <w:tcW w:w="515" w:type="pct"/>
            <w:tcBorders>
              <w:top w:val="single" w:sz="4" w:space="0" w:color="auto"/>
              <w:left w:val="single" w:sz="4" w:space="0" w:color="auto"/>
              <w:bottom w:val="single" w:sz="4" w:space="0" w:color="auto"/>
              <w:right w:val="single" w:sz="4" w:space="0" w:color="auto"/>
            </w:tcBorders>
            <w:vAlign w:val="center"/>
          </w:tcPr>
          <w:p w14:paraId="59DB86C8" w14:textId="73CB555D" w:rsidR="00625C12" w:rsidRPr="00151EFC" w:rsidRDefault="00625C12" w:rsidP="00625C12">
            <w:pPr>
              <w:jc w:val="center"/>
              <w:rPr>
                <w:rFonts w:eastAsia="Calibri"/>
              </w:rPr>
            </w:pPr>
            <w:r w:rsidRPr="00151EFC">
              <w:rPr>
                <w:lang w:val="en-US"/>
              </w:rPr>
              <w:t>186</w:t>
            </w:r>
          </w:p>
        </w:tc>
        <w:tc>
          <w:tcPr>
            <w:tcW w:w="513" w:type="pct"/>
            <w:tcBorders>
              <w:top w:val="single" w:sz="4" w:space="0" w:color="auto"/>
              <w:left w:val="single" w:sz="4" w:space="0" w:color="auto"/>
              <w:bottom w:val="single" w:sz="4" w:space="0" w:color="auto"/>
              <w:right w:val="single" w:sz="4" w:space="0" w:color="auto"/>
            </w:tcBorders>
            <w:vAlign w:val="center"/>
          </w:tcPr>
          <w:p w14:paraId="55CE7ED9" w14:textId="5A96D0B0" w:rsidR="00625C12" w:rsidRPr="00151EFC" w:rsidRDefault="00625C12" w:rsidP="00625C12">
            <w:pPr>
              <w:jc w:val="center"/>
            </w:pPr>
            <w:r w:rsidRPr="00151EFC">
              <w:rPr>
                <w:lang w:val="en-US"/>
              </w:rPr>
              <w:t>125</w:t>
            </w:r>
          </w:p>
        </w:tc>
        <w:tc>
          <w:tcPr>
            <w:tcW w:w="514" w:type="pct"/>
            <w:tcBorders>
              <w:top w:val="single" w:sz="4" w:space="0" w:color="auto"/>
              <w:left w:val="single" w:sz="4" w:space="0" w:color="auto"/>
              <w:bottom w:val="single" w:sz="4" w:space="0" w:color="auto"/>
              <w:right w:val="single" w:sz="4" w:space="0" w:color="auto"/>
            </w:tcBorders>
            <w:vAlign w:val="center"/>
          </w:tcPr>
          <w:p w14:paraId="6DE51CA7" w14:textId="66D0CC2C" w:rsidR="00625C12" w:rsidRPr="00151EFC" w:rsidRDefault="00625C12" w:rsidP="00625C12">
            <w:pPr>
              <w:jc w:val="center"/>
            </w:pPr>
            <w:r w:rsidRPr="00151EFC">
              <w:rPr>
                <w:lang w:val="en-US"/>
              </w:rPr>
              <w:t>123</w:t>
            </w:r>
          </w:p>
        </w:tc>
        <w:tc>
          <w:tcPr>
            <w:tcW w:w="514" w:type="pct"/>
            <w:tcBorders>
              <w:top w:val="single" w:sz="4" w:space="0" w:color="auto"/>
              <w:left w:val="single" w:sz="4" w:space="0" w:color="auto"/>
              <w:bottom w:val="single" w:sz="4" w:space="0" w:color="auto"/>
              <w:right w:val="single" w:sz="4" w:space="0" w:color="auto"/>
            </w:tcBorders>
            <w:vAlign w:val="center"/>
          </w:tcPr>
          <w:p w14:paraId="098919FF" w14:textId="7335A4D3" w:rsidR="00625C12" w:rsidRPr="00151EFC" w:rsidRDefault="00625C12" w:rsidP="00625C12">
            <w:pPr>
              <w:jc w:val="center"/>
            </w:pPr>
            <w:r w:rsidRPr="00151EFC">
              <w:rPr>
                <w:rFonts w:eastAsia="Calibri"/>
              </w:rPr>
              <w:t>97</w:t>
            </w:r>
          </w:p>
        </w:tc>
        <w:tc>
          <w:tcPr>
            <w:tcW w:w="526" w:type="pct"/>
            <w:tcBorders>
              <w:top w:val="single" w:sz="4" w:space="0" w:color="auto"/>
              <w:left w:val="single" w:sz="4" w:space="0" w:color="auto"/>
              <w:bottom w:val="single" w:sz="4" w:space="0" w:color="auto"/>
              <w:right w:val="single" w:sz="4" w:space="0" w:color="auto"/>
            </w:tcBorders>
            <w:vAlign w:val="center"/>
          </w:tcPr>
          <w:p w14:paraId="6BB711B1" w14:textId="290F45BA" w:rsidR="00625C12" w:rsidRPr="00151EFC" w:rsidRDefault="00625C12" w:rsidP="00625C12">
            <w:pPr>
              <w:jc w:val="center"/>
              <w:rPr>
                <w:rFonts w:eastAsia="Calibri"/>
              </w:rPr>
            </w:pPr>
            <w:r w:rsidRPr="00151EFC">
              <w:rPr>
                <w:rFonts w:eastAsia="Calibri"/>
              </w:rPr>
              <w:t>72</w:t>
            </w:r>
          </w:p>
        </w:tc>
      </w:tr>
      <w:tr w:rsidR="00CE1E7F" w:rsidRPr="00151EFC" w14:paraId="01FE8D97" w14:textId="77777777" w:rsidTr="00912851">
        <w:trPr>
          <w:trHeight w:val="20"/>
          <w:jc w:val="center"/>
        </w:trPr>
        <w:tc>
          <w:tcPr>
            <w:tcW w:w="1681" w:type="pct"/>
            <w:tcBorders>
              <w:top w:val="single" w:sz="4" w:space="0" w:color="auto"/>
              <w:left w:val="single" w:sz="4" w:space="0" w:color="auto"/>
              <w:bottom w:val="single" w:sz="4" w:space="0" w:color="auto"/>
              <w:right w:val="single" w:sz="4" w:space="0" w:color="auto"/>
            </w:tcBorders>
            <w:vAlign w:val="center"/>
          </w:tcPr>
          <w:p w14:paraId="7CAAD417" w14:textId="77777777" w:rsidR="00625C12" w:rsidRDefault="00625C12" w:rsidP="00625C12">
            <w:pPr>
              <w:jc w:val="both"/>
            </w:pPr>
            <w:r w:rsidRPr="00151EFC">
              <w:t xml:space="preserve">Заявленная работодателями </w:t>
            </w:r>
            <w:r w:rsidRPr="00151EFC">
              <w:lastRenderedPageBreak/>
              <w:t>потребность в работниках, на конец отчётного периода</w:t>
            </w:r>
          </w:p>
          <w:p w14:paraId="3EB4D8AE" w14:textId="77777777" w:rsidR="00642E61" w:rsidRPr="00151EFC" w:rsidRDefault="00642E61" w:rsidP="00625C12">
            <w:pPr>
              <w:jc w:val="both"/>
              <w:rPr>
                <w:rFonts w:eastAsia="Calibri"/>
              </w:rPr>
            </w:pPr>
          </w:p>
        </w:tc>
        <w:tc>
          <w:tcPr>
            <w:tcW w:w="737" w:type="pct"/>
            <w:tcBorders>
              <w:top w:val="single" w:sz="4" w:space="0" w:color="auto"/>
              <w:left w:val="single" w:sz="4" w:space="0" w:color="auto"/>
              <w:bottom w:val="single" w:sz="4" w:space="0" w:color="auto"/>
              <w:right w:val="single" w:sz="4" w:space="0" w:color="auto"/>
            </w:tcBorders>
            <w:vAlign w:val="center"/>
          </w:tcPr>
          <w:p w14:paraId="3AE95132" w14:textId="77777777" w:rsidR="00625C12" w:rsidRPr="00151EFC" w:rsidRDefault="00625C12" w:rsidP="00625C12">
            <w:pPr>
              <w:jc w:val="center"/>
            </w:pPr>
            <w:r w:rsidRPr="00151EFC">
              <w:lastRenderedPageBreak/>
              <w:t>человек</w:t>
            </w:r>
          </w:p>
        </w:tc>
        <w:tc>
          <w:tcPr>
            <w:tcW w:w="515" w:type="pct"/>
            <w:tcBorders>
              <w:top w:val="single" w:sz="4" w:space="0" w:color="auto"/>
              <w:left w:val="single" w:sz="4" w:space="0" w:color="auto"/>
              <w:bottom w:val="single" w:sz="4" w:space="0" w:color="auto"/>
              <w:right w:val="single" w:sz="4" w:space="0" w:color="auto"/>
            </w:tcBorders>
            <w:vAlign w:val="center"/>
          </w:tcPr>
          <w:p w14:paraId="23DCB7AB" w14:textId="0273AB0E" w:rsidR="00625C12" w:rsidRPr="00151EFC" w:rsidRDefault="00625C12" w:rsidP="00625C12">
            <w:pPr>
              <w:jc w:val="center"/>
              <w:rPr>
                <w:rFonts w:eastAsia="Calibri"/>
              </w:rPr>
            </w:pPr>
            <w:r w:rsidRPr="00151EFC">
              <w:rPr>
                <w:lang w:val="en-US"/>
              </w:rPr>
              <w:t>441</w:t>
            </w:r>
          </w:p>
        </w:tc>
        <w:tc>
          <w:tcPr>
            <w:tcW w:w="513" w:type="pct"/>
            <w:tcBorders>
              <w:top w:val="single" w:sz="4" w:space="0" w:color="auto"/>
              <w:left w:val="single" w:sz="4" w:space="0" w:color="auto"/>
              <w:bottom w:val="single" w:sz="4" w:space="0" w:color="auto"/>
              <w:right w:val="single" w:sz="4" w:space="0" w:color="auto"/>
            </w:tcBorders>
            <w:vAlign w:val="center"/>
          </w:tcPr>
          <w:p w14:paraId="657EE00E" w14:textId="2A75E6EB" w:rsidR="00625C12" w:rsidRPr="00151EFC" w:rsidRDefault="00625C12" w:rsidP="00625C12">
            <w:pPr>
              <w:jc w:val="center"/>
            </w:pPr>
            <w:r w:rsidRPr="00151EFC">
              <w:rPr>
                <w:lang w:val="en-US"/>
              </w:rPr>
              <w:t>676</w:t>
            </w:r>
          </w:p>
        </w:tc>
        <w:tc>
          <w:tcPr>
            <w:tcW w:w="514" w:type="pct"/>
            <w:tcBorders>
              <w:top w:val="single" w:sz="4" w:space="0" w:color="auto"/>
              <w:left w:val="single" w:sz="4" w:space="0" w:color="auto"/>
              <w:bottom w:val="single" w:sz="4" w:space="0" w:color="auto"/>
              <w:right w:val="single" w:sz="4" w:space="0" w:color="auto"/>
            </w:tcBorders>
            <w:vAlign w:val="center"/>
          </w:tcPr>
          <w:p w14:paraId="4F66571F" w14:textId="08288D02" w:rsidR="00625C12" w:rsidRPr="00151EFC" w:rsidRDefault="00625C12" w:rsidP="00625C12">
            <w:pPr>
              <w:jc w:val="center"/>
            </w:pPr>
            <w:r w:rsidRPr="00151EFC">
              <w:rPr>
                <w:lang w:val="en-US"/>
              </w:rPr>
              <w:t>855</w:t>
            </w:r>
          </w:p>
        </w:tc>
        <w:tc>
          <w:tcPr>
            <w:tcW w:w="514" w:type="pct"/>
            <w:tcBorders>
              <w:top w:val="single" w:sz="4" w:space="0" w:color="auto"/>
              <w:left w:val="single" w:sz="4" w:space="0" w:color="auto"/>
              <w:bottom w:val="single" w:sz="4" w:space="0" w:color="auto"/>
              <w:right w:val="single" w:sz="4" w:space="0" w:color="auto"/>
            </w:tcBorders>
            <w:vAlign w:val="center"/>
          </w:tcPr>
          <w:p w14:paraId="24291887" w14:textId="16B642B9" w:rsidR="00625C12" w:rsidRPr="00151EFC" w:rsidRDefault="00625C12" w:rsidP="00625C12">
            <w:pPr>
              <w:jc w:val="center"/>
            </w:pPr>
            <w:r w:rsidRPr="00151EFC">
              <w:rPr>
                <w:rFonts w:eastAsia="Calibri"/>
              </w:rPr>
              <w:t>787</w:t>
            </w:r>
          </w:p>
        </w:tc>
        <w:tc>
          <w:tcPr>
            <w:tcW w:w="526" w:type="pct"/>
            <w:tcBorders>
              <w:top w:val="single" w:sz="4" w:space="0" w:color="auto"/>
              <w:left w:val="single" w:sz="4" w:space="0" w:color="auto"/>
              <w:bottom w:val="single" w:sz="4" w:space="0" w:color="auto"/>
              <w:right w:val="single" w:sz="4" w:space="0" w:color="auto"/>
            </w:tcBorders>
            <w:vAlign w:val="center"/>
          </w:tcPr>
          <w:p w14:paraId="579ECBD5" w14:textId="49F2B9C6" w:rsidR="00625C12" w:rsidRPr="00151EFC" w:rsidRDefault="00625C12" w:rsidP="00625C12">
            <w:pPr>
              <w:jc w:val="center"/>
              <w:rPr>
                <w:rFonts w:eastAsia="Calibri"/>
              </w:rPr>
            </w:pPr>
            <w:r w:rsidRPr="00151EFC">
              <w:rPr>
                <w:rFonts w:eastAsia="Calibri"/>
              </w:rPr>
              <w:t>860</w:t>
            </w:r>
          </w:p>
        </w:tc>
      </w:tr>
      <w:tr w:rsidR="00CE1E7F" w:rsidRPr="00151EFC" w14:paraId="696DECD9" w14:textId="77777777" w:rsidTr="00912851">
        <w:trPr>
          <w:trHeight w:val="20"/>
          <w:jc w:val="center"/>
        </w:trPr>
        <w:tc>
          <w:tcPr>
            <w:tcW w:w="1681" w:type="pct"/>
            <w:tcBorders>
              <w:top w:val="single" w:sz="4" w:space="0" w:color="auto"/>
              <w:left w:val="single" w:sz="4" w:space="0" w:color="auto"/>
              <w:bottom w:val="single" w:sz="4" w:space="0" w:color="auto"/>
              <w:right w:val="single" w:sz="4" w:space="0" w:color="auto"/>
            </w:tcBorders>
            <w:vAlign w:val="center"/>
          </w:tcPr>
          <w:p w14:paraId="1D8A79DA" w14:textId="77777777" w:rsidR="00625C12" w:rsidRPr="00151EFC" w:rsidRDefault="00625C12" w:rsidP="00625C12">
            <w:pPr>
              <w:jc w:val="both"/>
            </w:pPr>
            <w:r w:rsidRPr="00151EFC">
              <w:lastRenderedPageBreak/>
              <w:t>Коэффициент напряжённости (численность незанятых трудовой деятельностью граждан, в расчёте на одну заявленную вакансию), на конец отчётного периода</w:t>
            </w:r>
          </w:p>
        </w:tc>
        <w:tc>
          <w:tcPr>
            <w:tcW w:w="737" w:type="pct"/>
            <w:tcBorders>
              <w:top w:val="single" w:sz="4" w:space="0" w:color="auto"/>
              <w:left w:val="single" w:sz="4" w:space="0" w:color="auto"/>
              <w:bottom w:val="single" w:sz="4" w:space="0" w:color="auto"/>
              <w:right w:val="single" w:sz="4" w:space="0" w:color="auto"/>
            </w:tcBorders>
            <w:vAlign w:val="center"/>
          </w:tcPr>
          <w:p w14:paraId="6471692D" w14:textId="77777777" w:rsidR="00625C12" w:rsidRPr="00151EFC" w:rsidRDefault="00625C12" w:rsidP="00625C12">
            <w:pPr>
              <w:jc w:val="center"/>
            </w:pPr>
            <w:r w:rsidRPr="00151EFC">
              <w:t>%</w:t>
            </w:r>
          </w:p>
        </w:tc>
        <w:tc>
          <w:tcPr>
            <w:tcW w:w="515" w:type="pct"/>
            <w:tcBorders>
              <w:top w:val="single" w:sz="4" w:space="0" w:color="auto"/>
              <w:left w:val="single" w:sz="4" w:space="0" w:color="auto"/>
              <w:bottom w:val="single" w:sz="4" w:space="0" w:color="auto"/>
              <w:right w:val="single" w:sz="4" w:space="0" w:color="auto"/>
            </w:tcBorders>
            <w:vAlign w:val="center"/>
          </w:tcPr>
          <w:p w14:paraId="6DDCD10A" w14:textId="19DD62D2" w:rsidR="00625C12" w:rsidRPr="00151EFC" w:rsidRDefault="00625C12" w:rsidP="00625C12">
            <w:pPr>
              <w:jc w:val="center"/>
              <w:rPr>
                <w:rFonts w:eastAsia="Calibri"/>
              </w:rPr>
            </w:pPr>
            <w:r w:rsidRPr="00151EFC">
              <w:t>0,42</w:t>
            </w:r>
          </w:p>
        </w:tc>
        <w:tc>
          <w:tcPr>
            <w:tcW w:w="513" w:type="pct"/>
            <w:tcBorders>
              <w:top w:val="single" w:sz="4" w:space="0" w:color="auto"/>
              <w:left w:val="single" w:sz="4" w:space="0" w:color="auto"/>
              <w:bottom w:val="single" w:sz="4" w:space="0" w:color="auto"/>
              <w:right w:val="single" w:sz="4" w:space="0" w:color="auto"/>
            </w:tcBorders>
            <w:vAlign w:val="center"/>
          </w:tcPr>
          <w:p w14:paraId="4B4C69D6" w14:textId="5D24C35E" w:rsidR="00625C12" w:rsidRPr="00151EFC" w:rsidRDefault="00625C12" w:rsidP="00625C12">
            <w:pPr>
              <w:jc w:val="center"/>
            </w:pPr>
            <w:r w:rsidRPr="00151EFC">
              <w:t>0,30</w:t>
            </w:r>
          </w:p>
        </w:tc>
        <w:tc>
          <w:tcPr>
            <w:tcW w:w="514" w:type="pct"/>
            <w:tcBorders>
              <w:top w:val="single" w:sz="4" w:space="0" w:color="auto"/>
              <w:left w:val="single" w:sz="4" w:space="0" w:color="auto"/>
              <w:bottom w:val="single" w:sz="4" w:space="0" w:color="auto"/>
              <w:right w:val="single" w:sz="4" w:space="0" w:color="auto"/>
            </w:tcBorders>
            <w:vAlign w:val="center"/>
          </w:tcPr>
          <w:p w14:paraId="4D8524A9" w14:textId="6667C603" w:rsidR="00625C12" w:rsidRPr="00151EFC" w:rsidRDefault="00625C12" w:rsidP="00625C12">
            <w:pPr>
              <w:jc w:val="center"/>
            </w:pPr>
            <w:r w:rsidRPr="00151EFC">
              <w:t>0,19</w:t>
            </w:r>
          </w:p>
        </w:tc>
        <w:tc>
          <w:tcPr>
            <w:tcW w:w="514" w:type="pct"/>
            <w:tcBorders>
              <w:top w:val="single" w:sz="4" w:space="0" w:color="auto"/>
              <w:left w:val="single" w:sz="4" w:space="0" w:color="auto"/>
              <w:bottom w:val="single" w:sz="4" w:space="0" w:color="auto"/>
              <w:right w:val="single" w:sz="4" w:space="0" w:color="auto"/>
            </w:tcBorders>
            <w:vAlign w:val="center"/>
          </w:tcPr>
          <w:p w14:paraId="07DC5325" w14:textId="36244B44" w:rsidR="00625C12" w:rsidRPr="00151EFC" w:rsidRDefault="00625C12" w:rsidP="00625C12">
            <w:pPr>
              <w:jc w:val="center"/>
            </w:pPr>
            <w:r w:rsidRPr="00151EFC">
              <w:rPr>
                <w:rFonts w:eastAsia="Calibri"/>
              </w:rPr>
              <w:t>0,21</w:t>
            </w:r>
          </w:p>
        </w:tc>
        <w:tc>
          <w:tcPr>
            <w:tcW w:w="526" w:type="pct"/>
            <w:tcBorders>
              <w:top w:val="single" w:sz="4" w:space="0" w:color="auto"/>
              <w:left w:val="single" w:sz="4" w:space="0" w:color="auto"/>
              <w:bottom w:val="single" w:sz="4" w:space="0" w:color="auto"/>
              <w:right w:val="single" w:sz="4" w:space="0" w:color="auto"/>
            </w:tcBorders>
            <w:vAlign w:val="center"/>
          </w:tcPr>
          <w:p w14:paraId="2A6E6D90" w14:textId="7FCDCC86" w:rsidR="00625C12" w:rsidRPr="00151EFC" w:rsidRDefault="00625C12" w:rsidP="00625C12">
            <w:pPr>
              <w:jc w:val="center"/>
              <w:rPr>
                <w:rFonts w:eastAsia="Calibri"/>
              </w:rPr>
            </w:pPr>
            <w:r w:rsidRPr="00151EFC">
              <w:rPr>
                <w:rFonts w:eastAsia="Calibri"/>
              </w:rPr>
              <w:t>0,08</w:t>
            </w:r>
          </w:p>
        </w:tc>
      </w:tr>
      <w:tr w:rsidR="00CE1E7F" w:rsidRPr="00151EFC" w14:paraId="3F0DC5DF" w14:textId="77777777" w:rsidTr="00912851">
        <w:trPr>
          <w:trHeight w:val="20"/>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3924423C" w14:textId="77777777" w:rsidR="00912851" w:rsidRPr="00151EFC" w:rsidRDefault="00912851" w:rsidP="00912851">
            <w:pPr>
              <w:jc w:val="both"/>
              <w:rPr>
                <w:rFonts w:eastAsia="Calibri"/>
              </w:rPr>
            </w:pPr>
            <w:r w:rsidRPr="00151EFC">
              <w:rPr>
                <w:rFonts w:eastAsia="Calibri"/>
              </w:rPr>
              <w:t>Уровень регистрируемой безработицы:</w:t>
            </w:r>
          </w:p>
        </w:tc>
      </w:tr>
      <w:tr w:rsidR="00CE1E7F" w:rsidRPr="00151EFC" w14:paraId="60D363ED" w14:textId="77777777" w:rsidTr="00562BF8">
        <w:trPr>
          <w:trHeight w:val="20"/>
          <w:jc w:val="center"/>
        </w:trPr>
        <w:tc>
          <w:tcPr>
            <w:tcW w:w="1681" w:type="pct"/>
            <w:tcBorders>
              <w:top w:val="single" w:sz="4" w:space="0" w:color="auto"/>
              <w:left w:val="single" w:sz="4" w:space="0" w:color="auto"/>
              <w:bottom w:val="single" w:sz="4" w:space="0" w:color="auto"/>
              <w:right w:val="single" w:sz="4" w:space="0" w:color="auto"/>
            </w:tcBorders>
            <w:vAlign w:val="center"/>
          </w:tcPr>
          <w:p w14:paraId="0E6CE032" w14:textId="77777777" w:rsidR="00625C12" w:rsidRPr="00151EFC" w:rsidRDefault="00625C12" w:rsidP="00625C12">
            <w:pPr>
              <w:jc w:val="both"/>
              <w:rPr>
                <w:rFonts w:eastAsia="Calibri"/>
              </w:rPr>
            </w:pPr>
            <w:r w:rsidRPr="00151EFC">
              <w:rPr>
                <w:rFonts w:eastAsia="Calibri"/>
              </w:rPr>
              <w:t>Город Когалым</w:t>
            </w:r>
          </w:p>
        </w:tc>
        <w:tc>
          <w:tcPr>
            <w:tcW w:w="737" w:type="pct"/>
            <w:tcBorders>
              <w:top w:val="single" w:sz="4" w:space="0" w:color="auto"/>
              <w:left w:val="single" w:sz="4" w:space="0" w:color="auto"/>
              <w:bottom w:val="single" w:sz="4" w:space="0" w:color="auto"/>
              <w:right w:val="single" w:sz="4" w:space="0" w:color="auto"/>
            </w:tcBorders>
            <w:vAlign w:val="center"/>
          </w:tcPr>
          <w:p w14:paraId="01E18C06" w14:textId="77777777" w:rsidR="00625C12" w:rsidRPr="00151EFC" w:rsidRDefault="00625C12" w:rsidP="00625C12">
            <w:pPr>
              <w:jc w:val="center"/>
            </w:pPr>
            <w:r w:rsidRPr="00151EFC">
              <w:t>%</w:t>
            </w:r>
          </w:p>
        </w:tc>
        <w:tc>
          <w:tcPr>
            <w:tcW w:w="515" w:type="pct"/>
            <w:tcBorders>
              <w:top w:val="single" w:sz="4" w:space="0" w:color="auto"/>
              <w:left w:val="single" w:sz="4" w:space="0" w:color="auto"/>
              <w:bottom w:val="single" w:sz="4" w:space="0" w:color="auto"/>
              <w:right w:val="single" w:sz="4" w:space="0" w:color="auto"/>
            </w:tcBorders>
            <w:vAlign w:val="center"/>
          </w:tcPr>
          <w:p w14:paraId="44C57BF3" w14:textId="7BC6AEE0" w:rsidR="00625C12" w:rsidRPr="00151EFC" w:rsidRDefault="00625C12" w:rsidP="00625C12">
            <w:pPr>
              <w:jc w:val="center"/>
              <w:rPr>
                <w:rFonts w:eastAsia="Calibri"/>
              </w:rPr>
            </w:pPr>
            <w:r w:rsidRPr="00151EFC">
              <w:rPr>
                <w:rFonts w:eastAsia="Calibri"/>
              </w:rPr>
              <w:t>0,52</w:t>
            </w:r>
          </w:p>
        </w:tc>
        <w:tc>
          <w:tcPr>
            <w:tcW w:w="513" w:type="pct"/>
            <w:tcBorders>
              <w:top w:val="single" w:sz="4" w:space="0" w:color="auto"/>
              <w:left w:val="single" w:sz="4" w:space="0" w:color="auto"/>
              <w:bottom w:val="single" w:sz="4" w:space="0" w:color="auto"/>
              <w:right w:val="single" w:sz="4" w:space="0" w:color="auto"/>
            </w:tcBorders>
            <w:vAlign w:val="center"/>
          </w:tcPr>
          <w:p w14:paraId="6730F4D7" w14:textId="102FAFFA" w:rsidR="00625C12" w:rsidRPr="00151EFC" w:rsidRDefault="00625C12" w:rsidP="00625C12">
            <w:pPr>
              <w:jc w:val="center"/>
              <w:rPr>
                <w:rFonts w:eastAsia="Calibri"/>
              </w:rPr>
            </w:pPr>
            <w:r w:rsidRPr="00151EFC">
              <w:rPr>
                <w:rFonts w:eastAsia="Calibri"/>
              </w:rPr>
              <w:t>0,34</w:t>
            </w:r>
          </w:p>
        </w:tc>
        <w:tc>
          <w:tcPr>
            <w:tcW w:w="514" w:type="pct"/>
            <w:tcBorders>
              <w:top w:val="single" w:sz="4" w:space="0" w:color="auto"/>
              <w:left w:val="single" w:sz="4" w:space="0" w:color="auto"/>
              <w:bottom w:val="single" w:sz="4" w:space="0" w:color="auto"/>
              <w:right w:val="single" w:sz="4" w:space="0" w:color="auto"/>
            </w:tcBorders>
            <w:vAlign w:val="center"/>
          </w:tcPr>
          <w:p w14:paraId="5C2DCB99" w14:textId="107ED32E" w:rsidR="00625C12" w:rsidRPr="00151EFC" w:rsidRDefault="00625C12" w:rsidP="00625C12">
            <w:pPr>
              <w:jc w:val="center"/>
              <w:rPr>
                <w:rFonts w:eastAsia="Calibri"/>
              </w:rPr>
            </w:pPr>
            <w:r w:rsidRPr="00151EFC">
              <w:rPr>
                <w:rFonts w:eastAsia="Calibri"/>
              </w:rPr>
              <w:t>0,34</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tcPr>
          <w:p w14:paraId="63E89135" w14:textId="6C783884" w:rsidR="00625C12" w:rsidRPr="00151EFC" w:rsidRDefault="00625C12" w:rsidP="00625C12">
            <w:pPr>
              <w:jc w:val="center"/>
              <w:rPr>
                <w:rFonts w:eastAsia="Calibri"/>
              </w:rPr>
            </w:pPr>
            <w:r w:rsidRPr="00151EFC">
              <w:rPr>
                <w:rFonts w:eastAsia="Calibri"/>
              </w:rPr>
              <w:t>0,27</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14:paraId="6C179C48" w14:textId="152C2A97" w:rsidR="00625C12" w:rsidRPr="00151EFC" w:rsidRDefault="00625C12" w:rsidP="00625C12">
            <w:pPr>
              <w:jc w:val="center"/>
              <w:rPr>
                <w:rFonts w:eastAsia="Calibri"/>
              </w:rPr>
            </w:pPr>
            <w:r w:rsidRPr="00151EFC">
              <w:rPr>
                <w:rFonts w:eastAsia="Calibri"/>
              </w:rPr>
              <w:t>0,20</w:t>
            </w:r>
          </w:p>
        </w:tc>
      </w:tr>
      <w:tr w:rsidR="00625C12" w:rsidRPr="00151EFC" w14:paraId="58F318D5" w14:textId="77777777" w:rsidTr="00562BF8">
        <w:trPr>
          <w:trHeight w:val="20"/>
          <w:jc w:val="center"/>
        </w:trPr>
        <w:tc>
          <w:tcPr>
            <w:tcW w:w="1681" w:type="pct"/>
            <w:tcBorders>
              <w:top w:val="single" w:sz="4" w:space="0" w:color="auto"/>
              <w:left w:val="single" w:sz="4" w:space="0" w:color="auto"/>
              <w:bottom w:val="single" w:sz="4" w:space="0" w:color="auto"/>
              <w:right w:val="single" w:sz="4" w:space="0" w:color="auto"/>
            </w:tcBorders>
            <w:vAlign w:val="center"/>
          </w:tcPr>
          <w:p w14:paraId="28AD58FC" w14:textId="77777777" w:rsidR="00625C12" w:rsidRPr="00151EFC" w:rsidRDefault="00625C12" w:rsidP="00625C12">
            <w:pPr>
              <w:jc w:val="both"/>
              <w:rPr>
                <w:rFonts w:eastAsia="Calibri"/>
              </w:rPr>
            </w:pPr>
            <w:r w:rsidRPr="00151EFC">
              <w:rPr>
                <w:rFonts w:eastAsia="Calibri"/>
              </w:rPr>
              <w:t>Ханты-Мансийский автономный округ - Югра</w:t>
            </w:r>
          </w:p>
        </w:tc>
        <w:tc>
          <w:tcPr>
            <w:tcW w:w="737" w:type="pct"/>
            <w:tcBorders>
              <w:top w:val="single" w:sz="4" w:space="0" w:color="auto"/>
              <w:left w:val="single" w:sz="4" w:space="0" w:color="auto"/>
              <w:bottom w:val="single" w:sz="4" w:space="0" w:color="auto"/>
              <w:right w:val="single" w:sz="4" w:space="0" w:color="auto"/>
            </w:tcBorders>
            <w:vAlign w:val="center"/>
          </w:tcPr>
          <w:p w14:paraId="1D3B85E1" w14:textId="77777777" w:rsidR="00625C12" w:rsidRPr="00151EFC" w:rsidRDefault="00625C12" w:rsidP="00625C12">
            <w:pPr>
              <w:jc w:val="center"/>
            </w:pPr>
            <w:r w:rsidRPr="00151EFC">
              <w:t>%</w:t>
            </w:r>
          </w:p>
        </w:tc>
        <w:tc>
          <w:tcPr>
            <w:tcW w:w="515" w:type="pct"/>
            <w:tcBorders>
              <w:top w:val="single" w:sz="4" w:space="0" w:color="auto"/>
              <w:left w:val="single" w:sz="4" w:space="0" w:color="auto"/>
              <w:bottom w:val="single" w:sz="4" w:space="0" w:color="auto"/>
              <w:right w:val="single" w:sz="4" w:space="0" w:color="auto"/>
            </w:tcBorders>
            <w:vAlign w:val="center"/>
          </w:tcPr>
          <w:p w14:paraId="0F8BC369" w14:textId="0539C95F" w:rsidR="00625C12" w:rsidRPr="00151EFC" w:rsidRDefault="00625C12" w:rsidP="00625C12">
            <w:pPr>
              <w:jc w:val="center"/>
              <w:rPr>
                <w:rFonts w:eastAsia="Calibri"/>
              </w:rPr>
            </w:pPr>
            <w:r w:rsidRPr="00151EFC">
              <w:rPr>
                <w:rFonts w:eastAsia="Calibri"/>
              </w:rPr>
              <w:t>0,54</w:t>
            </w:r>
          </w:p>
        </w:tc>
        <w:tc>
          <w:tcPr>
            <w:tcW w:w="513" w:type="pct"/>
            <w:tcBorders>
              <w:top w:val="single" w:sz="4" w:space="0" w:color="auto"/>
              <w:left w:val="single" w:sz="4" w:space="0" w:color="auto"/>
              <w:bottom w:val="single" w:sz="4" w:space="0" w:color="auto"/>
              <w:right w:val="single" w:sz="4" w:space="0" w:color="auto"/>
            </w:tcBorders>
            <w:vAlign w:val="center"/>
          </w:tcPr>
          <w:p w14:paraId="7FD44F3C" w14:textId="14EEF55D" w:rsidR="00625C12" w:rsidRPr="00151EFC" w:rsidRDefault="00625C12" w:rsidP="00625C12">
            <w:pPr>
              <w:jc w:val="center"/>
              <w:rPr>
                <w:rFonts w:eastAsia="Calibri"/>
              </w:rPr>
            </w:pPr>
            <w:r w:rsidRPr="00151EFC">
              <w:rPr>
                <w:rFonts w:eastAsia="Calibri"/>
              </w:rPr>
              <w:t>0,57</w:t>
            </w:r>
          </w:p>
        </w:tc>
        <w:tc>
          <w:tcPr>
            <w:tcW w:w="514" w:type="pct"/>
            <w:tcBorders>
              <w:top w:val="single" w:sz="4" w:space="0" w:color="auto"/>
              <w:left w:val="single" w:sz="4" w:space="0" w:color="auto"/>
              <w:bottom w:val="single" w:sz="4" w:space="0" w:color="auto"/>
              <w:right w:val="single" w:sz="4" w:space="0" w:color="auto"/>
            </w:tcBorders>
            <w:vAlign w:val="center"/>
          </w:tcPr>
          <w:p w14:paraId="0EF0A490" w14:textId="2E47BEF0" w:rsidR="00625C12" w:rsidRPr="00151EFC" w:rsidRDefault="00625C12" w:rsidP="00625C12">
            <w:pPr>
              <w:jc w:val="center"/>
              <w:rPr>
                <w:rFonts w:eastAsia="Calibri"/>
              </w:rPr>
            </w:pPr>
            <w:r w:rsidRPr="00151EFC">
              <w:rPr>
                <w:rFonts w:eastAsia="Calibri"/>
              </w:rPr>
              <w:t>0,50</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tcPr>
          <w:p w14:paraId="40E5F437" w14:textId="1174C1FA" w:rsidR="00625C12" w:rsidRPr="00151EFC" w:rsidRDefault="00625C12" w:rsidP="00625C12">
            <w:pPr>
              <w:jc w:val="center"/>
              <w:rPr>
                <w:rFonts w:eastAsia="Calibri"/>
              </w:rPr>
            </w:pPr>
            <w:r w:rsidRPr="00151EFC">
              <w:rPr>
                <w:rFonts w:eastAsia="Calibri"/>
              </w:rPr>
              <w:t>0,50</w:t>
            </w:r>
          </w:p>
        </w:tc>
        <w:tc>
          <w:tcPr>
            <w:tcW w:w="526" w:type="pct"/>
            <w:tcBorders>
              <w:top w:val="single" w:sz="4" w:space="0" w:color="auto"/>
              <w:left w:val="single" w:sz="4" w:space="0" w:color="auto"/>
              <w:bottom w:val="single" w:sz="4" w:space="0" w:color="auto"/>
              <w:right w:val="single" w:sz="4" w:space="0" w:color="auto"/>
            </w:tcBorders>
            <w:shd w:val="clear" w:color="auto" w:fill="auto"/>
            <w:vAlign w:val="center"/>
          </w:tcPr>
          <w:p w14:paraId="50D6BBE5" w14:textId="39AECCB4" w:rsidR="00625C12" w:rsidRPr="00151EFC" w:rsidRDefault="00562BF8" w:rsidP="00625C12">
            <w:pPr>
              <w:jc w:val="center"/>
              <w:rPr>
                <w:rFonts w:eastAsia="Calibri"/>
              </w:rPr>
            </w:pPr>
            <w:r w:rsidRPr="00151EFC">
              <w:rPr>
                <w:rFonts w:eastAsia="Calibri"/>
              </w:rPr>
              <w:t>0,44</w:t>
            </w:r>
          </w:p>
        </w:tc>
      </w:tr>
    </w:tbl>
    <w:p w14:paraId="010C78A7" w14:textId="77777777" w:rsidR="00833EB0" w:rsidRPr="00151EFC" w:rsidRDefault="00833EB0" w:rsidP="009D36D6">
      <w:pPr>
        <w:ind w:firstLine="709"/>
        <w:jc w:val="both"/>
        <w:rPr>
          <w:rFonts w:eastAsia="Calibri"/>
          <w:sz w:val="26"/>
          <w:szCs w:val="26"/>
        </w:rPr>
      </w:pPr>
    </w:p>
    <w:p w14:paraId="567D46E7" w14:textId="6FAB74E5" w:rsidR="009D36D6" w:rsidRPr="00151EFC" w:rsidRDefault="009D36D6" w:rsidP="009D36D6">
      <w:pPr>
        <w:ind w:firstLine="709"/>
        <w:jc w:val="both"/>
        <w:rPr>
          <w:rFonts w:eastAsia="Calibri"/>
          <w:sz w:val="26"/>
          <w:szCs w:val="26"/>
        </w:rPr>
      </w:pPr>
      <w:r w:rsidRPr="00151EFC">
        <w:rPr>
          <w:rFonts w:eastAsia="Calibri"/>
          <w:sz w:val="26"/>
          <w:szCs w:val="26"/>
        </w:rPr>
        <w:t>Одним из основных макроэкономических показателей уровня жизни являются доходы населения. В 201</w:t>
      </w:r>
      <w:r w:rsidR="00625C12" w:rsidRPr="00151EFC">
        <w:rPr>
          <w:rFonts w:eastAsia="Calibri"/>
          <w:sz w:val="26"/>
          <w:szCs w:val="26"/>
        </w:rPr>
        <w:t>9</w:t>
      </w:r>
      <w:r w:rsidRPr="00151EFC">
        <w:rPr>
          <w:rFonts w:eastAsia="Calibri"/>
          <w:sz w:val="26"/>
          <w:szCs w:val="26"/>
        </w:rPr>
        <w:t xml:space="preserve"> году в городе сохранилась положительная динамика данного показателя. </w:t>
      </w:r>
    </w:p>
    <w:p w14:paraId="0F633B0D" w14:textId="7CFFCFE0" w:rsidR="007F7DCC" w:rsidRPr="00151EFC" w:rsidRDefault="007F7DCC" w:rsidP="007F7DCC">
      <w:pPr>
        <w:ind w:firstLine="720"/>
        <w:jc w:val="both"/>
        <w:rPr>
          <w:sz w:val="26"/>
          <w:szCs w:val="26"/>
        </w:rPr>
      </w:pPr>
      <w:r w:rsidRPr="00151EFC">
        <w:rPr>
          <w:sz w:val="26"/>
          <w:szCs w:val="26"/>
        </w:rPr>
        <w:t>Денежные доходы на душу населения в 2019 году по предварительным данным составили 45</w:t>
      </w:r>
      <w:r w:rsidR="007735B1" w:rsidRPr="00151EFC">
        <w:rPr>
          <w:sz w:val="26"/>
          <w:szCs w:val="26"/>
        </w:rPr>
        <w:t> 216,8</w:t>
      </w:r>
      <w:r w:rsidRPr="00151EFC">
        <w:rPr>
          <w:sz w:val="26"/>
          <w:szCs w:val="26"/>
        </w:rPr>
        <w:t xml:space="preserve"> рублей и увеличились на </w:t>
      </w:r>
      <w:r w:rsidR="007735B1" w:rsidRPr="00151EFC">
        <w:rPr>
          <w:sz w:val="26"/>
          <w:szCs w:val="26"/>
        </w:rPr>
        <w:t>2,6</w:t>
      </w:r>
      <w:r w:rsidRPr="00151EFC">
        <w:rPr>
          <w:sz w:val="26"/>
          <w:szCs w:val="26"/>
        </w:rPr>
        <w:t>% к уровню 2018 года.</w:t>
      </w:r>
    </w:p>
    <w:p w14:paraId="29385CCA" w14:textId="77777777" w:rsidR="009D36D6" w:rsidRPr="00151EFC" w:rsidRDefault="009D36D6" w:rsidP="009D36D6">
      <w:pPr>
        <w:ind w:firstLine="709"/>
        <w:jc w:val="both"/>
        <w:rPr>
          <w:rFonts w:eastAsia="Calibri"/>
          <w:sz w:val="26"/>
          <w:szCs w:val="26"/>
        </w:rPr>
      </w:pPr>
      <w:r w:rsidRPr="00151EFC">
        <w:rPr>
          <w:rFonts w:eastAsia="Calibri"/>
          <w:sz w:val="26"/>
          <w:szCs w:val="26"/>
        </w:rPr>
        <w:t xml:space="preserve">Достигнутый уровень денежных доходов населения позволяет обеспечивать более </w:t>
      </w:r>
      <w:r w:rsidR="004A7268" w:rsidRPr="00151EFC">
        <w:rPr>
          <w:rFonts w:eastAsia="Calibri"/>
          <w:sz w:val="26"/>
          <w:szCs w:val="26"/>
        </w:rPr>
        <w:t>3</w:t>
      </w:r>
      <w:r w:rsidRPr="00151EFC">
        <w:rPr>
          <w:rFonts w:eastAsia="Calibri"/>
          <w:sz w:val="26"/>
          <w:szCs w:val="26"/>
        </w:rPr>
        <w:t xml:space="preserve"> бюджетов прожиточного минимума.</w:t>
      </w:r>
    </w:p>
    <w:p w14:paraId="780D3C80" w14:textId="77777777" w:rsidR="007F7DCC" w:rsidRPr="00151EFC" w:rsidRDefault="007F7DCC" w:rsidP="007F7DCC">
      <w:pPr>
        <w:ind w:firstLine="720"/>
        <w:jc w:val="both"/>
        <w:rPr>
          <w:sz w:val="26"/>
          <w:szCs w:val="26"/>
        </w:rPr>
      </w:pPr>
      <w:r w:rsidRPr="00151EFC">
        <w:rPr>
          <w:sz w:val="26"/>
          <w:szCs w:val="26"/>
        </w:rPr>
        <w:t>Основным источником денежных доходов населения по-прежнему остается заработная плата. Среднемесячная начисленная заработная плата по крупным и средним организациям города на 1 работника в 2019 году по предварительным данным составила 77 422,3 рублей (2018 год – 74 516,0 рублей, прирост к соответствующему периоду прошлого года на 3,9%).</w:t>
      </w:r>
    </w:p>
    <w:p w14:paraId="7DA859D3" w14:textId="41AAEA7B" w:rsidR="009D36D6" w:rsidRPr="00151EFC" w:rsidRDefault="009D36D6" w:rsidP="009D36D6">
      <w:pPr>
        <w:ind w:firstLine="709"/>
        <w:jc w:val="both"/>
        <w:rPr>
          <w:rFonts w:eastAsia="Calibri"/>
          <w:sz w:val="26"/>
          <w:szCs w:val="26"/>
        </w:rPr>
      </w:pPr>
      <w:r w:rsidRPr="00151EFC">
        <w:rPr>
          <w:rFonts w:eastAsia="Calibri"/>
          <w:sz w:val="26"/>
          <w:szCs w:val="26"/>
        </w:rPr>
        <w:t>Среднемесячный размер трудовой пенсии по старости одного пенсионера по данным государственного учреждения - Отделение Пенсионного Фонда Российской Федерации по Ханты-Мансийскому автономному округу – Югре в городе Когалыме в 201</w:t>
      </w:r>
      <w:r w:rsidR="007F7DCC" w:rsidRPr="00151EFC">
        <w:rPr>
          <w:rFonts w:eastAsia="Calibri"/>
          <w:sz w:val="26"/>
          <w:szCs w:val="26"/>
        </w:rPr>
        <w:t>9</w:t>
      </w:r>
      <w:r w:rsidRPr="00151EFC">
        <w:rPr>
          <w:rFonts w:eastAsia="Calibri"/>
          <w:sz w:val="26"/>
          <w:szCs w:val="26"/>
        </w:rPr>
        <w:t xml:space="preserve"> году составил </w:t>
      </w:r>
      <w:r w:rsidR="007F7DCC" w:rsidRPr="00151EFC">
        <w:rPr>
          <w:rFonts w:eastAsia="Calibri"/>
          <w:sz w:val="26"/>
          <w:szCs w:val="26"/>
        </w:rPr>
        <w:t>21 257,7</w:t>
      </w:r>
      <w:r w:rsidRPr="00151EFC">
        <w:rPr>
          <w:rFonts w:eastAsia="Calibri"/>
          <w:sz w:val="26"/>
          <w:szCs w:val="26"/>
        </w:rPr>
        <w:t xml:space="preserve"> рублей, или </w:t>
      </w:r>
      <w:r w:rsidR="007F7DCC" w:rsidRPr="00151EFC">
        <w:rPr>
          <w:rFonts w:eastAsia="Calibri"/>
          <w:sz w:val="26"/>
          <w:szCs w:val="26"/>
        </w:rPr>
        <w:t>105,1</w:t>
      </w:r>
      <w:r w:rsidRPr="00151EFC">
        <w:rPr>
          <w:rFonts w:eastAsia="Calibri"/>
          <w:sz w:val="26"/>
          <w:szCs w:val="26"/>
        </w:rPr>
        <w:t>% к 201</w:t>
      </w:r>
      <w:r w:rsidR="007F7DCC" w:rsidRPr="00151EFC">
        <w:rPr>
          <w:rFonts w:eastAsia="Calibri"/>
          <w:sz w:val="26"/>
          <w:szCs w:val="26"/>
        </w:rPr>
        <w:t>8</w:t>
      </w:r>
      <w:r w:rsidRPr="00151EFC">
        <w:rPr>
          <w:rFonts w:eastAsia="Calibri"/>
          <w:sz w:val="26"/>
          <w:szCs w:val="26"/>
        </w:rPr>
        <w:t xml:space="preserve"> году (</w:t>
      </w:r>
      <w:r w:rsidR="007F7DCC" w:rsidRPr="00151EFC">
        <w:rPr>
          <w:rFonts w:eastAsia="Calibri"/>
          <w:sz w:val="26"/>
          <w:szCs w:val="26"/>
        </w:rPr>
        <w:t>20 230,1</w:t>
      </w:r>
      <w:r w:rsidRPr="00151EFC">
        <w:rPr>
          <w:rFonts w:eastAsia="Calibri"/>
          <w:sz w:val="26"/>
          <w:szCs w:val="26"/>
        </w:rPr>
        <w:t xml:space="preserve"> рублей). Численность получателей пенсий в городе на 1 января 20</w:t>
      </w:r>
      <w:r w:rsidR="007F7DCC" w:rsidRPr="00151EFC">
        <w:rPr>
          <w:rFonts w:eastAsia="Calibri"/>
          <w:sz w:val="26"/>
          <w:szCs w:val="26"/>
        </w:rPr>
        <w:t>20</w:t>
      </w:r>
      <w:r w:rsidRPr="00151EFC">
        <w:rPr>
          <w:rFonts w:eastAsia="Calibri"/>
          <w:sz w:val="26"/>
          <w:szCs w:val="26"/>
        </w:rPr>
        <w:t xml:space="preserve"> года составила </w:t>
      </w:r>
      <w:r w:rsidR="009D2704" w:rsidRPr="00151EFC">
        <w:rPr>
          <w:rFonts w:eastAsia="Calibri"/>
          <w:sz w:val="26"/>
          <w:szCs w:val="26"/>
        </w:rPr>
        <w:t xml:space="preserve">15 </w:t>
      </w:r>
      <w:r w:rsidR="007F7DCC" w:rsidRPr="00151EFC">
        <w:rPr>
          <w:rFonts w:eastAsia="Calibri"/>
          <w:sz w:val="26"/>
          <w:szCs w:val="26"/>
        </w:rPr>
        <w:t>370</w:t>
      </w:r>
      <w:r w:rsidRPr="00151EFC">
        <w:rPr>
          <w:rFonts w:eastAsia="Calibri"/>
          <w:sz w:val="26"/>
          <w:szCs w:val="26"/>
        </w:rPr>
        <w:t xml:space="preserve"> человек, что составляет </w:t>
      </w:r>
      <w:r w:rsidR="009D2704" w:rsidRPr="00151EFC">
        <w:rPr>
          <w:rFonts w:eastAsia="Calibri"/>
          <w:sz w:val="26"/>
          <w:szCs w:val="26"/>
        </w:rPr>
        <w:t>22,</w:t>
      </w:r>
      <w:r w:rsidR="007F7DCC" w:rsidRPr="00151EFC">
        <w:rPr>
          <w:rFonts w:eastAsia="Calibri"/>
          <w:sz w:val="26"/>
          <w:szCs w:val="26"/>
        </w:rPr>
        <w:t>8</w:t>
      </w:r>
      <w:r w:rsidRPr="00151EFC">
        <w:rPr>
          <w:rFonts w:eastAsia="Calibri"/>
          <w:sz w:val="26"/>
          <w:szCs w:val="26"/>
        </w:rPr>
        <w:t>% от общей численности постоянного населения города (на 1 января 201</w:t>
      </w:r>
      <w:r w:rsidR="007F7DCC" w:rsidRPr="00151EFC">
        <w:rPr>
          <w:rFonts w:eastAsia="Calibri"/>
          <w:sz w:val="26"/>
          <w:szCs w:val="26"/>
        </w:rPr>
        <w:t>9</w:t>
      </w:r>
      <w:r w:rsidRPr="00151EFC">
        <w:rPr>
          <w:rFonts w:eastAsia="Calibri"/>
          <w:sz w:val="26"/>
          <w:szCs w:val="26"/>
        </w:rPr>
        <w:t xml:space="preserve"> года – 2</w:t>
      </w:r>
      <w:r w:rsidR="007F7DCC" w:rsidRPr="00151EFC">
        <w:rPr>
          <w:rFonts w:eastAsia="Calibri"/>
          <w:sz w:val="26"/>
          <w:szCs w:val="26"/>
        </w:rPr>
        <w:t>2</w:t>
      </w:r>
      <w:r w:rsidRPr="00151EFC">
        <w:rPr>
          <w:rFonts w:eastAsia="Calibri"/>
          <w:sz w:val="26"/>
          <w:szCs w:val="26"/>
        </w:rPr>
        <w:t>,</w:t>
      </w:r>
      <w:r w:rsidR="009D2704" w:rsidRPr="00151EFC">
        <w:rPr>
          <w:rFonts w:eastAsia="Calibri"/>
          <w:sz w:val="26"/>
          <w:szCs w:val="26"/>
        </w:rPr>
        <w:t>6</w:t>
      </w:r>
      <w:r w:rsidRPr="00151EFC">
        <w:rPr>
          <w:rFonts w:eastAsia="Calibri"/>
          <w:sz w:val="26"/>
          <w:szCs w:val="26"/>
        </w:rPr>
        <w:t xml:space="preserve">%). Численность пенсионеров увеличилась на </w:t>
      </w:r>
      <w:r w:rsidR="007F7DCC" w:rsidRPr="00151EFC">
        <w:rPr>
          <w:rFonts w:eastAsia="Calibri"/>
          <w:sz w:val="26"/>
          <w:szCs w:val="26"/>
        </w:rPr>
        <w:t>2,1</w:t>
      </w:r>
      <w:r w:rsidRPr="00151EFC">
        <w:rPr>
          <w:rFonts w:eastAsia="Calibri"/>
          <w:sz w:val="26"/>
          <w:szCs w:val="26"/>
        </w:rPr>
        <w:t>% по отношению к 201</w:t>
      </w:r>
      <w:r w:rsidR="007F7DCC" w:rsidRPr="00151EFC">
        <w:rPr>
          <w:rFonts w:eastAsia="Calibri"/>
          <w:sz w:val="26"/>
          <w:szCs w:val="26"/>
        </w:rPr>
        <w:t>8</w:t>
      </w:r>
      <w:r w:rsidRPr="00151EFC">
        <w:rPr>
          <w:rFonts w:eastAsia="Calibri"/>
          <w:sz w:val="26"/>
          <w:szCs w:val="26"/>
        </w:rPr>
        <w:t xml:space="preserve"> год</w:t>
      </w:r>
      <w:r w:rsidR="009D2704" w:rsidRPr="00151EFC">
        <w:rPr>
          <w:rFonts w:eastAsia="Calibri"/>
          <w:sz w:val="26"/>
          <w:szCs w:val="26"/>
        </w:rPr>
        <w:t>у</w:t>
      </w:r>
      <w:r w:rsidRPr="00151EFC">
        <w:rPr>
          <w:rFonts w:eastAsia="Calibri"/>
          <w:sz w:val="26"/>
          <w:szCs w:val="26"/>
        </w:rPr>
        <w:t>.</w:t>
      </w:r>
    </w:p>
    <w:p w14:paraId="3E8AE877" w14:textId="77777777" w:rsidR="00833EB0" w:rsidRPr="00151EFC" w:rsidRDefault="00833EB0" w:rsidP="009D36D6">
      <w:pPr>
        <w:ind w:firstLine="709"/>
        <w:jc w:val="both"/>
        <w:rPr>
          <w:rFonts w:eastAsia="Calibri"/>
          <w:sz w:val="26"/>
          <w:szCs w:val="26"/>
        </w:rPr>
      </w:pPr>
    </w:p>
    <w:p w14:paraId="7204FDF6" w14:textId="77777777" w:rsidR="009D36D6" w:rsidRPr="00151EFC" w:rsidRDefault="009D36D6" w:rsidP="00562BF8">
      <w:pPr>
        <w:widowControl w:val="0"/>
        <w:ind w:firstLine="709"/>
        <w:jc w:val="center"/>
        <w:rPr>
          <w:rFonts w:eastAsia="Calibri"/>
          <w:sz w:val="26"/>
          <w:szCs w:val="26"/>
        </w:rPr>
      </w:pPr>
      <w:r w:rsidRPr="00151EFC">
        <w:rPr>
          <w:rFonts w:eastAsia="Calibri"/>
          <w:sz w:val="26"/>
          <w:szCs w:val="26"/>
        </w:rPr>
        <w:t>Динамика показателей уровня жизни населения</w:t>
      </w:r>
    </w:p>
    <w:p w14:paraId="448FB350" w14:textId="77777777" w:rsidR="00833EB0" w:rsidRPr="00151EFC" w:rsidRDefault="00833EB0" w:rsidP="004545D8">
      <w:pPr>
        <w:widowControl w:val="0"/>
        <w:ind w:firstLine="709"/>
        <w:jc w:val="both"/>
        <w:rPr>
          <w:rFonts w:eastAsia="Calibri"/>
          <w:sz w:val="26"/>
          <w:szCs w:val="26"/>
        </w:rPr>
      </w:pPr>
    </w:p>
    <w:tbl>
      <w:tblPr>
        <w:tblW w:w="5000" w:type="pct"/>
        <w:jc w:val="center"/>
        <w:tblLayout w:type="fixed"/>
        <w:tblLook w:val="04A0" w:firstRow="1" w:lastRow="0" w:firstColumn="1" w:lastColumn="0" w:noHBand="0" w:noVBand="1"/>
      </w:tblPr>
      <w:tblGrid>
        <w:gridCol w:w="2466"/>
        <w:gridCol w:w="1329"/>
        <w:gridCol w:w="990"/>
        <w:gridCol w:w="951"/>
        <w:gridCol w:w="1088"/>
        <w:gridCol w:w="1091"/>
        <w:gridCol w:w="1088"/>
      </w:tblGrid>
      <w:tr w:rsidR="00CE1E7F" w:rsidRPr="00151EFC" w14:paraId="33A07E0D" w14:textId="77777777" w:rsidTr="00642E61">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hideMark/>
          </w:tcPr>
          <w:p w14:paraId="57DEE219" w14:textId="77777777" w:rsidR="009D36D6" w:rsidRPr="00151EFC" w:rsidRDefault="009D36D6" w:rsidP="00845347">
            <w:pPr>
              <w:jc w:val="center"/>
              <w:rPr>
                <w:rFonts w:eastAsia="Calibri"/>
                <w:bCs/>
              </w:rPr>
            </w:pPr>
            <w:r w:rsidRPr="00151EFC">
              <w:rPr>
                <w:rFonts w:eastAsia="Calibri"/>
                <w:bCs/>
              </w:rPr>
              <w:t>Показатели</w:t>
            </w:r>
          </w:p>
        </w:tc>
        <w:tc>
          <w:tcPr>
            <w:tcW w:w="738" w:type="pct"/>
            <w:tcBorders>
              <w:top w:val="single" w:sz="4" w:space="0" w:color="auto"/>
              <w:left w:val="single" w:sz="4" w:space="0" w:color="auto"/>
              <w:bottom w:val="single" w:sz="4" w:space="0" w:color="auto"/>
              <w:right w:val="single" w:sz="4" w:space="0" w:color="auto"/>
            </w:tcBorders>
            <w:vAlign w:val="center"/>
            <w:hideMark/>
          </w:tcPr>
          <w:p w14:paraId="1C94B15A" w14:textId="77777777" w:rsidR="009D36D6" w:rsidRPr="00151EFC" w:rsidRDefault="009D36D6" w:rsidP="00845347">
            <w:pPr>
              <w:jc w:val="center"/>
              <w:rPr>
                <w:rFonts w:eastAsia="Calibri"/>
                <w:bCs/>
              </w:rPr>
            </w:pPr>
            <w:r w:rsidRPr="00151EFC">
              <w:rPr>
                <w:rFonts w:eastAsia="Calibri"/>
                <w:bCs/>
              </w:rPr>
              <w:t>Ед. измерения</w:t>
            </w:r>
          </w:p>
        </w:tc>
        <w:tc>
          <w:tcPr>
            <w:tcW w:w="550" w:type="pct"/>
            <w:tcBorders>
              <w:top w:val="single" w:sz="4" w:space="0" w:color="auto"/>
              <w:left w:val="single" w:sz="4" w:space="0" w:color="auto"/>
              <w:bottom w:val="single" w:sz="4" w:space="0" w:color="auto"/>
              <w:right w:val="single" w:sz="4" w:space="0" w:color="auto"/>
            </w:tcBorders>
            <w:vAlign w:val="center"/>
          </w:tcPr>
          <w:p w14:paraId="0F647C20" w14:textId="21A5C075" w:rsidR="009D36D6" w:rsidRPr="00151EFC" w:rsidRDefault="009D36D6" w:rsidP="007F7DCC">
            <w:pPr>
              <w:jc w:val="center"/>
              <w:rPr>
                <w:rFonts w:eastAsia="Calibri"/>
                <w:bCs/>
              </w:rPr>
            </w:pPr>
            <w:r w:rsidRPr="00151EFC">
              <w:rPr>
                <w:rFonts w:eastAsia="Calibri"/>
                <w:bCs/>
              </w:rPr>
              <w:t>201</w:t>
            </w:r>
            <w:r w:rsidR="007F7DCC" w:rsidRPr="00151EFC">
              <w:rPr>
                <w:rFonts w:eastAsia="Calibri"/>
                <w:bCs/>
              </w:rPr>
              <w:t>5</w:t>
            </w:r>
          </w:p>
        </w:tc>
        <w:tc>
          <w:tcPr>
            <w:tcW w:w="528" w:type="pct"/>
            <w:tcBorders>
              <w:top w:val="single" w:sz="4" w:space="0" w:color="auto"/>
              <w:left w:val="single" w:sz="4" w:space="0" w:color="auto"/>
              <w:bottom w:val="single" w:sz="4" w:space="0" w:color="auto"/>
              <w:right w:val="single" w:sz="4" w:space="0" w:color="auto"/>
            </w:tcBorders>
            <w:vAlign w:val="center"/>
          </w:tcPr>
          <w:p w14:paraId="1CFA9478" w14:textId="00CD0491" w:rsidR="009D36D6" w:rsidRPr="00151EFC" w:rsidRDefault="009D36D6" w:rsidP="007F7DCC">
            <w:pPr>
              <w:jc w:val="center"/>
              <w:rPr>
                <w:rFonts w:eastAsia="Calibri"/>
                <w:bCs/>
              </w:rPr>
            </w:pPr>
            <w:r w:rsidRPr="00151EFC">
              <w:rPr>
                <w:rFonts w:eastAsia="Calibri"/>
                <w:bCs/>
              </w:rPr>
              <w:t>201</w:t>
            </w:r>
            <w:r w:rsidR="007F7DCC" w:rsidRPr="00151EFC">
              <w:rPr>
                <w:rFonts w:eastAsia="Calibri"/>
                <w:bCs/>
              </w:rPr>
              <w:t>6</w:t>
            </w:r>
          </w:p>
        </w:tc>
        <w:tc>
          <w:tcPr>
            <w:tcW w:w="604" w:type="pct"/>
            <w:tcBorders>
              <w:top w:val="single" w:sz="4" w:space="0" w:color="auto"/>
              <w:left w:val="single" w:sz="4" w:space="0" w:color="auto"/>
              <w:bottom w:val="single" w:sz="4" w:space="0" w:color="auto"/>
              <w:right w:val="single" w:sz="4" w:space="0" w:color="auto"/>
            </w:tcBorders>
            <w:vAlign w:val="center"/>
          </w:tcPr>
          <w:p w14:paraId="541E85F3" w14:textId="0E24E934" w:rsidR="009D36D6" w:rsidRPr="00151EFC" w:rsidRDefault="009D36D6" w:rsidP="007F7DCC">
            <w:pPr>
              <w:jc w:val="center"/>
              <w:rPr>
                <w:rFonts w:eastAsia="Calibri"/>
                <w:bCs/>
              </w:rPr>
            </w:pPr>
            <w:r w:rsidRPr="00151EFC">
              <w:rPr>
                <w:rFonts w:eastAsia="Calibri"/>
                <w:bCs/>
              </w:rPr>
              <w:t>2</w:t>
            </w:r>
            <w:r w:rsidR="00F82884" w:rsidRPr="00151EFC">
              <w:rPr>
                <w:rFonts w:eastAsia="Calibri"/>
                <w:bCs/>
              </w:rPr>
              <w:t>01</w:t>
            </w:r>
            <w:r w:rsidR="007F7DCC" w:rsidRPr="00151EFC">
              <w:rPr>
                <w:rFonts w:eastAsia="Calibri"/>
                <w:bCs/>
              </w:rPr>
              <w:t>7</w:t>
            </w:r>
          </w:p>
        </w:tc>
        <w:tc>
          <w:tcPr>
            <w:tcW w:w="606" w:type="pct"/>
            <w:tcBorders>
              <w:top w:val="single" w:sz="4" w:space="0" w:color="auto"/>
              <w:left w:val="single" w:sz="4" w:space="0" w:color="auto"/>
              <w:bottom w:val="single" w:sz="4" w:space="0" w:color="auto"/>
              <w:right w:val="single" w:sz="4" w:space="0" w:color="auto"/>
            </w:tcBorders>
            <w:vAlign w:val="center"/>
          </w:tcPr>
          <w:p w14:paraId="3205AA9F" w14:textId="2F297459" w:rsidR="009D36D6" w:rsidRPr="00151EFC" w:rsidRDefault="00F82884" w:rsidP="007F7DCC">
            <w:pPr>
              <w:jc w:val="center"/>
              <w:rPr>
                <w:rFonts w:eastAsia="Calibri"/>
                <w:bCs/>
              </w:rPr>
            </w:pPr>
            <w:r w:rsidRPr="00151EFC">
              <w:rPr>
                <w:rFonts w:eastAsia="Calibri"/>
                <w:bCs/>
              </w:rPr>
              <w:t>201</w:t>
            </w:r>
            <w:r w:rsidR="007F7DCC" w:rsidRPr="00151EFC">
              <w:rPr>
                <w:rFonts w:eastAsia="Calibri"/>
                <w:bCs/>
              </w:rPr>
              <w:t>8</w:t>
            </w:r>
          </w:p>
        </w:tc>
        <w:tc>
          <w:tcPr>
            <w:tcW w:w="604" w:type="pct"/>
            <w:tcBorders>
              <w:top w:val="single" w:sz="4" w:space="0" w:color="auto"/>
              <w:left w:val="single" w:sz="4" w:space="0" w:color="auto"/>
              <w:bottom w:val="single" w:sz="4" w:space="0" w:color="auto"/>
              <w:right w:val="single" w:sz="4" w:space="0" w:color="auto"/>
            </w:tcBorders>
          </w:tcPr>
          <w:p w14:paraId="1E6F6C75" w14:textId="00CDBCDD" w:rsidR="009D36D6" w:rsidRPr="00151EFC" w:rsidRDefault="009D36D6" w:rsidP="007F7DCC">
            <w:pPr>
              <w:jc w:val="center"/>
              <w:rPr>
                <w:rFonts w:eastAsia="Calibri"/>
                <w:bCs/>
              </w:rPr>
            </w:pPr>
            <w:r w:rsidRPr="00151EFC">
              <w:rPr>
                <w:rFonts w:eastAsia="Calibri"/>
                <w:bCs/>
              </w:rPr>
              <w:t>201</w:t>
            </w:r>
            <w:r w:rsidR="007F7DCC" w:rsidRPr="00151EFC">
              <w:rPr>
                <w:rFonts w:eastAsia="Calibri"/>
                <w:bCs/>
              </w:rPr>
              <w:t>9</w:t>
            </w:r>
            <w:r w:rsidRPr="00151EFC">
              <w:rPr>
                <w:rFonts w:eastAsia="Calibri"/>
                <w:bCs/>
              </w:rPr>
              <w:t xml:space="preserve"> оценка</w:t>
            </w:r>
          </w:p>
        </w:tc>
      </w:tr>
      <w:tr w:rsidR="00CE1E7F" w:rsidRPr="00151EFC" w14:paraId="0A2020CC" w14:textId="77777777" w:rsidTr="00642E61">
        <w:trPr>
          <w:trHeight w:val="181"/>
          <w:jc w:val="center"/>
        </w:trPr>
        <w:tc>
          <w:tcPr>
            <w:tcW w:w="1370" w:type="pct"/>
            <w:tcBorders>
              <w:top w:val="single" w:sz="4" w:space="0" w:color="auto"/>
              <w:left w:val="single" w:sz="4" w:space="0" w:color="auto"/>
              <w:bottom w:val="single" w:sz="4" w:space="0" w:color="auto"/>
              <w:right w:val="single" w:sz="4" w:space="0" w:color="auto"/>
            </w:tcBorders>
            <w:vAlign w:val="center"/>
          </w:tcPr>
          <w:p w14:paraId="2F107F62" w14:textId="77777777" w:rsidR="009D36D6" w:rsidRPr="00151EFC" w:rsidRDefault="009D36D6" w:rsidP="00845347">
            <w:pPr>
              <w:rPr>
                <w:rFonts w:eastAsia="Calibri"/>
              </w:rPr>
            </w:pPr>
            <w:r w:rsidRPr="00151EFC">
              <w:rPr>
                <w:rFonts w:eastAsia="Calibri"/>
              </w:rPr>
              <w:t>Среднедушевые денежные доходы населения в месяц</w:t>
            </w:r>
          </w:p>
        </w:tc>
        <w:tc>
          <w:tcPr>
            <w:tcW w:w="738" w:type="pct"/>
            <w:tcBorders>
              <w:top w:val="single" w:sz="4" w:space="0" w:color="auto"/>
              <w:left w:val="single" w:sz="4" w:space="0" w:color="auto"/>
              <w:bottom w:val="single" w:sz="4" w:space="0" w:color="auto"/>
              <w:right w:val="single" w:sz="4" w:space="0" w:color="auto"/>
            </w:tcBorders>
            <w:vAlign w:val="center"/>
          </w:tcPr>
          <w:p w14:paraId="26F39118" w14:textId="77777777" w:rsidR="009D36D6" w:rsidRPr="00151EFC" w:rsidRDefault="009D36D6" w:rsidP="00845347">
            <w:pPr>
              <w:jc w:val="center"/>
              <w:rPr>
                <w:rFonts w:eastAsia="Calibri"/>
              </w:rPr>
            </w:pPr>
          </w:p>
        </w:tc>
        <w:tc>
          <w:tcPr>
            <w:tcW w:w="550" w:type="pct"/>
            <w:tcBorders>
              <w:top w:val="single" w:sz="4" w:space="0" w:color="auto"/>
              <w:left w:val="single" w:sz="4" w:space="0" w:color="auto"/>
              <w:bottom w:val="single" w:sz="4" w:space="0" w:color="auto"/>
              <w:right w:val="single" w:sz="4" w:space="0" w:color="auto"/>
            </w:tcBorders>
            <w:vAlign w:val="center"/>
          </w:tcPr>
          <w:p w14:paraId="69120BED" w14:textId="77777777" w:rsidR="009D36D6" w:rsidRPr="00151EFC" w:rsidRDefault="009D36D6" w:rsidP="00845347">
            <w:pPr>
              <w:jc w:val="center"/>
              <w:rPr>
                <w:rFonts w:eastAsia="Calibri"/>
              </w:rPr>
            </w:pPr>
          </w:p>
        </w:tc>
        <w:tc>
          <w:tcPr>
            <w:tcW w:w="528" w:type="pct"/>
            <w:tcBorders>
              <w:top w:val="single" w:sz="4" w:space="0" w:color="auto"/>
              <w:left w:val="single" w:sz="4" w:space="0" w:color="auto"/>
              <w:bottom w:val="single" w:sz="4" w:space="0" w:color="auto"/>
              <w:right w:val="single" w:sz="4" w:space="0" w:color="auto"/>
            </w:tcBorders>
            <w:vAlign w:val="center"/>
          </w:tcPr>
          <w:p w14:paraId="74606480" w14:textId="77777777" w:rsidR="009D36D6" w:rsidRPr="00151EFC" w:rsidRDefault="009D36D6" w:rsidP="00845347">
            <w:pPr>
              <w:jc w:val="center"/>
              <w:rPr>
                <w:rFonts w:eastAsia="Calibri"/>
              </w:rPr>
            </w:pPr>
          </w:p>
        </w:tc>
        <w:tc>
          <w:tcPr>
            <w:tcW w:w="604" w:type="pct"/>
            <w:tcBorders>
              <w:top w:val="single" w:sz="4" w:space="0" w:color="auto"/>
              <w:left w:val="single" w:sz="4" w:space="0" w:color="auto"/>
              <w:bottom w:val="single" w:sz="4" w:space="0" w:color="auto"/>
              <w:right w:val="single" w:sz="4" w:space="0" w:color="auto"/>
            </w:tcBorders>
            <w:vAlign w:val="center"/>
          </w:tcPr>
          <w:p w14:paraId="30FC87CC" w14:textId="77777777" w:rsidR="009D36D6" w:rsidRPr="00151EFC" w:rsidRDefault="009D36D6" w:rsidP="00845347">
            <w:pPr>
              <w:jc w:val="center"/>
              <w:rPr>
                <w:rFonts w:eastAsia="Calibri"/>
              </w:rPr>
            </w:pPr>
          </w:p>
        </w:tc>
        <w:tc>
          <w:tcPr>
            <w:tcW w:w="606" w:type="pct"/>
            <w:tcBorders>
              <w:top w:val="single" w:sz="4" w:space="0" w:color="auto"/>
              <w:left w:val="single" w:sz="4" w:space="0" w:color="auto"/>
              <w:bottom w:val="single" w:sz="4" w:space="0" w:color="auto"/>
              <w:right w:val="single" w:sz="4" w:space="0" w:color="auto"/>
            </w:tcBorders>
            <w:vAlign w:val="center"/>
          </w:tcPr>
          <w:p w14:paraId="62F27C57" w14:textId="77777777" w:rsidR="009D36D6" w:rsidRPr="00151EFC" w:rsidRDefault="009D36D6" w:rsidP="00845347">
            <w:pPr>
              <w:jc w:val="center"/>
              <w:rPr>
                <w:rFonts w:eastAsia="Calibri"/>
              </w:rPr>
            </w:pPr>
          </w:p>
        </w:tc>
        <w:tc>
          <w:tcPr>
            <w:tcW w:w="604" w:type="pct"/>
            <w:tcBorders>
              <w:top w:val="single" w:sz="4" w:space="0" w:color="auto"/>
              <w:left w:val="single" w:sz="4" w:space="0" w:color="auto"/>
              <w:bottom w:val="single" w:sz="4" w:space="0" w:color="auto"/>
              <w:right w:val="single" w:sz="4" w:space="0" w:color="auto"/>
            </w:tcBorders>
            <w:vAlign w:val="center"/>
          </w:tcPr>
          <w:p w14:paraId="0B9910A4" w14:textId="77777777" w:rsidR="009D36D6" w:rsidRPr="00151EFC" w:rsidRDefault="009D36D6" w:rsidP="00845347">
            <w:pPr>
              <w:jc w:val="center"/>
              <w:rPr>
                <w:rFonts w:eastAsia="Calibri"/>
              </w:rPr>
            </w:pPr>
          </w:p>
        </w:tc>
      </w:tr>
      <w:tr w:rsidR="00CE1E7F" w:rsidRPr="00151EFC" w14:paraId="0545C4E4" w14:textId="77777777" w:rsidTr="00642E61">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14:paraId="0D96F4F3" w14:textId="77777777" w:rsidR="007F7DCC" w:rsidRPr="00151EFC" w:rsidRDefault="007F7DCC" w:rsidP="007F7DCC">
            <w:pPr>
              <w:jc w:val="both"/>
              <w:rPr>
                <w:rFonts w:eastAsia="Calibri"/>
              </w:rPr>
            </w:pPr>
            <w:r w:rsidRPr="00151EFC">
              <w:rPr>
                <w:rFonts w:eastAsia="Calibri"/>
              </w:rPr>
              <w:t>Город Когалым</w:t>
            </w:r>
          </w:p>
        </w:tc>
        <w:tc>
          <w:tcPr>
            <w:tcW w:w="738" w:type="pct"/>
            <w:tcBorders>
              <w:top w:val="single" w:sz="4" w:space="0" w:color="auto"/>
              <w:left w:val="single" w:sz="4" w:space="0" w:color="auto"/>
              <w:bottom w:val="single" w:sz="4" w:space="0" w:color="auto"/>
              <w:right w:val="single" w:sz="4" w:space="0" w:color="auto"/>
            </w:tcBorders>
            <w:vAlign w:val="center"/>
          </w:tcPr>
          <w:p w14:paraId="733FC2A6" w14:textId="77777777" w:rsidR="007F7DCC" w:rsidRPr="00151EFC" w:rsidRDefault="007F7DCC" w:rsidP="007F7DCC">
            <w:pPr>
              <w:jc w:val="center"/>
              <w:rPr>
                <w:rFonts w:eastAsia="Calibri"/>
              </w:rPr>
            </w:pPr>
            <w:r w:rsidRPr="00151EFC">
              <w:rPr>
                <w:rFonts w:eastAsia="Calibri"/>
              </w:rPr>
              <w:t>рублей</w:t>
            </w:r>
          </w:p>
        </w:tc>
        <w:tc>
          <w:tcPr>
            <w:tcW w:w="550" w:type="pct"/>
            <w:tcBorders>
              <w:top w:val="single" w:sz="4" w:space="0" w:color="auto"/>
              <w:left w:val="single" w:sz="4" w:space="0" w:color="auto"/>
              <w:bottom w:val="single" w:sz="4" w:space="0" w:color="auto"/>
              <w:right w:val="single" w:sz="4" w:space="0" w:color="auto"/>
            </w:tcBorders>
            <w:vAlign w:val="center"/>
          </w:tcPr>
          <w:p w14:paraId="701B593B" w14:textId="4136660F" w:rsidR="007F7DCC" w:rsidRPr="00151EFC" w:rsidRDefault="007F7DCC" w:rsidP="007F7DCC">
            <w:pPr>
              <w:jc w:val="center"/>
              <w:rPr>
                <w:rFonts w:eastAsia="Calibri"/>
              </w:rPr>
            </w:pPr>
            <w:r w:rsidRPr="00151EFC">
              <w:rPr>
                <w:rFonts w:eastAsia="Calibri"/>
              </w:rPr>
              <w:t>39 199</w:t>
            </w:r>
          </w:p>
        </w:tc>
        <w:tc>
          <w:tcPr>
            <w:tcW w:w="528" w:type="pct"/>
            <w:tcBorders>
              <w:top w:val="single" w:sz="4" w:space="0" w:color="auto"/>
              <w:left w:val="single" w:sz="4" w:space="0" w:color="auto"/>
              <w:bottom w:val="single" w:sz="4" w:space="0" w:color="auto"/>
              <w:right w:val="single" w:sz="4" w:space="0" w:color="auto"/>
            </w:tcBorders>
            <w:vAlign w:val="center"/>
          </w:tcPr>
          <w:p w14:paraId="643B213F" w14:textId="5EF636CC" w:rsidR="007F7DCC" w:rsidRPr="00151EFC" w:rsidRDefault="007F7DCC" w:rsidP="007F7DCC">
            <w:pPr>
              <w:jc w:val="center"/>
              <w:rPr>
                <w:rFonts w:eastAsia="Calibri"/>
              </w:rPr>
            </w:pPr>
            <w:r w:rsidRPr="00151EFC">
              <w:rPr>
                <w:rFonts w:eastAsia="Calibri"/>
              </w:rPr>
              <w:t>39 682</w:t>
            </w:r>
          </w:p>
        </w:tc>
        <w:tc>
          <w:tcPr>
            <w:tcW w:w="604" w:type="pct"/>
            <w:tcBorders>
              <w:top w:val="single" w:sz="4" w:space="0" w:color="auto"/>
              <w:left w:val="single" w:sz="4" w:space="0" w:color="auto"/>
              <w:bottom w:val="single" w:sz="4" w:space="0" w:color="auto"/>
              <w:right w:val="single" w:sz="4" w:space="0" w:color="auto"/>
            </w:tcBorders>
            <w:vAlign w:val="center"/>
          </w:tcPr>
          <w:p w14:paraId="4B774E9E" w14:textId="26A118C9" w:rsidR="007F7DCC" w:rsidRPr="00151EFC" w:rsidRDefault="007F7DCC" w:rsidP="007F7DCC">
            <w:pPr>
              <w:jc w:val="center"/>
              <w:rPr>
                <w:rFonts w:eastAsia="Calibri"/>
              </w:rPr>
            </w:pPr>
            <w:r w:rsidRPr="00151EFC">
              <w:rPr>
                <w:rFonts w:eastAsia="Calibri"/>
              </w:rPr>
              <w:t>42 242</w:t>
            </w:r>
          </w:p>
        </w:tc>
        <w:tc>
          <w:tcPr>
            <w:tcW w:w="606" w:type="pct"/>
            <w:tcBorders>
              <w:top w:val="single" w:sz="4" w:space="0" w:color="auto"/>
              <w:left w:val="single" w:sz="4" w:space="0" w:color="auto"/>
              <w:bottom w:val="single" w:sz="4" w:space="0" w:color="auto"/>
              <w:right w:val="single" w:sz="4" w:space="0" w:color="auto"/>
            </w:tcBorders>
            <w:vAlign w:val="center"/>
          </w:tcPr>
          <w:p w14:paraId="3B0FF058" w14:textId="579AE75B" w:rsidR="007F7DCC" w:rsidRPr="00151EFC" w:rsidRDefault="00F573BC" w:rsidP="007F7DCC">
            <w:pPr>
              <w:jc w:val="center"/>
              <w:rPr>
                <w:rFonts w:eastAsia="Calibri"/>
              </w:rPr>
            </w:pPr>
            <w:r w:rsidRPr="00151EFC">
              <w:rPr>
                <w:rFonts w:eastAsia="Calibri"/>
              </w:rPr>
              <w:t>44 057,5</w:t>
            </w:r>
          </w:p>
        </w:tc>
        <w:tc>
          <w:tcPr>
            <w:tcW w:w="604" w:type="pct"/>
            <w:tcBorders>
              <w:top w:val="single" w:sz="4" w:space="0" w:color="auto"/>
              <w:left w:val="single" w:sz="4" w:space="0" w:color="auto"/>
              <w:bottom w:val="single" w:sz="4" w:space="0" w:color="auto"/>
              <w:right w:val="single" w:sz="4" w:space="0" w:color="auto"/>
            </w:tcBorders>
            <w:vAlign w:val="center"/>
          </w:tcPr>
          <w:p w14:paraId="6D843DDA" w14:textId="2F5E22C4" w:rsidR="007F7DCC" w:rsidRPr="00151EFC" w:rsidRDefault="00F573BC" w:rsidP="007F7DCC">
            <w:pPr>
              <w:jc w:val="center"/>
              <w:rPr>
                <w:rFonts w:eastAsia="Calibri"/>
              </w:rPr>
            </w:pPr>
            <w:r w:rsidRPr="00151EFC">
              <w:rPr>
                <w:rFonts w:eastAsia="Calibri"/>
              </w:rPr>
              <w:t>45 216,8</w:t>
            </w:r>
          </w:p>
        </w:tc>
      </w:tr>
      <w:tr w:rsidR="00CE1E7F" w:rsidRPr="00151EFC" w14:paraId="16CA0251" w14:textId="77777777" w:rsidTr="00642E61">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14:paraId="609F197F" w14:textId="77777777" w:rsidR="007F7DCC" w:rsidRPr="00151EFC" w:rsidRDefault="007F7DCC" w:rsidP="007F7DCC">
            <w:pPr>
              <w:jc w:val="both"/>
              <w:rPr>
                <w:rFonts w:eastAsia="Calibri"/>
              </w:rPr>
            </w:pPr>
            <w:r w:rsidRPr="00151EFC">
              <w:rPr>
                <w:rFonts w:eastAsia="Calibri"/>
              </w:rPr>
              <w:t>Ханты-Мансийский автономный округ - Югра</w:t>
            </w:r>
          </w:p>
        </w:tc>
        <w:tc>
          <w:tcPr>
            <w:tcW w:w="738" w:type="pct"/>
            <w:tcBorders>
              <w:top w:val="single" w:sz="4" w:space="0" w:color="auto"/>
              <w:left w:val="single" w:sz="4" w:space="0" w:color="auto"/>
              <w:bottom w:val="single" w:sz="4" w:space="0" w:color="auto"/>
              <w:right w:val="single" w:sz="4" w:space="0" w:color="auto"/>
            </w:tcBorders>
            <w:vAlign w:val="center"/>
          </w:tcPr>
          <w:p w14:paraId="52A1FF97" w14:textId="77777777" w:rsidR="007F7DCC" w:rsidRPr="00151EFC" w:rsidRDefault="007F7DCC" w:rsidP="007F7DCC">
            <w:pPr>
              <w:jc w:val="center"/>
              <w:rPr>
                <w:rFonts w:eastAsia="Calibri"/>
              </w:rPr>
            </w:pPr>
            <w:r w:rsidRPr="00151EFC">
              <w:rPr>
                <w:rFonts w:eastAsia="Calibri"/>
              </w:rPr>
              <w:t>рублей</w:t>
            </w:r>
          </w:p>
        </w:tc>
        <w:tc>
          <w:tcPr>
            <w:tcW w:w="550" w:type="pct"/>
            <w:tcBorders>
              <w:top w:val="single" w:sz="4" w:space="0" w:color="auto"/>
              <w:left w:val="single" w:sz="4" w:space="0" w:color="auto"/>
              <w:bottom w:val="single" w:sz="4" w:space="0" w:color="auto"/>
              <w:right w:val="single" w:sz="4" w:space="0" w:color="auto"/>
            </w:tcBorders>
            <w:vAlign w:val="center"/>
          </w:tcPr>
          <w:p w14:paraId="2BD7379F" w14:textId="45C380F5" w:rsidR="007F7DCC" w:rsidRPr="00151EFC" w:rsidRDefault="00A56743" w:rsidP="007F7DCC">
            <w:pPr>
              <w:jc w:val="center"/>
              <w:rPr>
                <w:rFonts w:eastAsia="Calibri"/>
              </w:rPr>
            </w:pPr>
            <w:r w:rsidRPr="00151EFC">
              <w:rPr>
                <w:rFonts w:eastAsia="Calibri"/>
              </w:rPr>
              <w:t>46 221</w:t>
            </w:r>
          </w:p>
        </w:tc>
        <w:tc>
          <w:tcPr>
            <w:tcW w:w="528" w:type="pct"/>
            <w:tcBorders>
              <w:top w:val="single" w:sz="4" w:space="0" w:color="auto"/>
              <w:left w:val="single" w:sz="4" w:space="0" w:color="auto"/>
              <w:bottom w:val="single" w:sz="4" w:space="0" w:color="auto"/>
              <w:right w:val="single" w:sz="4" w:space="0" w:color="auto"/>
            </w:tcBorders>
            <w:vAlign w:val="center"/>
          </w:tcPr>
          <w:p w14:paraId="7A7D9A96" w14:textId="70BC8099" w:rsidR="007F7DCC" w:rsidRPr="00151EFC" w:rsidRDefault="00A56743" w:rsidP="007F7DCC">
            <w:pPr>
              <w:jc w:val="center"/>
              <w:rPr>
                <w:rFonts w:eastAsia="Calibri"/>
              </w:rPr>
            </w:pPr>
            <w:r w:rsidRPr="00151EFC">
              <w:rPr>
                <w:rFonts w:eastAsia="Calibri"/>
              </w:rPr>
              <w:t>46 934</w:t>
            </w:r>
          </w:p>
        </w:tc>
        <w:tc>
          <w:tcPr>
            <w:tcW w:w="604" w:type="pct"/>
            <w:tcBorders>
              <w:top w:val="single" w:sz="4" w:space="0" w:color="auto"/>
              <w:left w:val="single" w:sz="4" w:space="0" w:color="auto"/>
              <w:bottom w:val="single" w:sz="4" w:space="0" w:color="auto"/>
              <w:right w:val="single" w:sz="4" w:space="0" w:color="auto"/>
            </w:tcBorders>
            <w:vAlign w:val="center"/>
          </w:tcPr>
          <w:p w14:paraId="3FA065CD" w14:textId="7AA18CDE" w:rsidR="007F7DCC" w:rsidRPr="00151EFC" w:rsidRDefault="00A56743" w:rsidP="007F7DCC">
            <w:pPr>
              <w:jc w:val="center"/>
              <w:rPr>
                <w:rFonts w:eastAsia="Calibri"/>
              </w:rPr>
            </w:pPr>
            <w:r w:rsidRPr="00151EFC">
              <w:rPr>
                <w:rFonts w:eastAsia="Calibri"/>
              </w:rPr>
              <w:t>48 492</w:t>
            </w:r>
          </w:p>
        </w:tc>
        <w:tc>
          <w:tcPr>
            <w:tcW w:w="606" w:type="pct"/>
            <w:tcBorders>
              <w:top w:val="single" w:sz="4" w:space="0" w:color="auto"/>
              <w:left w:val="single" w:sz="4" w:space="0" w:color="auto"/>
              <w:bottom w:val="single" w:sz="4" w:space="0" w:color="auto"/>
              <w:right w:val="single" w:sz="4" w:space="0" w:color="auto"/>
            </w:tcBorders>
            <w:vAlign w:val="center"/>
          </w:tcPr>
          <w:p w14:paraId="076E4650" w14:textId="58D44DB3" w:rsidR="007F7DCC" w:rsidRPr="00151EFC" w:rsidRDefault="00A56743" w:rsidP="007F7DCC">
            <w:pPr>
              <w:jc w:val="center"/>
              <w:rPr>
                <w:rFonts w:eastAsia="Calibri"/>
              </w:rPr>
            </w:pPr>
            <w:r w:rsidRPr="00151EFC">
              <w:rPr>
                <w:rFonts w:eastAsia="Calibri"/>
              </w:rPr>
              <w:t>50 498</w:t>
            </w:r>
          </w:p>
        </w:tc>
        <w:tc>
          <w:tcPr>
            <w:tcW w:w="604" w:type="pct"/>
            <w:tcBorders>
              <w:top w:val="single" w:sz="4" w:space="0" w:color="auto"/>
              <w:left w:val="single" w:sz="4" w:space="0" w:color="auto"/>
              <w:bottom w:val="single" w:sz="4" w:space="0" w:color="auto"/>
              <w:right w:val="single" w:sz="4" w:space="0" w:color="auto"/>
            </w:tcBorders>
            <w:vAlign w:val="center"/>
          </w:tcPr>
          <w:p w14:paraId="2C8C2090" w14:textId="63B5ADE2" w:rsidR="007F7DCC" w:rsidRPr="00151EFC" w:rsidRDefault="00A56743" w:rsidP="007F7DCC">
            <w:pPr>
              <w:jc w:val="center"/>
              <w:rPr>
                <w:rFonts w:eastAsia="Calibri"/>
              </w:rPr>
            </w:pPr>
            <w:r w:rsidRPr="00151EFC">
              <w:rPr>
                <w:rFonts w:eastAsia="Calibri"/>
              </w:rPr>
              <w:t>52 660</w:t>
            </w:r>
          </w:p>
        </w:tc>
      </w:tr>
      <w:tr w:rsidR="00CE1E7F" w:rsidRPr="00151EFC" w14:paraId="5A47BEE5" w14:textId="77777777" w:rsidTr="00642E61">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14:paraId="5EC79446" w14:textId="77777777" w:rsidR="007F7DCC" w:rsidRPr="00151EFC" w:rsidRDefault="007F7DCC" w:rsidP="007F7DCC">
            <w:pPr>
              <w:jc w:val="both"/>
              <w:rPr>
                <w:rFonts w:eastAsia="Calibri"/>
              </w:rPr>
            </w:pPr>
            <w:r w:rsidRPr="00151EFC">
              <w:rPr>
                <w:rFonts w:eastAsia="Calibri"/>
              </w:rPr>
              <w:lastRenderedPageBreak/>
              <w:t>Реальные располагаемые денежные доходы населения к предыдущему году</w:t>
            </w:r>
          </w:p>
        </w:tc>
        <w:tc>
          <w:tcPr>
            <w:tcW w:w="738" w:type="pct"/>
            <w:tcBorders>
              <w:top w:val="single" w:sz="4" w:space="0" w:color="auto"/>
              <w:left w:val="single" w:sz="4" w:space="0" w:color="auto"/>
              <w:bottom w:val="single" w:sz="4" w:space="0" w:color="auto"/>
              <w:right w:val="single" w:sz="4" w:space="0" w:color="auto"/>
            </w:tcBorders>
            <w:vAlign w:val="center"/>
          </w:tcPr>
          <w:p w14:paraId="299019C6" w14:textId="77777777" w:rsidR="007F7DCC" w:rsidRPr="00151EFC" w:rsidRDefault="007F7DCC" w:rsidP="007F7DCC">
            <w:pPr>
              <w:jc w:val="center"/>
              <w:rPr>
                <w:rFonts w:eastAsia="Calibri"/>
              </w:rPr>
            </w:pPr>
          </w:p>
        </w:tc>
        <w:tc>
          <w:tcPr>
            <w:tcW w:w="550" w:type="pct"/>
            <w:tcBorders>
              <w:top w:val="single" w:sz="4" w:space="0" w:color="auto"/>
              <w:left w:val="single" w:sz="4" w:space="0" w:color="auto"/>
              <w:bottom w:val="single" w:sz="4" w:space="0" w:color="auto"/>
              <w:right w:val="single" w:sz="4" w:space="0" w:color="auto"/>
            </w:tcBorders>
            <w:vAlign w:val="center"/>
          </w:tcPr>
          <w:p w14:paraId="18397A54" w14:textId="77777777" w:rsidR="007F7DCC" w:rsidRPr="00151EFC" w:rsidRDefault="007F7DCC" w:rsidP="007F7DCC">
            <w:pPr>
              <w:jc w:val="center"/>
              <w:rPr>
                <w:rFonts w:eastAsia="Calibri"/>
              </w:rPr>
            </w:pPr>
          </w:p>
        </w:tc>
        <w:tc>
          <w:tcPr>
            <w:tcW w:w="528" w:type="pct"/>
            <w:tcBorders>
              <w:top w:val="single" w:sz="4" w:space="0" w:color="auto"/>
              <w:left w:val="single" w:sz="4" w:space="0" w:color="auto"/>
              <w:bottom w:val="single" w:sz="4" w:space="0" w:color="auto"/>
              <w:right w:val="single" w:sz="4" w:space="0" w:color="auto"/>
            </w:tcBorders>
            <w:vAlign w:val="center"/>
          </w:tcPr>
          <w:p w14:paraId="7016A13C" w14:textId="77777777" w:rsidR="007F7DCC" w:rsidRPr="00151EFC" w:rsidRDefault="007F7DCC" w:rsidP="007F7DCC">
            <w:pPr>
              <w:jc w:val="center"/>
              <w:rPr>
                <w:rFonts w:eastAsia="Calibri"/>
              </w:rPr>
            </w:pPr>
          </w:p>
        </w:tc>
        <w:tc>
          <w:tcPr>
            <w:tcW w:w="604" w:type="pct"/>
            <w:tcBorders>
              <w:top w:val="single" w:sz="4" w:space="0" w:color="auto"/>
              <w:left w:val="single" w:sz="4" w:space="0" w:color="auto"/>
              <w:bottom w:val="single" w:sz="4" w:space="0" w:color="auto"/>
              <w:right w:val="single" w:sz="4" w:space="0" w:color="auto"/>
            </w:tcBorders>
            <w:vAlign w:val="center"/>
          </w:tcPr>
          <w:p w14:paraId="2F3467E5" w14:textId="77777777" w:rsidR="007F7DCC" w:rsidRPr="00151EFC" w:rsidRDefault="007F7DCC" w:rsidP="007F7DCC">
            <w:pPr>
              <w:jc w:val="center"/>
              <w:rPr>
                <w:rFonts w:eastAsia="Calibri"/>
              </w:rPr>
            </w:pPr>
          </w:p>
        </w:tc>
        <w:tc>
          <w:tcPr>
            <w:tcW w:w="606" w:type="pct"/>
            <w:tcBorders>
              <w:top w:val="single" w:sz="4" w:space="0" w:color="auto"/>
              <w:left w:val="single" w:sz="4" w:space="0" w:color="auto"/>
              <w:bottom w:val="single" w:sz="4" w:space="0" w:color="auto"/>
              <w:right w:val="single" w:sz="4" w:space="0" w:color="auto"/>
            </w:tcBorders>
            <w:vAlign w:val="center"/>
          </w:tcPr>
          <w:p w14:paraId="088281A7" w14:textId="77777777" w:rsidR="007F7DCC" w:rsidRPr="00151EFC" w:rsidRDefault="007F7DCC" w:rsidP="007F7DCC">
            <w:pPr>
              <w:jc w:val="center"/>
              <w:rPr>
                <w:rFonts w:eastAsia="Calibri"/>
              </w:rPr>
            </w:pPr>
          </w:p>
        </w:tc>
        <w:tc>
          <w:tcPr>
            <w:tcW w:w="604" w:type="pct"/>
            <w:tcBorders>
              <w:top w:val="single" w:sz="4" w:space="0" w:color="auto"/>
              <w:left w:val="single" w:sz="4" w:space="0" w:color="auto"/>
              <w:bottom w:val="single" w:sz="4" w:space="0" w:color="auto"/>
              <w:right w:val="single" w:sz="4" w:space="0" w:color="auto"/>
            </w:tcBorders>
            <w:vAlign w:val="center"/>
          </w:tcPr>
          <w:p w14:paraId="11B4A5C2" w14:textId="77777777" w:rsidR="007F7DCC" w:rsidRPr="00151EFC" w:rsidRDefault="007F7DCC" w:rsidP="007F7DCC">
            <w:pPr>
              <w:jc w:val="center"/>
              <w:rPr>
                <w:rFonts w:eastAsia="Calibri"/>
              </w:rPr>
            </w:pPr>
          </w:p>
        </w:tc>
      </w:tr>
      <w:tr w:rsidR="00CE1E7F" w:rsidRPr="00151EFC" w14:paraId="74CDDA72" w14:textId="77777777" w:rsidTr="00642E61">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14:paraId="0D73329B" w14:textId="77777777" w:rsidR="007F7DCC" w:rsidRPr="00151EFC" w:rsidRDefault="007F7DCC" w:rsidP="007F7DCC">
            <w:pPr>
              <w:jc w:val="both"/>
              <w:rPr>
                <w:rFonts w:eastAsia="Calibri"/>
              </w:rPr>
            </w:pPr>
            <w:r w:rsidRPr="00151EFC">
              <w:rPr>
                <w:rFonts w:eastAsia="Calibri"/>
              </w:rPr>
              <w:t>Город Когалым</w:t>
            </w:r>
          </w:p>
        </w:tc>
        <w:tc>
          <w:tcPr>
            <w:tcW w:w="738" w:type="pct"/>
            <w:tcBorders>
              <w:top w:val="single" w:sz="4" w:space="0" w:color="auto"/>
              <w:left w:val="single" w:sz="4" w:space="0" w:color="auto"/>
              <w:bottom w:val="single" w:sz="4" w:space="0" w:color="auto"/>
              <w:right w:val="single" w:sz="4" w:space="0" w:color="auto"/>
            </w:tcBorders>
            <w:vAlign w:val="center"/>
          </w:tcPr>
          <w:p w14:paraId="17692EDD" w14:textId="77777777" w:rsidR="007F7DCC" w:rsidRPr="00151EFC" w:rsidRDefault="007F7DCC" w:rsidP="007F7DCC">
            <w:pPr>
              <w:jc w:val="center"/>
              <w:rPr>
                <w:rFonts w:eastAsia="Calibri"/>
              </w:rPr>
            </w:pPr>
            <w:r w:rsidRPr="00151EFC">
              <w:rPr>
                <w:rFonts w:eastAsia="Calibri"/>
              </w:rPr>
              <w:t>%</w:t>
            </w:r>
          </w:p>
        </w:tc>
        <w:tc>
          <w:tcPr>
            <w:tcW w:w="550" w:type="pct"/>
            <w:tcBorders>
              <w:top w:val="single" w:sz="4" w:space="0" w:color="auto"/>
              <w:left w:val="single" w:sz="4" w:space="0" w:color="auto"/>
              <w:bottom w:val="single" w:sz="4" w:space="0" w:color="auto"/>
              <w:right w:val="single" w:sz="4" w:space="0" w:color="auto"/>
            </w:tcBorders>
            <w:vAlign w:val="center"/>
          </w:tcPr>
          <w:p w14:paraId="3937A3DC" w14:textId="540BCA38" w:rsidR="007F7DCC" w:rsidRPr="00151EFC" w:rsidRDefault="007F7DCC" w:rsidP="007F7DCC">
            <w:pPr>
              <w:jc w:val="center"/>
              <w:rPr>
                <w:rFonts w:eastAsia="Calibri"/>
              </w:rPr>
            </w:pPr>
            <w:r w:rsidRPr="00151EFC">
              <w:rPr>
                <w:rFonts w:eastAsia="Calibri"/>
              </w:rPr>
              <w:t>104,1</w:t>
            </w:r>
          </w:p>
        </w:tc>
        <w:tc>
          <w:tcPr>
            <w:tcW w:w="528" w:type="pct"/>
            <w:tcBorders>
              <w:top w:val="single" w:sz="4" w:space="0" w:color="auto"/>
              <w:left w:val="single" w:sz="4" w:space="0" w:color="auto"/>
              <w:bottom w:val="single" w:sz="4" w:space="0" w:color="auto"/>
              <w:right w:val="single" w:sz="4" w:space="0" w:color="auto"/>
            </w:tcBorders>
            <w:vAlign w:val="center"/>
          </w:tcPr>
          <w:p w14:paraId="26960504" w14:textId="63599E75" w:rsidR="007F7DCC" w:rsidRPr="00151EFC" w:rsidRDefault="007F7DCC" w:rsidP="007F7DCC">
            <w:pPr>
              <w:jc w:val="center"/>
              <w:rPr>
                <w:rFonts w:eastAsia="Calibri"/>
              </w:rPr>
            </w:pPr>
            <w:r w:rsidRPr="00151EFC">
              <w:rPr>
                <w:rFonts w:eastAsia="Calibri"/>
              </w:rPr>
              <w:t>101,3</w:t>
            </w:r>
          </w:p>
        </w:tc>
        <w:tc>
          <w:tcPr>
            <w:tcW w:w="604" w:type="pct"/>
            <w:tcBorders>
              <w:top w:val="single" w:sz="4" w:space="0" w:color="auto"/>
              <w:left w:val="single" w:sz="4" w:space="0" w:color="auto"/>
              <w:bottom w:val="single" w:sz="4" w:space="0" w:color="auto"/>
              <w:right w:val="single" w:sz="4" w:space="0" w:color="auto"/>
            </w:tcBorders>
            <w:vAlign w:val="center"/>
          </w:tcPr>
          <w:p w14:paraId="644B38FA" w14:textId="0020DFBA" w:rsidR="007F7DCC" w:rsidRPr="00151EFC" w:rsidRDefault="007F7DCC" w:rsidP="007F7DCC">
            <w:pPr>
              <w:jc w:val="center"/>
              <w:rPr>
                <w:rFonts w:eastAsia="Calibri"/>
              </w:rPr>
            </w:pPr>
            <w:r w:rsidRPr="00151EFC">
              <w:rPr>
                <w:rFonts w:eastAsia="Calibri"/>
              </w:rPr>
              <w:t>99,1</w:t>
            </w:r>
          </w:p>
        </w:tc>
        <w:tc>
          <w:tcPr>
            <w:tcW w:w="606" w:type="pct"/>
            <w:tcBorders>
              <w:top w:val="single" w:sz="4" w:space="0" w:color="auto"/>
              <w:left w:val="single" w:sz="4" w:space="0" w:color="auto"/>
              <w:bottom w:val="single" w:sz="4" w:space="0" w:color="auto"/>
              <w:right w:val="single" w:sz="4" w:space="0" w:color="auto"/>
            </w:tcBorders>
            <w:vAlign w:val="center"/>
          </w:tcPr>
          <w:p w14:paraId="34D5B672" w14:textId="48BBE2C0" w:rsidR="007F7DCC" w:rsidRPr="00151EFC" w:rsidRDefault="00F573BC" w:rsidP="007F7DCC">
            <w:pPr>
              <w:jc w:val="center"/>
              <w:rPr>
                <w:rFonts w:eastAsia="Calibri"/>
              </w:rPr>
            </w:pPr>
            <w:r w:rsidRPr="00151EFC">
              <w:rPr>
                <w:rFonts w:eastAsia="Calibri"/>
              </w:rPr>
              <w:t>102,7</w:t>
            </w:r>
          </w:p>
        </w:tc>
        <w:tc>
          <w:tcPr>
            <w:tcW w:w="604" w:type="pct"/>
            <w:tcBorders>
              <w:top w:val="single" w:sz="4" w:space="0" w:color="auto"/>
              <w:left w:val="single" w:sz="4" w:space="0" w:color="auto"/>
              <w:bottom w:val="single" w:sz="4" w:space="0" w:color="auto"/>
              <w:right w:val="single" w:sz="4" w:space="0" w:color="auto"/>
            </w:tcBorders>
            <w:vAlign w:val="center"/>
          </w:tcPr>
          <w:p w14:paraId="05C51546" w14:textId="1DF3B359" w:rsidR="007F7DCC" w:rsidRPr="00151EFC" w:rsidRDefault="007F7DCC" w:rsidP="007F7DCC">
            <w:pPr>
              <w:jc w:val="center"/>
              <w:rPr>
                <w:rFonts w:eastAsia="Calibri"/>
              </w:rPr>
            </w:pPr>
            <w:r w:rsidRPr="00151EFC">
              <w:rPr>
                <w:rFonts w:eastAsia="Calibri"/>
              </w:rPr>
              <w:t>101,3</w:t>
            </w:r>
          </w:p>
        </w:tc>
      </w:tr>
      <w:tr w:rsidR="00CE1E7F" w:rsidRPr="00151EFC" w14:paraId="77A0BC27" w14:textId="77777777" w:rsidTr="00642E61">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14:paraId="18423436" w14:textId="77777777" w:rsidR="007F7DCC" w:rsidRPr="00151EFC" w:rsidRDefault="007F7DCC" w:rsidP="007F7DCC">
            <w:pPr>
              <w:jc w:val="both"/>
              <w:rPr>
                <w:rFonts w:eastAsia="Calibri"/>
              </w:rPr>
            </w:pPr>
            <w:r w:rsidRPr="00151EFC">
              <w:rPr>
                <w:rFonts w:eastAsia="Calibri"/>
              </w:rPr>
              <w:t>Ханты-Мансийский автономный округ - Югра</w:t>
            </w:r>
          </w:p>
        </w:tc>
        <w:tc>
          <w:tcPr>
            <w:tcW w:w="738" w:type="pct"/>
            <w:tcBorders>
              <w:top w:val="single" w:sz="4" w:space="0" w:color="auto"/>
              <w:left w:val="single" w:sz="4" w:space="0" w:color="auto"/>
              <w:bottom w:val="single" w:sz="4" w:space="0" w:color="auto"/>
              <w:right w:val="single" w:sz="4" w:space="0" w:color="auto"/>
            </w:tcBorders>
            <w:vAlign w:val="center"/>
          </w:tcPr>
          <w:p w14:paraId="3ED9CB91" w14:textId="77777777" w:rsidR="007F7DCC" w:rsidRPr="00151EFC" w:rsidRDefault="007F7DCC" w:rsidP="007F7DCC">
            <w:pPr>
              <w:jc w:val="center"/>
              <w:rPr>
                <w:rFonts w:eastAsia="Calibri"/>
              </w:rPr>
            </w:pPr>
            <w:r w:rsidRPr="00151EFC">
              <w:rPr>
                <w:rFonts w:eastAsia="Calibri"/>
              </w:rPr>
              <w:t>%</w:t>
            </w:r>
          </w:p>
        </w:tc>
        <w:tc>
          <w:tcPr>
            <w:tcW w:w="550" w:type="pct"/>
            <w:tcBorders>
              <w:top w:val="single" w:sz="4" w:space="0" w:color="auto"/>
              <w:left w:val="single" w:sz="4" w:space="0" w:color="auto"/>
              <w:bottom w:val="single" w:sz="4" w:space="0" w:color="auto"/>
              <w:right w:val="single" w:sz="4" w:space="0" w:color="auto"/>
            </w:tcBorders>
            <w:vAlign w:val="center"/>
          </w:tcPr>
          <w:p w14:paraId="44634C3F" w14:textId="68F8F07A" w:rsidR="007F7DCC" w:rsidRPr="00151EFC" w:rsidRDefault="00A56743" w:rsidP="007F7DCC">
            <w:pPr>
              <w:jc w:val="center"/>
              <w:rPr>
                <w:rFonts w:eastAsia="Calibri"/>
              </w:rPr>
            </w:pPr>
            <w:r w:rsidRPr="00151EFC">
              <w:rPr>
                <w:rFonts w:eastAsia="Calibri"/>
              </w:rPr>
              <w:t>99,9</w:t>
            </w:r>
          </w:p>
        </w:tc>
        <w:tc>
          <w:tcPr>
            <w:tcW w:w="528" w:type="pct"/>
            <w:tcBorders>
              <w:top w:val="single" w:sz="4" w:space="0" w:color="auto"/>
              <w:left w:val="single" w:sz="4" w:space="0" w:color="auto"/>
              <w:bottom w:val="single" w:sz="4" w:space="0" w:color="auto"/>
              <w:right w:val="single" w:sz="4" w:space="0" w:color="auto"/>
            </w:tcBorders>
            <w:vAlign w:val="center"/>
          </w:tcPr>
          <w:p w14:paraId="3070ED2C" w14:textId="5D570F6C" w:rsidR="007F7DCC" w:rsidRPr="00151EFC" w:rsidRDefault="00A56743" w:rsidP="007F7DCC">
            <w:pPr>
              <w:jc w:val="center"/>
              <w:rPr>
                <w:rFonts w:eastAsia="Calibri"/>
              </w:rPr>
            </w:pPr>
            <w:r w:rsidRPr="00151EFC">
              <w:rPr>
                <w:rFonts w:eastAsia="Calibri"/>
              </w:rPr>
              <w:t>94,5</w:t>
            </w:r>
          </w:p>
        </w:tc>
        <w:tc>
          <w:tcPr>
            <w:tcW w:w="604" w:type="pct"/>
            <w:tcBorders>
              <w:top w:val="single" w:sz="4" w:space="0" w:color="auto"/>
              <w:left w:val="single" w:sz="4" w:space="0" w:color="auto"/>
              <w:bottom w:val="single" w:sz="4" w:space="0" w:color="auto"/>
              <w:right w:val="single" w:sz="4" w:space="0" w:color="auto"/>
            </w:tcBorders>
            <w:vAlign w:val="center"/>
          </w:tcPr>
          <w:p w14:paraId="7747741E" w14:textId="0556EB75" w:rsidR="007F7DCC" w:rsidRPr="00151EFC" w:rsidRDefault="00A56743" w:rsidP="007F7DCC">
            <w:pPr>
              <w:jc w:val="center"/>
              <w:rPr>
                <w:rFonts w:eastAsia="Calibri"/>
              </w:rPr>
            </w:pPr>
            <w:r w:rsidRPr="00151EFC">
              <w:rPr>
                <w:rFonts w:eastAsia="Calibri"/>
              </w:rPr>
              <w:t>99,0</w:t>
            </w:r>
          </w:p>
        </w:tc>
        <w:tc>
          <w:tcPr>
            <w:tcW w:w="606" w:type="pct"/>
            <w:tcBorders>
              <w:top w:val="single" w:sz="4" w:space="0" w:color="auto"/>
              <w:left w:val="single" w:sz="4" w:space="0" w:color="auto"/>
              <w:bottom w:val="single" w:sz="4" w:space="0" w:color="auto"/>
              <w:right w:val="single" w:sz="4" w:space="0" w:color="auto"/>
            </w:tcBorders>
            <w:vAlign w:val="center"/>
          </w:tcPr>
          <w:p w14:paraId="0B3E9983" w14:textId="223D7169" w:rsidR="007F7DCC" w:rsidRPr="00151EFC" w:rsidRDefault="00A56743" w:rsidP="007F7DCC">
            <w:pPr>
              <w:jc w:val="center"/>
              <w:rPr>
                <w:rFonts w:eastAsia="Calibri"/>
              </w:rPr>
            </w:pPr>
            <w:r w:rsidRPr="00151EFC">
              <w:rPr>
                <w:rFonts w:eastAsia="Calibri"/>
              </w:rPr>
              <w:t>102,5</w:t>
            </w:r>
          </w:p>
        </w:tc>
        <w:tc>
          <w:tcPr>
            <w:tcW w:w="604" w:type="pct"/>
            <w:tcBorders>
              <w:top w:val="single" w:sz="4" w:space="0" w:color="auto"/>
              <w:left w:val="single" w:sz="4" w:space="0" w:color="auto"/>
              <w:bottom w:val="single" w:sz="4" w:space="0" w:color="auto"/>
              <w:right w:val="single" w:sz="4" w:space="0" w:color="auto"/>
            </w:tcBorders>
            <w:vAlign w:val="center"/>
          </w:tcPr>
          <w:p w14:paraId="7B93FEBE" w14:textId="2A349918" w:rsidR="007F7DCC" w:rsidRPr="00151EFC" w:rsidRDefault="00A56743" w:rsidP="007F7DCC">
            <w:pPr>
              <w:jc w:val="center"/>
              <w:rPr>
                <w:rFonts w:eastAsia="Calibri"/>
              </w:rPr>
            </w:pPr>
            <w:r w:rsidRPr="00151EFC">
              <w:rPr>
                <w:rFonts w:eastAsia="Calibri"/>
              </w:rPr>
              <w:t>100,3</w:t>
            </w:r>
          </w:p>
        </w:tc>
      </w:tr>
      <w:tr w:rsidR="00CE1E7F" w:rsidRPr="00151EFC" w14:paraId="45F82794" w14:textId="77777777" w:rsidTr="00642E61">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14:paraId="6C5F0B31" w14:textId="77777777" w:rsidR="007F7DCC" w:rsidRPr="00151EFC" w:rsidRDefault="007F7DCC" w:rsidP="007F7DCC">
            <w:pPr>
              <w:jc w:val="both"/>
              <w:rPr>
                <w:rFonts w:eastAsia="Calibri"/>
              </w:rPr>
            </w:pPr>
            <w:r w:rsidRPr="00151EFC">
              <w:rPr>
                <w:rFonts w:eastAsia="Calibri"/>
              </w:rPr>
              <w:t>Среднемесячная заработная плата по крупным и средним организациям</w:t>
            </w:r>
          </w:p>
        </w:tc>
        <w:tc>
          <w:tcPr>
            <w:tcW w:w="738" w:type="pct"/>
            <w:tcBorders>
              <w:top w:val="single" w:sz="4" w:space="0" w:color="auto"/>
              <w:left w:val="single" w:sz="4" w:space="0" w:color="auto"/>
              <w:bottom w:val="single" w:sz="4" w:space="0" w:color="auto"/>
              <w:right w:val="single" w:sz="4" w:space="0" w:color="auto"/>
            </w:tcBorders>
            <w:vAlign w:val="center"/>
          </w:tcPr>
          <w:p w14:paraId="153D4DB7" w14:textId="77777777" w:rsidR="007F7DCC" w:rsidRPr="00151EFC" w:rsidRDefault="007F7DCC" w:rsidP="007F7DCC">
            <w:pPr>
              <w:jc w:val="center"/>
              <w:rPr>
                <w:rFonts w:eastAsia="Calibri"/>
              </w:rPr>
            </w:pPr>
            <w:r w:rsidRPr="00151EFC">
              <w:rPr>
                <w:rFonts w:eastAsia="Calibri"/>
              </w:rPr>
              <w:t>рублей</w:t>
            </w:r>
          </w:p>
        </w:tc>
        <w:tc>
          <w:tcPr>
            <w:tcW w:w="550" w:type="pct"/>
            <w:tcBorders>
              <w:top w:val="single" w:sz="4" w:space="0" w:color="auto"/>
              <w:left w:val="single" w:sz="4" w:space="0" w:color="auto"/>
              <w:bottom w:val="single" w:sz="4" w:space="0" w:color="auto"/>
              <w:right w:val="single" w:sz="4" w:space="0" w:color="auto"/>
            </w:tcBorders>
            <w:vAlign w:val="center"/>
          </w:tcPr>
          <w:p w14:paraId="6BDB2325" w14:textId="1BC7E49C" w:rsidR="007F7DCC" w:rsidRPr="00151EFC" w:rsidRDefault="007F7DCC" w:rsidP="007F7DCC">
            <w:pPr>
              <w:jc w:val="center"/>
              <w:rPr>
                <w:rFonts w:eastAsia="Calibri"/>
              </w:rPr>
            </w:pPr>
            <w:r w:rsidRPr="00151EFC">
              <w:rPr>
                <w:rFonts w:eastAsia="Calibri"/>
              </w:rPr>
              <w:t>64 435</w:t>
            </w:r>
          </w:p>
        </w:tc>
        <w:tc>
          <w:tcPr>
            <w:tcW w:w="528" w:type="pct"/>
            <w:tcBorders>
              <w:top w:val="single" w:sz="4" w:space="0" w:color="auto"/>
              <w:left w:val="single" w:sz="4" w:space="0" w:color="auto"/>
              <w:bottom w:val="single" w:sz="4" w:space="0" w:color="auto"/>
              <w:right w:val="single" w:sz="4" w:space="0" w:color="auto"/>
            </w:tcBorders>
            <w:vAlign w:val="center"/>
          </w:tcPr>
          <w:p w14:paraId="50E02F16" w14:textId="5E99EAD8" w:rsidR="007F7DCC" w:rsidRPr="00151EFC" w:rsidRDefault="007F7DCC" w:rsidP="007F7DCC">
            <w:pPr>
              <w:jc w:val="center"/>
              <w:rPr>
                <w:rFonts w:eastAsia="Calibri"/>
              </w:rPr>
            </w:pPr>
            <w:r w:rsidRPr="00151EFC">
              <w:rPr>
                <w:rFonts w:eastAsia="Calibri"/>
              </w:rPr>
              <w:t>69 134</w:t>
            </w:r>
          </w:p>
        </w:tc>
        <w:tc>
          <w:tcPr>
            <w:tcW w:w="604" w:type="pct"/>
            <w:tcBorders>
              <w:top w:val="single" w:sz="4" w:space="0" w:color="auto"/>
              <w:left w:val="single" w:sz="4" w:space="0" w:color="auto"/>
              <w:bottom w:val="single" w:sz="4" w:space="0" w:color="auto"/>
              <w:right w:val="single" w:sz="4" w:space="0" w:color="auto"/>
            </w:tcBorders>
            <w:vAlign w:val="center"/>
          </w:tcPr>
          <w:p w14:paraId="437B4784" w14:textId="51D346D2" w:rsidR="007F7DCC" w:rsidRPr="00151EFC" w:rsidRDefault="007F7DCC" w:rsidP="007F7DCC">
            <w:pPr>
              <w:jc w:val="center"/>
              <w:rPr>
                <w:rFonts w:eastAsia="Calibri"/>
              </w:rPr>
            </w:pPr>
            <w:r w:rsidRPr="00151EFC">
              <w:rPr>
                <w:rFonts w:eastAsia="Calibri"/>
              </w:rPr>
              <w:t>71 545</w:t>
            </w:r>
          </w:p>
        </w:tc>
        <w:tc>
          <w:tcPr>
            <w:tcW w:w="606" w:type="pct"/>
            <w:tcBorders>
              <w:top w:val="single" w:sz="4" w:space="0" w:color="auto"/>
              <w:left w:val="single" w:sz="4" w:space="0" w:color="auto"/>
              <w:bottom w:val="single" w:sz="4" w:space="0" w:color="auto"/>
              <w:right w:val="single" w:sz="4" w:space="0" w:color="auto"/>
            </w:tcBorders>
            <w:vAlign w:val="center"/>
          </w:tcPr>
          <w:p w14:paraId="6B737BB3" w14:textId="5016489C" w:rsidR="007F7DCC" w:rsidRPr="00151EFC" w:rsidRDefault="007F7DCC" w:rsidP="007F7DCC">
            <w:pPr>
              <w:jc w:val="center"/>
              <w:rPr>
                <w:rFonts w:eastAsia="Calibri"/>
              </w:rPr>
            </w:pPr>
            <w:r w:rsidRPr="00151EFC">
              <w:rPr>
                <w:rFonts w:eastAsia="Calibri"/>
              </w:rPr>
              <w:t>74 516</w:t>
            </w:r>
          </w:p>
        </w:tc>
        <w:tc>
          <w:tcPr>
            <w:tcW w:w="604" w:type="pct"/>
            <w:tcBorders>
              <w:top w:val="single" w:sz="4" w:space="0" w:color="auto"/>
              <w:left w:val="single" w:sz="4" w:space="0" w:color="auto"/>
              <w:bottom w:val="single" w:sz="4" w:space="0" w:color="auto"/>
              <w:right w:val="single" w:sz="4" w:space="0" w:color="auto"/>
            </w:tcBorders>
            <w:vAlign w:val="center"/>
          </w:tcPr>
          <w:p w14:paraId="485D7FAF" w14:textId="01EC5CD2" w:rsidR="007F7DCC" w:rsidRPr="00151EFC" w:rsidRDefault="007F7DCC" w:rsidP="007F7DCC">
            <w:pPr>
              <w:jc w:val="center"/>
              <w:rPr>
                <w:rFonts w:eastAsia="Calibri"/>
              </w:rPr>
            </w:pPr>
            <w:r w:rsidRPr="00151EFC">
              <w:rPr>
                <w:rFonts w:eastAsia="Calibri"/>
              </w:rPr>
              <w:t>77 422</w:t>
            </w:r>
          </w:p>
        </w:tc>
      </w:tr>
      <w:tr w:rsidR="00CE1E7F" w:rsidRPr="00151EFC" w14:paraId="460EB11E" w14:textId="77777777" w:rsidTr="00642E61">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14:paraId="5C132BC9" w14:textId="77777777" w:rsidR="007F7DCC" w:rsidRPr="00151EFC" w:rsidRDefault="007F7DCC" w:rsidP="007F7DCC">
            <w:pPr>
              <w:jc w:val="both"/>
              <w:rPr>
                <w:rFonts w:eastAsia="Calibri"/>
              </w:rPr>
            </w:pPr>
            <w:r w:rsidRPr="00151EFC">
              <w:rPr>
                <w:rFonts w:eastAsia="Calibri"/>
              </w:rPr>
              <w:t>Среднемесячная заработная плата педагогических работников образовательных учреждений</w:t>
            </w:r>
          </w:p>
        </w:tc>
        <w:tc>
          <w:tcPr>
            <w:tcW w:w="738" w:type="pct"/>
            <w:tcBorders>
              <w:top w:val="single" w:sz="4" w:space="0" w:color="auto"/>
              <w:left w:val="single" w:sz="4" w:space="0" w:color="auto"/>
              <w:bottom w:val="single" w:sz="4" w:space="0" w:color="auto"/>
              <w:right w:val="single" w:sz="4" w:space="0" w:color="auto"/>
            </w:tcBorders>
            <w:vAlign w:val="center"/>
          </w:tcPr>
          <w:p w14:paraId="6683A1BF" w14:textId="77777777" w:rsidR="007F7DCC" w:rsidRPr="00151EFC" w:rsidRDefault="007F7DCC" w:rsidP="007F7DCC">
            <w:pPr>
              <w:jc w:val="center"/>
              <w:rPr>
                <w:rFonts w:eastAsia="Calibri"/>
              </w:rPr>
            </w:pPr>
            <w:r w:rsidRPr="00151EFC">
              <w:rPr>
                <w:rFonts w:eastAsia="Calibri"/>
              </w:rPr>
              <w:t>рублей</w:t>
            </w:r>
          </w:p>
        </w:tc>
        <w:tc>
          <w:tcPr>
            <w:tcW w:w="550" w:type="pct"/>
            <w:tcBorders>
              <w:top w:val="single" w:sz="4" w:space="0" w:color="auto"/>
              <w:left w:val="single" w:sz="4" w:space="0" w:color="auto"/>
              <w:bottom w:val="single" w:sz="4" w:space="0" w:color="auto"/>
              <w:right w:val="single" w:sz="4" w:space="0" w:color="auto"/>
            </w:tcBorders>
            <w:vAlign w:val="center"/>
          </w:tcPr>
          <w:p w14:paraId="62E11385" w14:textId="5EC06901" w:rsidR="007F7DCC" w:rsidRPr="00151EFC" w:rsidRDefault="007F7DCC" w:rsidP="007F7DCC">
            <w:pPr>
              <w:jc w:val="center"/>
              <w:rPr>
                <w:rFonts w:eastAsia="Calibri"/>
                <w:lang w:val="en-US"/>
              </w:rPr>
            </w:pPr>
            <w:r w:rsidRPr="00151EFC">
              <w:rPr>
                <w:rFonts w:eastAsia="Calibri"/>
                <w:lang w:val="en-US"/>
              </w:rPr>
              <w:t>62 811</w:t>
            </w:r>
          </w:p>
        </w:tc>
        <w:tc>
          <w:tcPr>
            <w:tcW w:w="528" w:type="pct"/>
            <w:tcBorders>
              <w:top w:val="single" w:sz="4" w:space="0" w:color="auto"/>
              <w:left w:val="single" w:sz="4" w:space="0" w:color="auto"/>
              <w:bottom w:val="single" w:sz="4" w:space="0" w:color="auto"/>
              <w:right w:val="single" w:sz="4" w:space="0" w:color="auto"/>
            </w:tcBorders>
            <w:vAlign w:val="center"/>
          </w:tcPr>
          <w:p w14:paraId="6FB6CE2C" w14:textId="168930D2" w:rsidR="007F7DCC" w:rsidRPr="00151EFC" w:rsidRDefault="007F7DCC" w:rsidP="007F7DCC">
            <w:pPr>
              <w:jc w:val="center"/>
              <w:rPr>
                <w:rFonts w:eastAsia="Calibri"/>
                <w:lang w:val="en-US"/>
              </w:rPr>
            </w:pPr>
            <w:r w:rsidRPr="00151EFC">
              <w:rPr>
                <w:rFonts w:eastAsia="Calibri"/>
                <w:lang w:val="en-US"/>
              </w:rPr>
              <w:t>63 447</w:t>
            </w:r>
          </w:p>
        </w:tc>
        <w:tc>
          <w:tcPr>
            <w:tcW w:w="604" w:type="pct"/>
            <w:tcBorders>
              <w:top w:val="single" w:sz="4" w:space="0" w:color="auto"/>
              <w:left w:val="single" w:sz="4" w:space="0" w:color="auto"/>
              <w:bottom w:val="single" w:sz="4" w:space="0" w:color="auto"/>
              <w:right w:val="single" w:sz="4" w:space="0" w:color="auto"/>
            </w:tcBorders>
            <w:vAlign w:val="center"/>
          </w:tcPr>
          <w:p w14:paraId="53106DA9" w14:textId="2822B086" w:rsidR="007F7DCC" w:rsidRPr="00151EFC" w:rsidRDefault="007F7DCC" w:rsidP="007F7DCC">
            <w:pPr>
              <w:jc w:val="center"/>
              <w:rPr>
                <w:rFonts w:eastAsia="Calibri"/>
                <w:lang w:val="en-US"/>
              </w:rPr>
            </w:pPr>
            <w:r w:rsidRPr="00151EFC">
              <w:rPr>
                <w:rFonts w:eastAsia="Calibri"/>
              </w:rPr>
              <w:t>63 423</w:t>
            </w:r>
          </w:p>
        </w:tc>
        <w:tc>
          <w:tcPr>
            <w:tcW w:w="606" w:type="pct"/>
            <w:tcBorders>
              <w:top w:val="single" w:sz="4" w:space="0" w:color="auto"/>
              <w:left w:val="single" w:sz="4" w:space="0" w:color="auto"/>
              <w:bottom w:val="single" w:sz="4" w:space="0" w:color="auto"/>
              <w:right w:val="single" w:sz="4" w:space="0" w:color="auto"/>
            </w:tcBorders>
            <w:vAlign w:val="center"/>
          </w:tcPr>
          <w:p w14:paraId="384BDA04" w14:textId="55DABC0D" w:rsidR="007F7DCC" w:rsidRPr="00151EFC" w:rsidRDefault="007F7DCC" w:rsidP="007F7DCC">
            <w:pPr>
              <w:jc w:val="center"/>
              <w:rPr>
                <w:rFonts w:eastAsia="Calibri"/>
              </w:rPr>
            </w:pPr>
            <w:r w:rsidRPr="00151EFC">
              <w:rPr>
                <w:rFonts w:eastAsia="Calibri"/>
              </w:rPr>
              <w:t>64 980</w:t>
            </w:r>
          </w:p>
        </w:tc>
        <w:tc>
          <w:tcPr>
            <w:tcW w:w="604" w:type="pct"/>
            <w:tcBorders>
              <w:top w:val="single" w:sz="4" w:space="0" w:color="auto"/>
              <w:left w:val="single" w:sz="4" w:space="0" w:color="auto"/>
              <w:bottom w:val="single" w:sz="4" w:space="0" w:color="auto"/>
              <w:right w:val="single" w:sz="4" w:space="0" w:color="auto"/>
            </w:tcBorders>
            <w:vAlign w:val="center"/>
          </w:tcPr>
          <w:p w14:paraId="50F79B53" w14:textId="32CEF3F1" w:rsidR="007F7DCC" w:rsidRPr="00151EFC" w:rsidRDefault="00A56743" w:rsidP="007F7DCC">
            <w:pPr>
              <w:jc w:val="center"/>
              <w:rPr>
                <w:rFonts w:eastAsia="Calibri"/>
              </w:rPr>
            </w:pPr>
            <w:r w:rsidRPr="00151EFC">
              <w:rPr>
                <w:rFonts w:eastAsia="Calibri"/>
              </w:rPr>
              <w:t>67 695</w:t>
            </w:r>
          </w:p>
        </w:tc>
      </w:tr>
      <w:tr w:rsidR="00CE1E7F" w:rsidRPr="00151EFC" w14:paraId="4F47B988" w14:textId="77777777" w:rsidTr="00642E61">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14:paraId="3CADB04E" w14:textId="77777777" w:rsidR="007F7DCC" w:rsidRPr="00151EFC" w:rsidRDefault="007F7DCC" w:rsidP="007F7DCC">
            <w:pPr>
              <w:jc w:val="both"/>
              <w:rPr>
                <w:rFonts w:eastAsia="Calibri"/>
              </w:rPr>
            </w:pPr>
            <w:r w:rsidRPr="00151EFC">
              <w:rPr>
                <w:rFonts w:eastAsia="Calibri"/>
              </w:rPr>
              <w:t>Среднемесячная заработная плата педагогических работников учреждений дополнительного образования детей</w:t>
            </w:r>
          </w:p>
        </w:tc>
        <w:tc>
          <w:tcPr>
            <w:tcW w:w="738" w:type="pct"/>
            <w:tcBorders>
              <w:top w:val="single" w:sz="4" w:space="0" w:color="auto"/>
              <w:left w:val="single" w:sz="4" w:space="0" w:color="auto"/>
              <w:bottom w:val="single" w:sz="4" w:space="0" w:color="auto"/>
              <w:right w:val="single" w:sz="4" w:space="0" w:color="auto"/>
            </w:tcBorders>
            <w:vAlign w:val="center"/>
          </w:tcPr>
          <w:p w14:paraId="6E516318" w14:textId="77777777" w:rsidR="007F7DCC" w:rsidRPr="00151EFC" w:rsidRDefault="007F7DCC" w:rsidP="007F7DCC">
            <w:pPr>
              <w:jc w:val="center"/>
              <w:rPr>
                <w:rFonts w:eastAsia="Calibri"/>
              </w:rPr>
            </w:pPr>
            <w:r w:rsidRPr="00151EFC">
              <w:rPr>
                <w:rFonts w:eastAsia="Calibri"/>
              </w:rPr>
              <w:t>рублей</w:t>
            </w:r>
          </w:p>
        </w:tc>
        <w:tc>
          <w:tcPr>
            <w:tcW w:w="550" w:type="pct"/>
            <w:tcBorders>
              <w:top w:val="single" w:sz="4" w:space="0" w:color="auto"/>
              <w:left w:val="single" w:sz="4" w:space="0" w:color="auto"/>
              <w:bottom w:val="single" w:sz="4" w:space="0" w:color="auto"/>
              <w:right w:val="single" w:sz="4" w:space="0" w:color="auto"/>
            </w:tcBorders>
            <w:vAlign w:val="center"/>
          </w:tcPr>
          <w:p w14:paraId="435389DA" w14:textId="4CAA2E98" w:rsidR="007F7DCC" w:rsidRPr="00151EFC" w:rsidRDefault="007F7DCC" w:rsidP="007F7DCC">
            <w:pPr>
              <w:jc w:val="center"/>
              <w:rPr>
                <w:rFonts w:eastAsia="Calibri"/>
                <w:lang w:val="en-US"/>
              </w:rPr>
            </w:pPr>
            <w:r w:rsidRPr="00151EFC">
              <w:rPr>
                <w:rFonts w:eastAsia="Calibri"/>
                <w:lang w:val="en-US"/>
              </w:rPr>
              <w:t>52 166</w:t>
            </w:r>
          </w:p>
        </w:tc>
        <w:tc>
          <w:tcPr>
            <w:tcW w:w="528" w:type="pct"/>
            <w:tcBorders>
              <w:top w:val="single" w:sz="4" w:space="0" w:color="auto"/>
              <w:left w:val="single" w:sz="4" w:space="0" w:color="auto"/>
              <w:bottom w:val="single" w:sz="4" w:space="0" w:color="auto"/>
              <w:right w:val="single" w:sz="4" w:space="0" w:color="auto"/>
            </w:tcBorders>
            <w:vAlign w:val="center"/>
          </w:tcPr>
          <w:p w14:paraId="76DC4D07" w14:textId="37CA5EED" w:rsidR="007F7DCC" w:rsidRPr="00151EFC" w:rsidRDefault="007F7DCC" w:rsidP="007F7DCC">
            <w:pPr>
              <w:jc w:val="center"/>
              <w:rPr>
                <w:rFonts w:eastAsia="Calibri"/>
                <w:lang w:val="en-US"/>
              </w:rPr>
            </w:pPr>
            <w:r w:rsidRPr="00151EFC">
              <w:rPr>
                <w:rFonts w:eastAsia="Calibri"/>
                <w:lang w:val="en-US"/>
              </w:rPr>
              <w:t>52 436</w:t>
            </w:r>
          </w:p>
        </w:tc>
        <w:tc>
          <w:tcPr>
            <w:tcW w:w="604" w:type="pct"/>
            <w:tcBorders>
              <w:top w:val="single" w:sz="4" w:space="0" w:color="auto"/>
              <w:left w:val="single" w:sz="4" w:space="0" w:color="auto"/>
              <w:bottom w:val="single" w:sz="4" w:space="0" w:color="auto"/>
              <w:right w:val="single" w:sz="4" w:space="0" w:color="auto"/>
            </w:tcBorders>
            <w:vAlign w:val="center"/>
          </w:tcPr>
          <w:p w14:paraId="7C8407C4" w14:textId="69A87E8A" w:rsidR="007F7DCC" w:rsidRPr="00151EFC" w:rsidRDefault="007F7DCC" w:rsidP="007F7DCC">
            <w:pPr>
              <w:jc w:val="center"/>
              <w:rPr>
                <w:rFonts w:eastAsia="Calibri"/>
                <w:lang w:val="en-US"/>
              </w:rPr>
            </w:pPr>
            <w:r w:rsidRPr="00151EFC">
              <w:rPr>
                <w:rFonts w:eastAsia="Calibri"/>
              </w:rPr>
              <w:t>62 891</w:t>
            </w:r>
          </w:p>
        </w:tc>
        <w:tc>
          <w:tcPr>
            <w:tcW w:w="606" w:type="pct"/>
            <w:tcBorders>
              <w:top w:val="single" w:sz="4" w:space="0" w:color="auto"/>
              <w:left w:val="single" w:sz="4" w:space="0" w:color="auto"/>
              <w:bottom w:val="single" w:sz="4" w:space="0" w:color="auto"/>
              <w:right w:val="single" w:sz="4" w:space="0" w:color="auto"/>
            </w:tcBorders>
            <w:vAlign w:val="center"/>
          </w:tcPr>
          <w:p w14:paraId="702ADEB7" w14:textId="000B692D" w:rsidR="007F7DCC" w:rsidRPr="00151EFC" w:rsidRDefault="007F7DCC" w:rsidP="007F7DCC">
            <w:pPr>
              <w:jc w:val="center"/>
              <w:rPr>
                <w:rFonts w:eastAsia="Calibri"/>
              </w:rPr>
            </w:pPr>
            <w:r w:rsidRPr="00151EFC">
              <w:rPr>
                <w:rFonts w:eastAsia="Calibri"/>
              </w:rPr>
              <w:t>69 735</w:t>
            </w:r>
          </w:p>
        </w:tc>
        <w:tc>
          <w:tcPr>
            <w:tcW w:w="604" w:type="pct"/>
            <w:tcBorders>
              <w:top w:val="single" w:sz="4" w:space="0" w:color="auto"/>
              <w:left w:val="single" w:sz="4" w:space="0" w:color="auto"/>
              <w:bottom w:val="single" w:sz="4" w:space="0" w:color="auto"/>
              <w:right w:val="single" w:sz="4" w:space="0" w:color="auto"/>
            </w:tcBorders>
            <w:vAlign w:val="center"/>
          </w:tcPr>
          <w:p w14:paraId="37AEFDB4" w14:textId="48713313" w:rsidR="007F7DCC" w:rsidRPr="00151EFC" w:rsidRDefault="00A56743" w:rsidP="007F7DCC">
            <w:pPr>
              <w:jc w:val="center"/>
              <w:rPr>
                <w:rFonts w:eastAsia="Calibri"/>
              </w:rPr>
            </w:pPr>
            <w:r w:rsidRPr="00151EFC">
              <w:rPr>
                <w:rFonts w:eastAsia="Calibri"/>
              </w:rPr>
              <w:t>70 634</w:t>
            </w:r>
          </w:p>
        </w:tc>
      </w:tr>
      <w:tr w:rsidR="00CE1E7F" w:rsidRPr="00151EFC" w14:paraId="55F97097" w14:textId="77777777" w:rsidTr="00642E61">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14:paraId="0DA579C4" w14:textId="77777777" w:rsidR="007F7DCC" w:rsidRPr="00151EFC" w:rsidRDefault="007F7DCC" w:rsidP="007F7DCC">
            <w:pPr>
              <w:jc w:val="both"/>
              <w:rPr>
                <w:rFonts w:eastAsia="Calibri"/>
              </w:rPr>
            </w:pPr>
            <w:r w:rsidRPr="00151EFC">
              <w:rPr>
                <w:rFonts w:eastAsia="Calibri"/>
              </w:rPr>
              <w:t>Среднемесячная заработная плата педагогических работников дошкольных образовательных учреждений</w:t>
            </w:r>
          </w:p>
        </w:tc>
        <w:tc>
          <w:tcPr>
            <w:tcW w:w="738" w:type="pct"/>
            <w:tcBorders>
              <w:top w:val="single" w:sz="4" w:space="0" w:color="auto"/>
              <w:left w:val="single" w:sz="4" w:space="0" w:color="auto"/>
              <w:bottom w:val="single" w:sz="4" w:space="0" w:color="auto"/>
              <w:right w:val="single" w:sz="4" w:space="0" w:color="auto"/>
            </w:tcBorders>
            <w:vAlign w:val="center"/>
          </w:tcPr>
          <w:p w14:paraId="203D0223" w14:textId="77777777" w:rsidR="007F7DCC" w:rsidRPr="00151EFC" w:rsidRDefault="007F7DCC" w:rsidP="007F7DCC">
            <w:pPr>
              <w:jc w:val="center"/>
              <w:rPr>
                <w:rFonts w:eastAsia="Calibri"/>
              </w:rPr>
            </w:pPr>
            <w:r w:rsidRPr="00151EFC">
              <w:rPr>
                <w:rFonts w:eastAsia="Calibri"/>
              </w:rPr>
              <w:t>рублей</w:t>
            </w:r>
          </w:p>
        </w:tc>
        <w:tc>
          <w:tcPr>
            <w:tcW w:w="550" w:type="pct"/>
            <w:tcBorders>
              <w:top w:val="single" w:sz="4" w:space="0" w:color="auto"/>
              <w:left w:val="single" w:sz="4" w:space="0" w:color="auto"/>
              <w:bottom w:val="single" w:sz="4" w:space="0" w:color="auto"/>
              <w:right w:val="single" w:sz="4" w:space="0" w:color="auto"/>
            </w:tcBorders>
            <w:vAlign w:val="center"/>
          </w:tcPr>
          <w:p w14:paraId="5F87B974" w14:textId="1EE4C0B1" w:rsidR="007F7DCC" w:rsidRPr="00151EFC" w:rsidRDefault="007F7DCC" w:rsidP="007F7DCC">
            <w:pPr>
              <w:jc w:val="center"/>
              <w:rPr>
                <w:rFonts w:eastAsia="Calibri"/>
                <w:lang w:val="en-US"/>
              </w:rPr>
            </w:pPr>
            <w:r w:rsidRPr="00151EFC">
              <w:rPr>
                <w:rFonts w:eastAsia="Calibri"/>
                <w:lang w:val="en-US"/>
              </w:rPr>
              <w:t>51 033</w:t>
            </w:r>
          </w:p>
        </w:tc>
        <w:tc>
          <w:tcPr>
            <w:tcW w:w="528" w:type="pct"/>
            <w:tcBorders>
              <w:top w:val="single" w:sz="4" w:space="0" w:color="auto"/>
              <w:left w:val="single" w:sz="4" w:space="0" w:color="auto"/>
              <w:bottom w:val="single" w:sz="4" w:space="0" w:color="auto"/>
              <w:right w:val="single" w:sz="4" w:space="0" w:color="auto"/>
            </w:tcBorders>
            <w:vAlign w:val="center"/>
          </w:tcPr>
          <w:p w14:paraId="74E26E94" w14:textId="48C110B4" w:rsidR="007F7DCC" w:rsidRPr="00151EFC" w:rsidRDefault="007F7DCC" w:rsidP="007F7DCC">
            <w:pPr>
              <w:jc w:val="center"/>
              <w:rPr>
                <w:rFonts w:eastAsia="Calibri"/>
                <w:lang w:val="en-US"/>
              </w:rPr>
            </w:pPr>
            <w:r w:rsidRPr="00151EFC">
              <w:rPr>
                <w:rFonts w:eastAsia="Calibri"/>
                <w:lang w:val="en-US"/>
              </w:rPr>
              <w:t>51 405</w:t>
            </w:r>
          </w:p>
        </w:tc>
        <w:tc>
          <w:tcPr>
            <w:tcW w:w="604" w:type="pct"/>
            <w:tcBorders>
              <w:top w:val="single" w:sz="4" w:space="0" w:color="auto"/>
              <w:left w:val="single" w:sz="4" w:space="0" w:color="auto"/>
              <w:bottom w:val="single" w:sz="4" w:space="0" w:color="auto"/>
              <w:right w:val="single" w:sz="4" w:space="0" w:color="auto"/>
            </w:tcBorders>
            <w:vAlign w:val="center"/>
          </w:tcPr>
          <w:p w14:paraId="2DB922FF" w14:textId="31AAB164" w:rsidR="007F7DCC" w:rsidRPr="00151EFC" w:rsidRDefault="007F7DCC" w:rsidP="007F7DCC">
            <w:pPr>
              <w:jc w:val="center"/>
              <w:rPr>
                <w:rFonts w:eastAsia="Calibri"/>
                <w:lang w:val="en-US"/>
              </w:rPr>
            </w:pPr>
            <w:r w:rsidRPr="00151EFC">
              <w:rPr>
                <w:rFonts w:eastAsia="Calibri"/>
              </w:rPr>
              <w:t>55 267</w:t>
            </w:r>
          </w:p>
        </w:tc>
        <w:tc>
          <w:tcPr>
            <w:tcW w:w="606" w:type="pct"/>
            <w:tcBorders>
              <w:top w:val="single" w:sz="4" w:space="0" w:color="auto"/>
              <w:left w:val="single" w:sz="4" w:space="0" w:color="auto"/>
              <w:bottom w:val="single" w:sz="4" w:space="0" w:color="auto"/>
              <w:right w:val="single" w:sz="4" w:space="0" w:color="auto"/>
            </w:tcBorders>
            <w:vAlign w:val="center"/>
          </w:tcPr>
          <w:p w14:paraId="32805499" w14:textId="7C6427A9" w:rsidR="007F7DCC" w:rsidRPr="00151EFC" w:rsidRDefault="007F7DCC" w:rsidP="007F7DCC">
            <w:pPr>
              <w:jc w:val="center"/>
              <w:rPr>
                <w:rFonts w:eastAsia="Calibri"/>
              </w:rPr>
            </w:pPr>
            <w:r w:rsidRPr="00151EFC">
              <w:rPr>
                <w:rFonts w:eastAsia="Calibri"/>
              </w:rPr>
              <w:t>59 885</w:t>
            </w:r>
          </w:p>
        </w:tc>
        <w:tc>
          <w:tcPr>
            <w:tcW w:w="604" w:type="pct"/>
            <w:tcBorders>
              <w:top w:val="single" w:sz="4" w:space="0" w:color="auto"/>
              <w:left w:val="single" w:sz="4" w:space="0" w:color="auto"/>
              <w:bottom w:val="single" w:sz="4" w:space="0" w:color="auto"/>
              <w:right w:val="single" w:sz="4" w:space="0" w:color="auto"/>
            </w:tcBorders>
            <w:vAlign w:val="center"/>
          </w:tcPr>
          <w:p w14:paraId="003A41C2" w14:textId="39C14787" w:rsidR="007F7DCC" w:rsidRPr="00151EFC" w:rsidRDefault="00A56743" w:rsidP="007F7DCC">
            <w:pPr>
              <w:jc w:val="center"/>
              <w:rPr>
                <w:rFonts w:eastAsia="Calibri"/>
              </w:rPr>
            </w:pPr>
            <w:r w:rsidRPr="00151EFC">
              <w:rPr>
                <w:rFonts w:eastAsia="Calibri"/>
              </w:rPr>
              <w:t>64 320</w:t>
            </w:r>
          </w:p>
        </w:tc>
      </w:tr>
      <w:tr w:rsidR="00CE1E7F" w:rsidRPr="00151EFC" w14:paraId="0D110B7B" w14:textId="77777777" w:rsidTr="00642E61">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14:paraId="5D6124C6" w14:textId="77777777" w:rsidR="007F7DCC" w:rsidRPr="00151EFC" w:rsidRDefault="007F7DCC" w:rsidP="007F7DCC">
            <w:pPr>
              <w:jc w:val="both"/>
              <w:rPr>
                <w:rFonts w:eastAsia="Calibri"/>
              </w:rPr>
            </w:pPr>
            <w:r w:rsidRPr="00151EFC">
              <w:rPr>
                <w:rFonts w:eastAsia="Calibri"/>
              </w:rPr>
              <w:t>Среднемесячная заработная плата в сфере культуры:</w:t>
            </w:r>
          </w:p>
        </w:tc>
        <w:tc>
          <w:tcPr>
            <w:tcW w:w="738" w:type="pct"/>
            <w:tcBorders>
              <w:top w:val="single" w:sz="4" w:space="0" w:color="auto"/>
              <w:left w:val="single" w:sz="4" w:space="0" w:color="auto"/>
              <w:bottom w:val="single" w:sz="4" w:space="0" w:color="auto"/>
              <w:right w:val="single" w:sz="4" w:space="0" w:color="auto"/>
            </w:tcBorders>
            <w:vAlign w:val="center"/>
          </w:tcPr>
          <w:p w14:paraId="72CCB8F0" w14:textId="77777777" w:rsidR="007F7DCC" w:rsidRPr="00151EFC" w:rsidRDefault="007F7DCC" w:rsidP="007F7DCC">
            <w:pPr>
              <w:jc w:val="center"/>
              <w:rPr>
                <w:rFonts w:eastAsia="Calibri"/>
              </w:rPr>
            </w:pPr>
            <w:r w:rsidRPr="00151EFC">
              <w:rPr>
                <w:rFonts w:eastAsia="Calibri"/>
              </w:rPr>
              <w:t>рублей</w:t>
            </w:r>
          </w:p>
        </w:tc>
        <w:tc>
          <w:tcPr>
            <w:tcW w:w="550" w:type="pct"/>
            <w:tcBorders>
              <w:top w:val="single" w:sz="4" w:space="0" w:color="auto"/>
              <w:left w:val="single" w:sz="4" w:space="0" w:color="auto"/>
              <w:bottom w:val="single" w:sz="4" w:space="0" w:color="auto"/>
              <w:right w:val="single" w:sz="4" w:space="0" w:color="auto"/>
            </w:tcBorders>
            <w:vAlign w:val="center"/>
          </w:tcPr>
          <w:p w14:paraId="32DFB671" w14:textId="5B00BA39" w:rsidR="007F7DCC" w:rsidRPr="00151EFC" w:rsidRDefault="007F7DCC" w:rsidP="007F7DCC">
            <w:pPr>
              <w:jc w:val="center"/>
              <w:rPr>
                <w:rFonts w:eastAsia="Calibri"/>
                <w:lang w:val="en-US"/>
              </w:rPr>
            </w:pPr>
            <w:r w:rsidRPr="00151EFC">
              <w:rPr>
                <w:rFonts w:eastAsia="Calibri"/>
                <w:lang w:val="en-US"/>
              </w:rPr>
              <w:t>44 760</w:t>
            </w:r>
          </w:p>
        </w:tc>
        <w:tc>
          <w:tcPr>
            <w:tcW w:w="528" w:type="pct"/>
            <w:tcBorders>
              <w:top w:val="single" w:sz="4" w:space="0" w:color="auto"/>
              <w:left w:val="single" w:sz="4" w:space="0" w:color="auto"/>
              <w:bottom w:val="single" w:sz="4" w:space="0" w:color="auto"/>
              <w:right w:val="single" w:sz="4" w:space="0" w:color="auto"/>
            </w:tcBorders>
            <w:vAlign w:val="center"/>
          </w:tcPr>
          <w:p w14:paraId="4B66CC37" w14:textId="45F50F59" w:rsidR="007F7DCC" w:rsidRPr="00151EFC" w:rsidRDefault="007F7DCC" w:rsidP="007F7DCC">
            <w:pPr>
              <w:jc w:val="center"/>
              <w:rPr>
                <w:rFonts w:eastAsia="Calibri"/>
                <w:lang w:val="en-US"/>
              </w:rPr>
            </w:pPr>
            <w:r w:rsidRPr="00151EFC">
              <w:rPr>
                <w:rFonts w:eastAsia="Calibri"/>
                <w:lang w:val="en-US"/>
              </w:rPr>
              <w:t>46 74</w:t>
            </w:r>
            <w:r w:rsidRPr="00151EFC">
              <w:rPr>
                <w:rFonts w:eastAsia="Calibri"/>
              </w:rPr>
              <w:t>6</w:t>
            </w:r>
          </w:p>
        </w:tc>
        <w:tc>
          <w:tcPr>
            <w:tcW w:w="604" w:type="pct"/>
            <w:tcBorders>
              <w:top w:val="single" w:sz="4" w:space="0" w:color="auto"/>
              <w:left w:val="single" w:sz="4" w:space="0" w:color="auto"/>
              <w:bottom w:val="single" w:sz="4" w:space="0" w:color="auto"/>
              <w:right w:val="single" w:sz="4" w:space="0" w:color="auto"/>
            </w:tcBorders>
            <w:vAlign w:val="center"/>
          </w:tcPr>
          <w:p w14:paraId="41B5388A" w14:textId="655A9FB9" w:rsidR="007F7DCC" w:rsidRPr="00151EFC" w:rsidRDefault="007F7DCC" w:rsidP="007F7DCC">
            <w:pPr>
              <w:jc w:val="center"/>
              <w:rPr>
                <w:rFonts w:eastAsia="Calibri"/>
              </w:rPr>
            </w:pPr>
            <w:r w:rsidRPr="00151EFC">
              <w:rPr>
                <w:rFonts w:eastAsia="Calibri"/>
              </w:rPr>
              <w:t>61 235</w:t>
            </w:r>
          </w:p>
        </w:tc>
        <w:tc>
          <w:tcPr>
            <w:tcW w:w="606" w:type="pct"/>
            <w:tcBorders>
              <w:top w:val="single" w:sz="4" w:space="0" w:color="auto"/>
              <w:left w:val="single" w:sz="4" w:space="0" w:color="auto"/>
              <w:bottom w:val="single" w:sz="4" w:space="0" w:color="auto"/>
              <w:right w:val="single" w:sz="4" w:space="0" w:color="auto"/>
            </w:tcBorders>
            <w:vAlign w:val="center"/>
          </w:tcPr>
          <w:p w14:paraId="6046E8D0" w14:textId="60AE669B" w:rsidR="007F7DCC" w:rsidRPr="00151EFC" w:rsidRDefault="007F7DCC" w:rsidP="007F7DCC">
            <w:pPr>
              <w:jc w:val="center"/>
              <w:rPr>
                <w:rFonts w:eastAsia="Calibri"/>
              </w:rPr>
            </w:pPr>
            <w:r w:rsidRPr="00151EFC">
              <w:rPr>
                <w:rFonts w:eastAsia="Calibri"/>
                <w:lang w:val="en-US"/>
              </w:rPr>
              <w:t>66 459</w:t>
            </w:r>
          </w:p>
        </w:tc>
        <w:tc>
          <w:tcPr>
            <w:tcW w:w="604" w:type="pct"/>
            <w:tcBorders>
              <w:top w:val="single" w:sz="4" w:space="0" w:color="auto"/>
              <w:left w:val="single" w:sz="4" w:space="0" w:color="auto"/>
              <w:bottom w:val="single" w:sz="4" w:space="0" w:color="auto"/>
              <w:right w:val="single" w:sz="4" w:space="0" w:color="auto"/>
            </w:tcBorders>
            <w:vAlign w:val="center"/>
          </w:tcPr>
          <w:p w14:paraId="1B5E55DF" w14:textId="46E1E7E6" w:rsidR="007F7DCC" w:rsidRPr="00151EFC" w:rsidRDefault="00A56743" w:rsidP="007F7DCC">
            <w:pPr>
              <w:jc w:val="center"/>
              <w:rPr>
                <w:rFonts w:eastAsia="Calibri"/>
              </w:rPr>
            </w:pPr>
            <w:r w:rsidRPr="00151EFC">
              <w:rPr>
                <w:rFonts w:eastAsia="Calibri"/>
              </w:rPr>
              <w:t>70 333</w:t>
            </w:r>
          </w:p>
        </w:tc>
      </w:tr>
      <w:tr w:rsidR="00CE1E7F" w:rsidRPr="00151EFC" w14:paraId="2CD189B1" w14:textId="77777777" w:rsidTr="00642E61">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14:paraId="61F21B63" w14:textId="77777777" w:rsidR="007F7DCC" w:rsidRPr="00151EFC" w:rsidRDefault="007F7DCC" w:rsidP="007F7DCC">
            <w:pPr>
              <w:rPr>
                <w:rFonts w:eastAsia="Calibri"/>
              </w:rPr>
            </w:pPr>
            <w:r w:rsidRPr="00151EFC">
              <w:rPr>
                <w:rFonts w:eastAsia="Calibri"/>
              </w:rPr>
              <w:t>Средний размер дохода пенсионера:</w:t>
            </w:r>
          </w:p>
        </w:tc>
        <w:tc>
          <w:tcPr>
            <w:tcW w:w="738" w:type="pct"/>
            <w:tcBorders>
              <w:top w:val="single" w:sz="4" w:space="0" w:color="auto"/>
              <w:left w:val="single" w:sz="4" w:space="0" w:color="auto"/>
              <w:bottom w:val="single" w:sz="4" w:space="0" w:color="auto"/>
              <w:right w:val="single" w:sz="4" w:space="0" w:color="auto"/>
            </w:tcBorders>
            <w:vAlign w:val="center"/>
          </w:tcPr>
          <w:p w14:paraId="20119D87" w14:textId="77777777" w:rsidR="007F7DCC" w:rsidRPr="00151EFC" w:rsidRDefault="007F7DCC" w:rsidP="007F7DCC">
            <w:pPr>
              <w:jc w:val="center"/>
              <w:rPr>
                <w:rFonts w:eastAsia="Calibri"/>
              </w:rPr>
            </w:pPr>
          </w:p>
        </w:tc>
        <w:tc>
          <w:tcPr>
            <w:tcW w:w="550" w:type="pct"/>
            <w:tcBorders>
              <w:top w:val="single" w:sz="4" w:space="0" w:color="auto"/>
              <w:left w:val="single" w:sz="4" w:space="0" w:color="auto"/>
              <w:bottom w:val="single" w:sz="4" w:space="0" w:color="auto"/>
              <w:right w:val="single" w:sz="4" w:space="0" w:color="auto"/>
            </w:tcBorders>
            <w:vAlign w:val="center"/>
          </w:tcPr>
          <w:p w14:paraId="5ED5017C" w14:textId="77777777" w:rsidR="007F7DCC" w:rsidRPr="00151EFC" w:rsidRDefault="007F7DCC" w:rsidP="007F7DCC">
            <w:pPr>
              <w:jc w:val="center"/>
              <w:rPr>
                <w:rFonts w:eastAsia="Calibri"/>
              </w:rPr>
            </w:pPr>
          </w:p>
        </w:tc>
        <w:tc>
          <w:tcPr>
            <w:tcW w:w="528" w:type="pct"/>
            <w:tcBorders>
              <w:top w:val="single" w:sz="4" w:space="0" w:color="auto"/>
              <w:left w:val="single" w:sz="4" w:space="0" w:color="auto"/>
              <w:bottom w:val="single" w:sz="4" w:space="0" w:color="auto"/>
              <w:right w:val="single" w:sz="4" w:space="0" w:color="auto"/>
            </w:tcBorders>
            <w:vAlign w:val="center"/>
          </w:tcPr>
          <w:p w14:paraId="2CA6C9CA" w14:textId="77777777" w:rsidR="007F7DCC" w:rsidRPr="00151EFC" w:rsidRDefault="007F7DCC" w:rsidP="007F7DCC">
            <w:pPr>
              <w:jc w:val="center"/>
              <w:rPr>
                <w:rFonts w:eastAsia="Calibri"/>
              </w:rPr>
            </w:pPr>
          </w:p>
        </w:tc>
        <w:tc>
          <w:tcPr>
            <w:tcW w:w="604" w:type="pct"/>
            <w:tcBorders>
              <w:top w:val="single" w:sz="4" w:space="0" w:color="auto"/>
              <w:left w:val="single" w:sz="4" w:space="0" w:color="auto"/>
              <w:bottom w:val="single" w:sz="4" w:space="0" w:color="auto"/>
              <w:right w:val="single" w:sz="4" w:space="0" w:color="auto"/>
            </w:tcBorders>
            <w:vAlign w:val="center"/>
          </w:tcPr>
          <w:p w14:paraId="159818C3" w14:textId="77777777" w:rsidR="007F7DCC" w:rsidRPr="00151EFC" w:rsidRDefault="007F7DCC" w:rsidP="007F7DCC">
            <w:pPr>
              <w:jc w:val="center"/>
              <w:rPr>
                <w:rFonts w:eastAsia="Calibri"/>
              </w:rPr>
            </w:pPr>
          </w:p>
        </w:tc>
        <w:tc>
          <w:tcPr>
            <w:tcW w:w="606" w:type="pct"/>
            <w:tcBorders>
              <w:top w:val="single" w:sz="4" w:space="0" w:color="auto"/>
              <w:left w:val="single" w:sz="4" w:space="0" w:color="auto"/>
              <w:bottom w:val="single" w:sz="4" w:space="0" w:color="auto"/>
              <w:right w:val="single" w:sz="4" w:space="0" w:color="auto"/>
            </w:tcBorders>
            <w:vAlign w:val="center"/>
          </w:tcPr>
          <w:p w14:paraId="06FAA42B" w14:textId="77777777" w:rsidR="007F7DCC" w:rsidRPr="00151EFC" w:rsidRDefault="007F7DCC" w:rsidP="007F7DCC">
            <w:pPr>
              <w:jc w:val="center"/>
              <w:rPr>
                <w:rFonts w:eastAsia="Calibri"/>
              </w:rPr>
            </w:pPr>
          </w:p>
        </w:tc>
        <w:tc>
          <w:tcPr>
            <w:tcW w:w="604" w:type="pct"/>
            <w:tcBorders>
              <w:top w:val="single" w:sz="4" w:space="0" w:color="auto"/>
              <w:left w:val="single" w:sz="4" w:space="0" w:color="auto"/>
              <w:bottom w:val="single" w:sz="4" w:space="0" w:color="auto"/>
              <w:right w:val="single" w:sz="4" w:space="0" w:color="auto"/>
            </w:tcBorders>
            <w:vAlign w:val="center"/>
          </w:tcPr>
          <w:p w14:paraId="5878C95B" w14:textId="77777777" w:rsidR="007F7DCC" w:rsidRPr="00151EFC" w:rsidRDefault="007F7DCC" w:rsidP="007F7DCC">
            <w:pPr>
              <w:jc w:val="center"/>
              <w:rPr>
                <w:rFonts w:eastAsia="Calibri"/>
              </w:rPr>
            </w:pPr>
          </w:p>
        </w:tc>
      </w:tr>
      <w:tr w:rsidR="00CE1E7F" w:rsidRPr="00151EFC" w14:paraId="02C78DD9" w14:textId="77777777" w:rsidTr="00642E61">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14:paraId="7D9C18C6" w14:textId="77777777" w:rsidR="007F7DCC" w:rsidRPr="00151EFC" w:rsidRDefault="007F7DCC" w:rsidP="007F7DCC">
            <w:pPr>
              <w:jc w:val="both"/>
              <w:rPr>
                <w:rFonts w:eastAsia="Calibri"/>
              </w:rPr>
            </w:pPr>
            <w:r w:rsidRPr="00151EFC">
              <w:rPr>
                <w:rFonts w:eastAsia="Calibri"/>
              </w:rPr>
              <w:t>Город Когалым</w:t>
            </w:r>
          </w:p>
        </w:tc>
        <w:tc>
          <w:tcPr>
            <w:tcW w:w="738" w:type="pct"/>
            <w:tcBorders>
              <w:top w:val="single" w:sz="4" w:space="0" w:color="auto"/>
              <w:left w:val="single" w:sz="4" w:space="0" w:color="auto"/>
              <w:bottom w:val="single" w:sz="4" w:space="0" w:color="auto"/>
              <w:right w:val="single" w:sz="4" w:space="0" w:color="auto"/>
            </w:tcBorders>
            <w:vAlign w:val="center"/>
          </w:tcPr>
          <w:p w14:paraId="686F5D16" w14:textId="77777777" w:rsidR="007F7DCC" w:rsidRPr="00151EFC" w:rsidRDefault="007F7DCC" w:rsidP="007F7DCC">
            <w:pPr>
              <w:jc w:val="center"/>
              <w:rPr>
                <w:rFonts w:eastAsia="Calibri"/>
              </w:rPr>
            </w:pPr>
            <w:r w:rsidRPr="00151EFC">
              <w:rPr>
                <w:rFonts w:eastAsia="Calibri"/>
              </w:rPr>
              <w:t>рублей</w:t>
            </w:r>
          </w:p>
        </w:tc>
        <w:tc>
          <w:tcPr>
            <w:tcW w:w="550" w:type="pct"/>
            <w:tcBorders>
              <w:top w:val="single" w:sz="4" w:space="0" w:color="auto"/>
              <w:left w:val="single" w:sz="4" w:space="0" w:color="auto"/>
              <w:bottom w:val="single" w:sz="4" w:space="0" w:color="auto"/>
              <w:right w:val="single" w:sz="4" w:space="0" w:color="auto"/>
            </w:tcBorders>
            <w:vAlign w:val="center"/>
          </w:tcPr>
          <w:p w14:paraId="13530A42" w14:textId="15FA6223" w:rsidR="007F7DCC" w:rsidRPr="00151EFC" w:rsidRDefault="007F7DCC" w:rsidP="007F7DCC">
            <w:pPr>
              <w:jc w:val="center"/>
              <w:rPr>
                <w:rFonts w:eastAsia="Calibri"/>
                <w:lang w:val="en-US"/>
              </w:rPr>
            </w:pPr>
            <w:r w:rsidRPr="00151EFC">
              <w:rPr>
                <w:lang w:val="en-US"/>
              </w:rPr>
              <w:t>19 106</w:t>
            </w:r>
          </w:p>
        </w:tc>
        <w:tc>
          <w:tcPr>
            <w:tcW w:w="528" w:type="pct"/>
            <w:tcBorders>
              <w:top w:val="single" w:sz="4" w:space="0" w:color="auto"/>
              <w:left w:val="single" w:sz="4" w:space="0" w:color="auto"/>
              <w:bottom w:val="single" w:sz="4" w:space="0" w:color="auto"/>
              <w:right w:val="single" w:sz="4" w:space="0" w:color="auto"/>
            </w:tcBorders>
            <w:vAlign w:val="center"/>
          </w:tcPr>
          <w:p w14:paraId="73BD43B7" w14:textId="419386A5" w:rsidR="007F7DCC" w:rsidRPr="00151EFC" w:rsidRDefault="007F7DCC" w:rsidP="007F7DCC">
            <w:pPr>
              <w:jc w:val="center"/>
              <w:rPr>
                <w:lang w:val="en-US"/>
              </w:rPr>
            </w:pPr>
            <w:r w:rsidRPr="00151EFC">
              <w:rPr>
                <w:lang w:val="en-US"/>
              </w:rPr>
              <w:t>19 260</w:t>
            </w:r>
          </w:p>
        </w:tc>
        <w:tc>
          <w:tcPr>
            <w:tcW w:w="604" w:type="pct"/>
            <w:tcBorders>
              <w:top w:val="single" w:sz="4" w:space="0" w:color="auto"/>
              <w:left w:val="single" w:sz="4" w:space="0" w:color="auto"/>
              <w:bottom w:val="single" w:sz="4" w:space="0" w:color="auto"/>
              <w:right w:val="single" w:sz="4" w:space="0" w:color="auto"/>
            </w:tcBorders>
            <w:vAlign w:val="center"/>
          </w:tcPr>
          <w:p w14:paraId="3EDBB718" w14:textId="53A14F0B" w:rsidR="007F7DCC" w:rsidRPr="00151EFC" w:rsidRDefault="007F7DCC" w:rsidP="007F7DCC">
            <w:pPr>
              <w:jc w:val="center"/>
              <w:rPr>
                <w:lang w:val="en-US"/>
              </w:rPr>
            </w:pPr>
            <w:r w:rsidRPr="00151EFC">
              <w:t>20 086</w:t>
            </w:r>
          </w:p>
        </w:tc>
        <w:tc>
          <w:tcPr>
            <w:tcW w:w="606" w:type="pct"/>
            <w:tcBorders>
              <w:top w:val="single" w:sz="4" w:space="0" w:color="auto"/>
              <w:left w:val="single" w:sz="4" w:space="0" w:color="auto"/>
              <w:bottom w:val="single" w:sz="4" w:space="0" w:color="auto"/>
              <w:right w:val="single" w:sz="4" w:space="0" w:color="auto"/>
            </w:tcBorders>
            <w:vAlign w:val="center"/>
          </w:tcPr>
          <w:p w14:paraId="0E0BF80D" w14:textId="6E62306F" w:rsidR="007F7DCC" w:rsidRPr="00151EFC" w:rsidRDefault="007F7DCC" w:rsidP="007F7DCC">
            <w:pPr>
              <w:jc w:val="center"/>
            </w:pPr>
            <w:r w:rsidRPr="00151EFC">
              <w:rPr>
                <w:rFonts w:eastAsia="Calibri"/>
              </w:rPr>
              <w:t>20 444</w:t>
            </w:r>
          </w:p>
        </w:tc>
        <w:tc>
          <w:tcPr>
            <w:tcW w:w="604" w:type="pct"/>
            <w:tcBorders>
              <w:top w:val="single" w:sz="4" w:space="0" w:color="auto"/>
              <w:left w:val="single" w:sz="4" w:space="0" w:color="auto"/>
              <w:bottom w:val="single" w:sz="4" w:space="0" w:color="auto"/>
              <w:right w:val="single" w:sz="4" w:space="0" w:color="auto"/>
            </w:tcBorders>
            <w:vAlign w:val="center"/>
          </w:tcPr>
          <w:p w14:paraId="7C37C683" w14:textId="6ED1A1E7" w:rsidR="007F7DCC" w:rsidRPr="00151EFC" w:rsidRDefault="00A56743" w:rsidP="007F7DCC">
            <w:pPr>
              <w:jc w:val="center"/>
              <w:rPr>
                <w:rFonts w:eastAsia="Calibri"/>
              </w:rPr>
            </w:pPr>
            <w:r w:rsidRPr="00151EFC">
              <w:rPr>
                <w:rFonts w:eastAsia="Calibri"/>
              </w:rPr>
              <w:t>21 459</w:t>
            </w:r>
          </w:p>
        </w:tc>
      </w:tr>
      <w:tr w:rsidR="00CE1E7F" w:rsidRPr="00151EFC" w14:paraId="3747C7A5" w14:textId="77777777" w:rsidTr="00642E61">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14:paraId="3C9973DB" w14:textId="77777777" w:rsidR="007F7DCC" w:rsidRPr="00151EFC" w:rsidRDefault="007F7DCC" w:rsidP="007F7DCC">
            <w:pPr>
              <w:jc w:val="both"/>
              <w:rPr>
                <w:rFonts w:eastAsia="Calibri"/>
              </w:rPr>
            </w:pPr>
            <w:r w:rsidRPr="00151EFC">
              <w:rPr>
                <w:rFonts w:eastAsia="Calibri"/>
              </w:rPr>
              <w:t>Ханты-Мансийский автономный округ - Югры</w:t>
            </w:r>
          </w:p>
        </w:tc>
        <w:tc>
          <w:tcPr>
            <w:tcW w:w="738" w:type="pct"/>
            <w:tcBorders>
              <w:top w:val="single" w:sz="4" w:space="0" w:color="auto"/>
              <w:left w:val="single" w:sz="4" w:space="0" w:color="auto"/>
              <w:bottom w:val="single" w:sz="4" w:space="0" w:color="auto"/>
              <w:right w:val="single" w:sz="4" w:space="0" w:color="auto"/>
            </w:tcBorders>
            <w:vAlign w:val="center"/>
          </w:tcPr>
          <w:p w14:paraId="65FE70F9" w14:textId="77777777" w:rsidR="007F7DCC" w:rsidRPr="00151EFC" w:rsidRDefault="007F7DCC" w:rsidP="007F7DCC">
            <w:pPr>
              <w:jc w:val="center"/>
              <w:rPr>
                <w:rFonts w:eastAsia="Calibri"/>
              </w:rPr>
            </w:pPr>
            <w:r w:rsidRPr="00151EFC">
              <w:rPr>
                <w:rFonts w:eastAsia="Calibri"/>
              </w:rPr>
              <w:t>рублей</w:t>
            </w:r>
          </w:p>
        </w:tc>
        <w:tc>
          <w:tcPr>
            <w:tcW w:w="550" w:type="pct"/>
            <w:tcBorders>
              <w:top w:val="single" w:sz="4" w:space="0" w:color="auto"/>
              <w:left w:val="single" w:sz="4" w:space="0" w:color="auto"/>
              <w:bottom w:val="single" w:sz="4" w:space="0" w:color="auto"/>
              <w:right w:val="single" w:sz="4" w:space="0" w:color="auto"/>
            </w:tcBorders>
            <w:vAlign w:val="center"/>
          </w:tcPr>
          <w:p w14:paraId="6D40FE2F" w14:textId="5353388C" w:rsidR="007F7DCC" w:rsidRPr="00151EFC" w:rsidRDefault="007F7DCC" w:rsidP="007F7DCC">
            <w:pPr>
              <w:jc w:val="center"/>
              <w:rPr>
                <w:rFonts w:eastAsia="Calibri"/>
                <w:lang w:val="en-US"/>
              </w:rPr>
            </w:pPr>
            <w:r w:rsidRPr="00151EFC">
              <w:rPr>
                <w:lang w:val="en-US"/>
              </w:rPr>
              <w:t>18 843</w:t>
            </w:r>
          </w:p>
        </w:tc>
        <w:tc>
          <w:tcPr>
            <w:tcW w:w="528" w:type="pct"/>
            <w:tcBorders>
              <w:top w:val="single" w:sz="4" w:space="0" w:color="auto"/>
              <w:left w:val="single" w:sz="4" w:space="0" w:color="auto"/>
              <w:bottom w:val="single" w:sz="4" w:space="0" w:color="auto"/>
              <w:right w:val="single" w:sz="4" w:space="0" w:color="auto"/>
            </w:tcBorders>
            <w:vAlign w:val="center"/>
          </w:tcPr>
          <w:p w14:paraId="71644955" w14:textId="3AAD2309" w:rsidR="007F7DCC" w:rsidRPr="00151EFC" w:rsidRDefault="007F7DCC" w:rsidP="007F7DCC">
            <w:pPr>
              <w:jc w:val="center"/>
              <w:rPr>
                <w:lang w:val="en-US"/>
              </w:rPr>
            </w:pPr>
            <w:r w:rsidRPr="00151EFC">
              <w:rPr>
                <w:lang w:val="en-US"/>
              </w:rPr>
              <w:t>19 266</w:t>
            </w:r>
          </w:p>
        </w:tc>
        <w:tc>
          <w:tcPr>
            <w:tcW w:w="604" w:type="pct"/>
            <w:tcBorders>
              <w:top w:val="single" w:sz="4" w:space="0" w:color="auto"/>
              <w:left w:val="single" w:sz="4" w:space="0" w:color="auto"/>
              <w:bottom w:val="single" w:sz="4" w:space="0" w:color="auto"/>
              <w:right w:val="single" w:sz="4" w:space="0" w:color="auto"/>
            </w:tcBorders>
            <w:vAlign w:val="center"/>
          </w:tcPr>
          <w:p w14:paraId="2F5E3040" w14:textId="1F25D162" w:rsidR="007F7DCC" w:rsidRPr="00151EFC" w:rsidRDefault="007F7DCC" w:rsidP="007F7DCC">
            <w:pPr>
              <w:jc w:val="center"/>
              <w:rPr>
                <w:lang w:val="en-US"/>
              </w:rPr>
            </w:pPr>
            <w:r w:rsidRPr="00151EFC">
              <w:t>19 890</w:t>
            </w:r>
          </w:p>
        </w:tc>
        <w:tc>
          <w:tcPr>
            <w:tcW w:w="606" w:type="pct"/>
            <w:tcBorders>
              <w:top w:val="single" w:sz="4" w:space="0" w:color="auto"/>
              <w:left w:val="single" w:sz="4" w:space="0" w:color="auto"/>
              <w:bottom w:val="single" w:sz="4" w:space="0" w:color="auto"/>
              <w:right w:val="single" w:sz="4" w:space="0" w:color="auto"/>
            </w:tcBorders>
            <w:vAlign w:val="center"/>
          </w:tcPr>
          <w:p w14:paraId="4B6DD028" w14:textId="2485FA92" w:rsidR="007F7DCC" w:rsidRPr="00151EFC" w:rsidRDefault="00A56743" w:rsidP="007F7DCC">
            <w:pPr>
              <w:jc w:val="center"/>
            </w:pPr>
            <w:r w:rsidRPr="00151EFC">
              <w:rPr>
                <w:rFonts w:eastAsia="Calibri"/>
              </w:rPr>
              <w:t>21 283</w:t>
            </w:r>
          </w:p>
        </w:tc>
        <w:tc>
          <w:tcPr>
            <w:tcW w:w="604" w:type="pct"/>
            <w:tcBorders>
              <w:top w:val="single" w:sz="4" w:space="0" w:color="auto"/>
              <w:left w:val="single" w:sz="4" w:space="0" w:color="auto"/>
              <w:bottom w:val="single" w:sz="4" w:space="0" w:color="auto"/>
              <w:right w:val="single" w:sz="4" w:space="0" w:color="auto"/>
            </w:tcBorders>
            <w:vAlign w:val="center"/>
          </w:tcPr>
          <w:p w14:paraId="4ED75E41" w14:textId="42EA6D8F" w:rsidR="007F7DCC" w:rsidRPr="00151EFC" w:rsidRDefault="00A56743" w:rsidP="007F7DCC">
            <w:pPr>
              <w:jc w:val="center"/>
              <w:rPr>
                <w:rFonts w:eastAsia="Calibri"/>
              </w:rPr>
            </w:pPr>
            <w:r w:rsidRPr="00151EFC">
              <w:rPr>
                <w:rFonts w:eastAsia="Calibri"/>
              </w:rPr>
              <w:t>22 373</w:t>
            </w:r>
          </w:p>
        </w:tc>
      </w:tr>
      <w:tr w:rsidR="00CE1E7F" w:rsidRPr="00151EFC" w14:paraId="713DB2A9" w14:textId="77777777" w:rsidTr="00642E61">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14:paraId="57C2CB39" w14:textId="77777777" w:rsidR="007F7DCC" w:rsidRPr="00151EFC" w:rsidRDefault="007F7DCC" w:rsidP="007F7DCC">
            <w:pPr>
              <w:jc w:val="both"/>
              <w:rPr>
                <w:rFonts w:eastAsia="Calibri"/>
              </w:rPr>
            </w:pPr>
            <w:r w:rsidRPr="00151EFC">
              <w:rPr>
                <w:rFonts w:eastAsia="Calibri"/>
              </w:rPr>
              <w:t>Реальный размер дохода пенсионера к предыдущему году:</w:t>
            </w:r>
          </w:p>
        </w:tc>
        <w:tc>
          <w:tcPr>
            <w:tcW w:w="738" w:type="pct"/>
            <w:tcBorders>
              <w:top w:val="single" w:sz="4" w:space="0" w:color="auto"/>
              <w:left w:val="single" w:sz="4" w:space="0" w:color="auto"/>
              <w:bottom w:val="single" w:sz="4" w:space="0" w:color="auto"/>
              <w:right w:val="single" w:sz="4" w:space="0" w:color="auto"/>
            </w:tcBorders>
            <w:vAlign w:val="center"/>
          </w:tcPr>
          <w:p w14:paraId="66FB3215" w14:textId="77777777" w:rsidR="007F7DCC" w:rsidRPr="00151EFC" w:rsidRDefault="007F7DCC" w:rsidP="007F7DCC">
            <w:pPr>
              <w:jc w:val="center"/>
              <w:rPr>
                <w:rFonts w:eastAsia="Calibri"/>
              </w:rPr>
            </w:pPr>
          </w:p>
        </w:tc>
        <w:tc>
          <w:tcPr>
            <w:tcW w:w="550" w:type="pct"/>
            <w:tcBorders>
              <w:top w:val="single" w:sz="4" w:space="0" w:color="auto"/>
              <w:left w:val="single" w:sz="4" w:space="0" w:color="auto"/>
              <w:bottom w:val="single" w:sz="4" w:space="0" w:color="auto"/>
              <w:right w:val="single" w:sz="4" w:space="0" w:color="auto"/>
            </w:tcBorders>
            <w:vAlign w:val="center"/>
          </w:tcPr>
          <w:p w14:paraId="4DBD2A71" w14:textId="77777777" w:rsidR="007F7DCC" w:rsidRPr="00151EFC" w:rsidRDefault="007F7DCC" w:rsidP="007F7DCC">
            <w:pPr>
              <w:jc w:val="center"/>
              <w:rPr>
                <w:rFonts w:eastAsia="Calibri"/>
              </w:rPr>
            </w:pPr>
          </w:p>
        </w:tc>
        <w:tc>
          <w:tcPr>
            <w:tcW w:w="528" w:type="pct"/>
            <w:tcBorders>
              <w:top w:val="single" w:sz="4" w:space="0" w:color="auto"/>
              <w:left w:val="single" w:sz="4" w:space="0" w:color="auto"/>
              <w:bottom w:val="single" w:sz="4" w:space="0" w:color="auto"/>
              <w:right w:val="single" w:sz="4" w:space="0" w:color="auto"/>
            </w:tcBorders>
            <w:vAlign w:val="center"/>
          </w:tcPr>
          <w:p w14:paraId="6D121095" w14:textId="77777777" w:rsidR="007F7DCC" w:rsidRPr="00151EFC" w:rsidRDefault="007F7DCC" w:rsidP="007F7DCC">
            <w:pPr>
              <w:jc w:val="center"/>
            </w:pPr>
          </w:p>
        </w:tc>
        <w:tc>
          <w:tcPr>
            <w:tcW w:w="604" w:type="pct"/>
            <w:tcBorders>
              <w:top w:val="single" w:sz="4" w:space="0" w:color="auto"/>
              <w:left w:val="single" w:sz="4" w:space="0" w:color="auto"/>
              <w:bottom w:val="single" w:sz="4" w:space="0" w:color="auto"/>
              <w:right w:val="single" w:sz="4" w:space="0" w:color="auto"/>
            </w:tcBorders>
            <w:vAlign w:val="center"/>
          </w:tcPr>
          <w:p w14:paraId="691314AB" w14:textId="77777777" w:rsidR="007F7DCC" w:rsidRPr="00151EFC" w:rsidRDefault="007F7DCC" w:rsidP="007F7DCC">
            <w:pPr>
              <w:jc w:val="center"/>
            </w:pPr>
          </w:p>
        </w:tc>
        <w:tc>
          <w:tcPr>
            <w:tcW w:w="606" w:type="pct"/>
            <w:tcBorders>
              <w:top w:val="single" w:sz="4" w:space="0" w:color="auto"/>
              <w:left w:val="single" w:sz="4" w:space="0" w:color="auto"/>
              <w:bottom w:val="single" w:sz="4" w:space="0" w:color="auto"/>
              <w:right w:val="single" w:sz="4" w:space="0" w:color="auto"/>
            </w:tcBorders>
            <w:vAlign w:val="center"/>
          </w:tcPr>
          <w:p w14:paraId="1C0CDDBB" w14:textId="77777777" w:rsidR="007F7DCC" w:rsidRPr="00151EFC" w:rsidRDefault="007F7DCC" w:rsidP="007F7DCC">
            <w:pPr>
              <w:jc w:val="center"/>
            </w:pPr>
          </w:p>
        </w:tc>
        <w:tc>
          <w:tcPr>
            <w:tcW w:w="604" w:type="pct"/>
            <w:tcBorders>
              <w:top w:val="single" w:sz="4" w:space="0" w:color="auto"/>
              <w:left w:val="single" w:sz="4" w:space="0" w:color="auto"/>
              <w:bottom w:val="single" w:sz="4" w:space="0" w:color="auto"/>
              <w:right w:val="single" w:sz="4" w:space="0" w:color="auto"/>
            </w:tcBorders>
            <w:vAlign w:val="center"/>
          </w:tcPr>
          <w:p w14:paraId="34A32135" w14:textId="77777777" w:rsidR="007F7DCC" w:rsidRPr="00151EFC" w:rsidRDefault="007F7DCC" w:rsidP="007F7DCC">
            <w:pPr>
              <w:jc w:val="center"/>
              <w:rPr>
                <w:rFonts w:eastAsia="Calibri"/>
              </w:rPr>
            </w:pPr>
          </w:p>
        </w:tc>
      </w:tr>
      <w:tr w:rsidR="00CE1E7F" w:rsidRPr="00151EFC" w14:paraId="148AD014" w14:textId="77777777" w:rsidTr="00642E61">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14:paraId="66FBF760" w14:textId="77777777" w:rsidR="007F7DCC" w:rsidRPr="00151EFC" w:rsidRDefault="007F7DCC" w:rsidP="007F7DCC">
            <w:pPr>
              <w:jc w:val="both"/>
              <w:rPr>
                <w:rFonts w:eastAsia="Calibri"/>
              </w:rPr>
            </w:pPr>
            <w:r w:rsidRPr="00151EFC">
              <w:rPr>
                <w:rFonts w:eastAsia="Calibri"/>
              </w:rPr>
              <w:t>Город Когалым</w:t>
            </w:r>
          </w:p>
        </w:tc>
        <w:tc>
          <w:tcPr>
            <w:tcW w:w="738" w:type="pct"/>
            <w:tcBorders>
              <w:top w:val="single" w:sz="4" w:space="0" w:color="auto"/>
              <w:left w:val="single" w:sz="4" w:space="0" w:color="auto"/>
              <w:bottom w:val="single" w:sz="4" w:space="0" w:color="auto"/>
              <w:right w:val="single" w:sz="4" w:space="0" w:color="auto"/>
            </w:tcBorders>
            <w:vAlign w:val="center"/>
          </w:tcPr>
          <w:p w14:paraId="6B4E12FC" w14:textId="77777777" w:rsidR="007F7DCC" w:rsidRPr="00151EFC" w:rsidRDefault="007F7DCC" w:rsidP="007F7DCC">
            <w:pPr>
              <w:jc w:val="center"/>
              <w:rPr>
                <w:rFonts w:eastAsia="Calibri"/>
              </w:rPr>
            </w:pPr>
            <w:r w:rsidRPr="00151EFC">
              <w:rPr>
                <w:rFonts w:eastAsia="Calibri"/>
              </w:rPr>
              <w:t>%</w:t>
            </w:r>
          </w:p>
        </w:tc>
        <w:tc>
          <w:tcPr>
            <w:tcW w:w="550" w:type="pct"/>
            <w:tcBorders>
              <w:top w:val="single" w:sz="4" w:space="0" w:color="auto"/>
              <w:left w:val="single" w:sz="4" w:space="0" w:color="auto"/>
              <w:bottom w:val="single" w:sz="4" w:space="0" w:color="auto"/>
              <w:right w:val="single" w:sz="4" w:space="0" w:color="auto"/>
            </w:tcBorders>
            <w:vAlign w:val="center"/>
          </w:tcPr>
          <w:p w14:paraId="2D3B4A14" w14:textId="15854B3D" w:rsidR="007F7DCC" w:rsidRPr="00151EFC" w:rsidRDefault="007F7DCC" w:rsidP="007F7DCC">
            <w:pPr>
              <w:jc w:val="center"/>
              <w:rPr>
                <w:rFonts w:eastAsia="Calibri"/>
              </w:rPr>
            </w:pPr>
            <w:r w:rsidRPr="00151EFC">
              <w:t>110,3</w:t>
            </w:r>
          </w:p>
        </w:tc>
        <w:tc>
          <w:tcPr>
            <w:tcW w:w="528" w:type="pct"/>
            <w:tcBorders>
              <w:top w:val="single" w:sz="4" w:space="0" w:color="auto"/>
              <w:left w:val="single" w:sz="4" w:space="0" w:color="auto"/>
              <w:bottom w:val="single" w:sz="4" w:space="0" w:color="auto"/>
              <w:right w:val="single" w:sz="4" w:space="0" w:color="auto"/>
            </w:tcBorders>
            <w:vAlign w:val="center"/>
          </w:tcPr>
          <w:p w14:paraId="5695B6E8" w14:textId="35A413CA" w:rsidR="007F7DCC" w:rsidRPr="00151EFC" w:rsidRDefault="007F7DCC" w:rsidP="007F7DCC">
            <w:pPr>
              <w:jc w:val="center"/>
            </w:pPr>
            <w:r w:rsidRPr="00151EFC">
              <w:t>102,2</w:t>
            </w:r>
          </w:p>
        </w:tc>
        <w:tc>
          <w:tcPr>
            <w:tcW w:w="604" w:type="pct"/>
            <w:tcBorders>
              <w:top w:val="single" w:sz="4" w:space="0" w:color="auto"/>
              <w:left w:val="single" w:sz="4" w:space="0" w:color="auto"/>
              <w:bottom w:val="single" w:sz="4" w:space="0" w:color="auto"/>
              <w:right w:val="single" w:sz="4" w:space="0" w:color="auto"/>
            </w:tcBorders>
            <w:vAlign w:val="center"/>
          </w:tcPr>
          <w:p w14:paraId="4896D3B9" w14:textId="729801CC" w:rsidR="007F7DCC" w:rsidRPr="00151EFC" w:rsidRDefault="007F7DCC" w:rsidP="007F7DCC">
            <w:pPr>
              <w:jc w:val="center"/>
            </w:pPr>
            <w:r w:rsidRPr="00151EFC">
              <w:t>99,1</w:t>
            </w:r>
          </w:p>
        </w:tc>
        <w:tc>
          <w:tcPr>
            <w:tcW w:w="606" w:type="pct"/>
            <w:tcBorders>
              <w:top w:val="single" w:sz="4" w:space="0" w:color="auto"/>
              <w:left w:val="single" w:sz="4" w:space="0" w:color="auto"/>
              <w:bottom w:val="single" w:sz="4" w:space="0" w:color="auto"/>
              <w:right w:val="single" w:sz="4" w:space="0" w:color="auto"/>
            </w:tcBorders>
            <w:vAlign w:val="center"/>
          </w:tcPr>
          <w:p w14:paraId="5D453A32" w14:textId="4C89F202" w:rsidR="007F7DCC" w:rsidRPr="00151EFC" w:rsidRDefault="007F7DCC" w:rsidP="007F7DCC">
            <w:pPr>
              <w:jc w:val="center"/>
            </w:pPr>
            <w:r w:rsidRPr="00151EFC">
              <w:rPr>
                <w:rFonts w:eastAsia="Calibri"/>
              </w:rPr>
              <w:t>99,6</w:t>
            </w:r>
          </w:p>
        </w:tc>
        <w:tc>
          <w:tcPr>
            <w:tcW w:w="604" w:type="pct"/>
            <w:tcBorders>
              <w:top w:val="single" w:sz="4" w:space="0" w:color="auto"/>
              <w:left w:val="single" w:sz="4" w:space="0" w:color="auto"/>
              <w:bottom w:val="single" w:sz="4" w:space="0" w:color="auto"/>
              <w:right w:val="single" w:sz="4" w:space="0" w:color="auto"/>
            </w:tcBorders>
            <w:vAlign w:val="center"/>
          </w:tcPr>
          <w:p w14:paraId="43D66FC6" w14:textId="7B3D1E44" w:rsidR="007F7DCC" w:rsidRPr="00151EFC" w:rsidRDefault="00A56743" w:rsidP="007F7DCC">
            <w:pPr>
              <w:jc w:val="center"/>
              <w:rPr>
                <w:rFonts w:eastAsia="Calibri"/>
              </w:rPr>
            </w:pPr>
            <w:r w:rsidRPr="00151EFC">
              <w:rPr>
                <w:rFonts w:eastAsia="Calibri"/>
              </w:rPr>
              <w:t>102,1</w:t>
            </w:r>
          </w:p>
        </w:tc>
      </w:tr>
      <w:tr w:rsidR="00CE1E7F" w:rsidRPr="00151EFC" w14:paraId="2DA82FC6" w14:textId="77777777" w:rsidTr="00642E61">
        <w:trPr>
          <w:trHeight w:val="20"/>
          <w:jc w:val="center"/>
        </w:trPr>
        <w:tc>
          <w:tcPr>
            <w:tcW w:w="1370" w:type="pct"/>
            <w:tcBorders>
              <w:top w:val="single" w:sz="4" w:space="0" w:color="auto"/>
              <w:left w:val="single" w:sz="4" w:space="0" w:color="auto"/>
              <w:bottom w:val="single" w:sz="4" w:space="0" w:color="auto"/>
              <w:right w:val="single" w:sz="4" w:space="0" w:color="auto"/>
            </w:tcBorders>
            <w:vAlign w:val="center"/>
          </w:tcPr>
          <w:p w14:paraId="2C5D5E3E" w14:textId="77777777" w:rsidR="007F7DCC" w:rsidRPr="00151EFC" w:rsidRDefault="007F7DCC" w:rsidP="007F7DCC">
            <w:pPr>
              <w:jc w:val="both"/>
              <w:rPr>
                <w:rFonts w:eastAsia="Calibri"/>
              </w:rPr>
            </w:pPr>
            <w:r w:rsidRPr="00151EFC">
              <w:rPr>
                <w:rFonts w:eastAsia="Calibri"/>
              </w:rPr>
              <w:t>Ханты-Мансийский автономный округ - Югра</w:t>
            </w:r>
          </w:p>
        </w:tc>
        <w:tc>
          <w:tcPr>
            <w:tcW w:w="738" w:type="pct"/>
            <w:tcBorders>
              <w:top w:val="single" w:sz="4" w:space="0" w:color="auto"/>
              <w:left w:val="single" w:sz="4" w:space="0" w:color="auto"/>
              <w:bottom w:val="single" w:sz="4" w:space="0" w:color="auto"/>
              <w:right w:val="single" w:sz="4" w:space="0" w:color="auto"/>
            </w:tcBorders>
            <w:vAlign w:val="center"/>
          </w:tcPr>
          <w:p w14:paraId="14F5353C" w14:textId="77777777" w:rsidR="007F7DCC" w:rsidRPr="00151EFC" w:rsidRDefault="007F7DCC" w:rsidP="007F7DCC">
            <w:pPr>
              <w:jc w:val="center"/>
              <w:rPr>
                <w:rFonts w:eastAsia="Calibri"/>
              </w:rPr>
            </w:pPr>
            <w:r w:rsidRPr="00151EFC">
              <w:rPr>
                <w:rFonts w:eastAsia="Calibri"/>
              </w:rPr>
              <w:t>%</w:t>
            </w:r>
          </w:p>
        </w:tc>
        <w:tc>
          <w:tcPr>
            <w:tcW w:w="550" w:type="pct"/>
            <w:tcBorders>
              <w:top w:val="single" w:sz="4" w:space="0" w:color="auto"/>
              <w:left w:val="single" w:sz="4" w:space="0" w:color="auto"/>
              <w:bottom w:val="single" w:sz="4" w:space="0" w:color="auto"/>
              <w:right w:val="single" w:sz="4" w:space="0" w:color="auto"/>
            </w:tcBorders>
            <w:vAlign w:val="center"/>
          </w:tcPr>
          <w:p w14:paraId="1E0807EE" w14:textId="6269469E" w:rsidR="007F7DCC" w:rsidRPr="00151EFC" w:rsidRDefault="007F7DCC" w:rsidP="007F7DCC">
            <w:pPr>
              <w:jc w:val="center"/>
              <w:rPr>
                <w:rFonts w:eastAsia="Calibri"/>
              </w:rPr>
            </w:pPr>
            <w:r w:rsidRPr="00151EFC">
              <w:t>96,3</w:t>
            </w:r>
          </w:p>
        </w:tc>
        <w:tc>
          <w:tcPr>
            <w:tcW w:w="528" w:type="pct"/>
            <w:tcBorders>
              <w:top w:val="single" w:sz="4" w:space="0" w:color="auto"/>
              <w:left w:val="single" w:sz="4" w:space="0" w:color="auto"/>
              <w:bottom w:val="single" w:sz="4" w:space="0" w:color="auto"/>
              <w:right w:val="single" w:sz="4" w:space="0" w:color="auto"/>
            </w:tcBorders>
            <w:vAlign w:val="center"/>
          </w:tcPr>
          <w:p w14:paraId="3524F3BA" w14:textId="7BC71959" w:rsidR="007F7DCC" w:rsidRPr="00151EFC" w:rsidRDefault="007F7DCC" w:rsidP="007F7DCC">
            <w:pPr>
              <w:jc w:val="center"/>
            </w:pPr>
            <w:r w:rsidRPr="00151EFC">
              <w:t>94,1</w:t>
            </w:r>
          </w:p>
        </w:tc>
        <w:tc>
          <w:tcPr>
            <w:tcW w:w="604" w:type="pct"/>
            <w:tcBorders>
              <w:top w:val="single" w:sz="4" w:space="0" w:color="auto"/>
              <w:left w:val="single" w:sz="4" w:space="0" w:color="auto"/>
              <w:bottom w:val="single" w:sz="4" w:space="0" w:color="auto"/>
              <w:right w:val="single" w:sz="4" w:space="0" w:color="auto"/>
            </w:tcBorders>
            <w:vAlign w:val="center"/>
          </w:tcPr>
          <w:p w14:paraId="65A6FE3C" w14:textId="7BE5603C" w:rsidR="007F7DCC" w:rsidRPr="00151EFC" w:rsidRDefault="00A56743" w:rsidP="007F7DCC">
            <w:pPr>
              <w:jc w:val="center"/>
            </w:pPr>
            <w:r w:rsidRPr="00151EFC">
              <w:t>98,0</w:t>
            </w:r>
          </w:p>
        </w:tc>
        <w:tc>
          <w:tcPr>
            <w:tcW w:w="606" w:type="pct"/>
            <w:tcBorders>
              <w:top w:val="single" w:sz="4" w:space="0" w:color="auto"/>
              <w:left w:val="single" w:sz="4" w:space="0" w:color="auto"/>
              <w:bottom w:val="single" w:sz="4" w:space="0" w:color="auto"/>
              <w:right w:val="single" w:sz="4" w:space="0" w:color="auto"/>
            </w:tcBorders>
            <w:vAlign w:val="center"/>
          </w:tcPr>
          <w:p w14:paraId="52743191" w14:textId="3AF01E28" w:rsidR="007F7DCC" w:rsidRPr="00151EFC" w:rsidRDefault="00A56743" w:rsidP="007F7DCC">
            <w:pPr>
              <w:jc w:val="center"/>
            </w:pPr>
            <w:r w:rsidRPr="00151EFC">
              <w:rPr>
                <w:rFonts w:eastAsia="Calibri"/>
              </w:rPr>
              <w:t>104,7</w:t>
            </w:r>
          </w:p>
        </w:tc>
        <w:tc>
          <w:tcPr>
            <w:tcW w:w="604" w:type="pct"/>
            <w:tcBorders>
              <w:top w:val="single" w:sz="4" w:space="0" w:color="auto"/>
              <w:left w:val="single" w:sz="4" w:space="0" w:color="auto"/>
              <w:bottom w:val="single" w:sz="4" w:space="0" w:color="auto"/>
              <w:right w:val="single" w:sz="4" w:space="0" w:color="auto"/>
            </w:tcBorders>
            <w:vAlign w:val="center"/>
          </w:tcPr>
          <w:p w14:paraId="4E9E657C" w14:textId="28C1AD97" w:rsidR="007F7DCC" w:rsidRPr="00151EFC" w:rsidRDefault="00A56743" w:rsidP="007F7DCC">
            <w:pPr>
              <w:jc w:val="center"/>
              <w:rPr>
                <w:rFonts w:eastAsia="Calibri"/>
              </w:rPr>
            </w:pPr>
            <w:r w:rsidRPr="00151EFC">
              <w:rPr>
                <w:rFonts w:eastAsia="Calibri"/>
              </w:rPr>
              <w:t>100,5</w:t>
            </w:r>
          </w:p>
        </w:tc>
      </w:tr>
    </w:tbl>
    <w:p w14:paraId="5A0CDDEC" w14:textId="274D189A" w:rsidR="009D36D6" w:rsidRDefault="00714C7E" w:rsidP="002E2CEA">
      <w:pPr>
        <w:jc w:val="both"/>
        <w:rPr>
          <w:i/>
        </w:rPr>
      </w:pPr>
      <w:r w:rsidRPr="00151EFC">
        <w:rPr>
          <w:rFonts w:eastAsia="Calibri"/>
          <w:noProof/>
          <w:sz w:val="26"/>
          <w:szCs w:val="26"/>
        </w:rPr>
        <w:lastRenderedPageBreak/>
        <w:drawing>
          <wp:inline distT="0" distB="0" distL="0" distR="0" wp14:anchorId="195B8486" wp14:editId="3E37ED63">
            <wp:extent cx="5600700" cy="4143375"/>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29ACB35" w14:textId="77777777" w:rsidR="00642E61" w:rsidRPr="00151EFC" w:rsidRDefault="00642E61" w:rsidP="002E2CEA">
      <w:pPr>
        <w:jc w:val="both"/>
        <w:rPr>
          <w:i/>
        </w:rPr>
      </w:pPr>
    </w:p>
    <w:p w14:paraId="3AAA9E05" w14:textId="77777777" w:rsidR="009D36D6" w:rsidRPr="00151EFC" w:rsidRDefault="009D36D6" w:rsidP="009D36D6">
      <w:pPr>
        <w:jc w:val="center"/>
        <w:rPr>
          <w:i/>
        </w:rPr>
        <w:sectPr w:rsidR="009D36D6" w:rsidRPr="00151EFC" w:rsidSect="009E4FFE">
          <w:footerReference w:type="default" r:id="rId17"/>
          <w:footerReference w:type="first" r:id="rId18"/>
          <w:pgSz w:w="11906" w:h="16838"/>
          <w:pgMar w:top="1134" w:right="567" w:bottom="1134" w:left="2552" w:header="709" w:footer="709" w:gutter="0"/>
          <w:pgNumType w:start="3"/>
          <w:cols w:space="708"/>
          <w:titlePg/>
          <w:docGrid w:linePitch="360"/>
        </w:sectPr>
      </w:pPr>
    </w:p>
    <w:p w14:paraId="3E7D0640" w14:textId="77777777" w:rsidR="00A31F2F" w:rsidRPr="00151EFC" w:rsidRDefault="00A31F2F" w:rsidP="00A31F2F">
      <w:pPr>
        <w:tabs>
          <w:tab w:val="left" w:pos="8647"/>
        </w:tabs>
        <w:jc w:val="center"/>
        <w:rPr>
          <w:i/>
        </w:rPr>
      </w:pPr>
      <w:r w:rsidRPr="00151EFC">
        <w:rPr>
          <w:i/>
        </w:rPr>
        <w:lastRenderedPageBreak/>
        <w:t>Сведения об объеме расходных обязательств в рамках государственных программ Ханты-Мансийского автономного округа – Югры в городе Когалыме и строительстве, реконструкции объектов инфраструктуры на территории города Когалыма</w:t>
      </w:r>
    </w:p>
    <w:p w14:paraId="5D659652" w14:textId="77777777" w:rsidR="009D36D6" w:rsidRPr="00151EFC" w:rsidRDefault="009D36D6" w:rsidP="00A14B62">
      <w:pPr>
        <w:jc w:val="both"/>
        <w:rPr>
          <w:sz w:val="28"/>
          <w:szCs w:val="28"/>
        </w:rPr>
      </w:pPr>
    </w:p>
    <w:tbl>
      <w:tblPr>
        <w:tblStyle w:val="afb"/>
        <w:tblW w:w="5000" w:type="pct"/>
        <w:tblLayout w:type="fixed"/>
        <w:tblLook w:val="04A0" w:firstRow="1" w:lastRow="0" w:firstColumn="1" w:lastColumn="0" w:noHBand="0" w:noVBand="1"/>
      </w:tblPr>
      <w:tblGrid>
        <w:gridCol w:w="2085"/>
        <w:gridCol w:w="1340"/>
        <w:gridCol w:w="1296"/>
        <w:gridCol w:w="1423"/>
        <w:gridCol w:w="1716"/>
        <w:gridCol w:w="1675"/>
        <w:gridCol w:w="1251"/>
        <w:gridCol w:w="1134"/>
        <w:gridCol w:w="1118"/>
        <w:gridCol w:w="2882"/>
      </w:tblGrid>
      <w:tr w:rsidR="00CE1E7F" w:rsidRPr="00151EFC" w14:paraId="522B0360" w14:textId="77777777" w:rsidTr="003D462F">
        <w:trPr>
          <w:tblHeader/>
        </w:trPr>
        <w:tc>
          <w:tcPr>
            <w:tcW w:w="655" w:type="pct"/>
            <w:vMerge w:val="restart"/>
          </w:tcPr>
          <w:p w14:paraId="1D44B629" w14:textId="77777777" w:rsidR="00D84BCC" w:rsidRPr="00151EFC" w:rsidRDefault="00D84BCC" w:rsidP="00012CE6">
            <w:pPr>
              <w:jc w:val="center"/>
              <w:rPr>
                <w:sz w:val="22"/>
                <w:szCs w:val="22"/>
              </w:rPr>
            </w:pPr>
            <w:r w:rsidRPr="00151EFC">
              <w:rPr>
                <w:sz w:val="22"/>
                <w:szCs w:val="22"/>
              </w:rPr>
              <w:t>Наименование объекта/проекта</w:t>
            </w:r>
          </w:p>
        </w:tc>
        <w:tc>
          <w:tcPr>
            <w:tcW w:w="3440" w:type="pct"/>
            <w:gridSpan w:val="8"/>
          </w:tcPr>
          <w:p w14:paraId="700D0BB9" w14:textId="77777777" w:rsidR="00D84BCC" w:rsidRPr="00151EFC" w:rsidRDefault="00D84BCC" w:rsidP="00012CE6">
            <w:pPr>
              <w:jc w:val="center"/>
              <w:rPr>
                <w:sz w:val="22"/>
                <w:szCs w:val="22"/>
              </w:rPr>
            </w:pPr>
            <w:r w:rsidRPr="00151EFC">
              <w:rPr>
                <w:sz w:val="22"/>
                <w:szCs w:val="22"/>
              </w:rPr>
              <w:t>Количественные показатели (тыс. кв. м., мощность объекта и т.д.)</w:t>
            </w:r>
          </w:p>
        </w:tc>
        <w:tc>
          <w:tcPr>
            <w:tcW w:w="905" w:type="pct"/>
          </w:tcPr>
          <w:p w14:paraId="3F87A753" w14:textId="77777777" w:rsidR="00D84BCC" w:rsidRPr="00151EFC" w:rsidRDefault="00D84BCC" w:rsidP="00012CE6">
            <w:pPr>
              <w:jc w:val="center"/>
              <w:rPr>
                <w:sz w:val="22"/>
                <w:szCs w:val="22"/>
              </w:rPr>
            </w:pPr>
            <w:r w:rsidRPr="00151EFC">
              <w:rPr>
                <w:sz w:val="22"/>
                <w:szCs w:val="22"/>
              </w:rPr>
              <w:t>Наименование программы</w:t>
            </w:r>
          </w:p>
        </w:tc>
      </w:tr>
      <w:tr w:rsidR="00CE1E7F" w:rsidRPr="00151EFC" w14:paraId="135832FB" w14:textId="77777777" w:rsidTr="00642E61">
        <w:trPr>
          <w:tblHeader/>
        </w:trPr>
        <w:tc>
          <w:tcPr>
            <w:tcW w:w="655" w:type="pct"/>
            <w:vMerge/>
          </w:tcPr>
          <w:p w14:paraId="572D6D1D" w14:textId="77777777" w:rsidR="00D84BCC" w:rsidRPr="00151EFC" w:rsidRDefault="00D84BCC" w:rsidP="00012CE6">
            <w:pPr>
              <w:jc w:val="center"/>
              <w:rPr>
                <w:sz w:val="22"/>
                <w:szCs w:val="22"/>
              </w:rPr>
            </w:pPr>
          </w:p>
        </w:tc>
        <w:tc>
          <w:tcPr>
            <w:tcW w:w="421" w:type="pct"/>
          </w:tcPr>
          <w:p w14:paraId="04BFD951" w14:textId="77777777" w:rsidR="00D84BCC" w:rsidRPr="00151EFC" w:rsidRDefault="00D84BCC" w:rsidP="00012CE6">
            <w:pPr>
              <w:jc w:val="center"/>
              <w:rPr>
                <w:sz w:val="22"/>
                <w:szCs w:val="22"/>
              </w:rPr>
            </w:pPr>
            <w:r w:rsidRPr="00151EFC">
              <w:rPr>
                <w:sz w:val="22"/>
                <w:szCs w:val="22"/>
              </w:rPr>
              <w:t>2015 год</w:t>
            </w:r>
          </w:p>
        </w:tc>
        <w:tc>
          <w:tcPr>
            <w:tcW w:w="407" w:type="pct"/>
          </w:tcPr>
          <w:p w14:paraId="4F009B7E" w14:textId="77777777" w:rsidR="00D84BCC" w:rsidRPr="00151EFC" w:rsidRDefault="00D84BCC" w:rsidP="00012CE6">
            <w:pPr>
              <w:jc w:val="center"/>
              <w:rPr>
                <w:sz w:val="22"/>
                <w:szCs w:val="22"/>
              </w:rPr>
            </w:pPr>
            <w:r w:rsidRPr="00151EFC">
              <w:rPr>
                <w:sz w:val="22"/>
                <w:szCs w:val="22"/>
              </w:rPr>
              <w:t>2016 год</w:t>
            </w:r>
          </w:p>
        </w:tc>
        <w:tc>
          <w:tcPr>
            <w:tcW w:w="447" w:type="pct"/>
          </w:tcPr>
          <w:p w14:paraId="655A0AE9" w14:textId="77777777" w:rsidR="00D84BCC" w:rsidRPr="00151EFC" w:rsidRDefault="00D84BCC" w:rsidP="00012CE6">
            <w:pPr>
              <w:jc w:val="center"/>
              <w:rPr>
                <w:sz w:val="22"/>
                <w:szCs w:val="22"/>
              </w:rPr>
            </w:pPr>
            <w:r w:rsidRPr="00151EFC">
              <w:rPr>
                <w:sz w:val="22"/>
                <w:szCs w:val="22"/>
              </w:rPr>
              <w:t>2017 год</w:t>
            </w:r>
          </w:p>
        </w:tc>
        <w:tc>
          <w:tcPr>
            <w:tcW w:w="539" w:type="pct"/>
          </w:tcPr>
          <w:p w14:paraId="4A617A30" w14:textId="77777777" w:rsidR="00D84BCC" w:rsidRPr="00151EFC" w:rsidRDefault="00D84BCC" w:rsidP="00012CE6">
            <w:pPr>
              <w:jc w:val="center"/>
              <w:rPr>
                <w:sz w:val="22"/>
                <w:szCs w:val="22"/>
              </w:rPr>
            </w:pPr>
            <w:r w:rsidRPr="00151EFC">
              <w:rPr>
                <w:sz w:val="22"/>
                <w:szCs w:val="22"/>
              </w:rPr>
              <w:t>2018 год</w:t>
            </w:r>
          </w:p>
        </w:tc>
        <w:tc>
          <w:tcPr>
            <w:tcW w:w="526" w:type="pct"/>
          </w:tcPr>
          <w:p w14:paraId="189972B5" w14:textId="77777777" w:rsidR="00D84BCC" w:rsidRPr="00151EFC" w:rsidRDefault="00D84BCC" w:rsidP="00012CE6">
            <w:pPr>
              <w:jc w:val="center"/>
              <w:rPr>
                <w:sz w:val="22"/>
                <w:szCs w:val="22"/>
              </w:rPr>
            </w:pPr>
            <w:r w:rsidRPr="00151EFC">
              <w:rPr>
                <w:sz w:val="22"/>
                <w:szCs w:val="22"/>
              </w:rPr>
              <w:t>2019 год</w:t>
            </w:r>
          </w:p>
        </w:tc>
        <w:tc>
          <w:tcPr>
            <w:tcW w:w="393" w:type="pct"/>
          </w:tcPr>
          <w:p w14:paraId="51D2597A" w14:textId="77777777" w:rsidR="00D84BCC" w:rsidRPr="00151EFC" w:rsidRDefault="00D84BCC" w:rsidP="00012CE6">
            <w:pPr>
              <w:jc w:val="center"/>
              <w:rPr>
                <w:sz w:val="22"/>
                <w:szCs w:val="22"/>
              </w:rPr>
            </w:pPr>
            <w:r w:rsidRPr="00151EFC">
              <w:rPr>
                <w:sz w:val="22"/>
                <w:szCs w:val="22"/>
              </w:rPr>
              <w:t>2020 год</w:t>
            </w:r>
          </w:p>
        </w:tc>
        <w:tc>
          <w:tcPr>
            <w:tcW w:w="356" w:type="pct"/>
          </w:tcPr>
          <w:p w14:paraId="0DBF815A" w14:textId="77777777" w:rsidR="00D84BCC" w:rsidRPr="00151EFC" w:rsidRDefault="00D84BCC" w:rsidP="00012CE6">
            <w:pPr>
              <w:jc w:val="center"/>
              <w:rPr>
                <w:sz w:val="22"/>
                <w:szCs w:val="22"/>
              </w:rPr>
            </w:pPr>
            <w:r w:rsidRPr="00151EFC">
              <w:rPr>
                <w:sz w:val="22"/>
                <w:szCs w:val="22"/>
              </w:rPr>
              <w:t>2021 год</w:t>
            </w:r>
          </w:p>
        </w:tc>
        <w:tc>
          <w:tcPr>
            <w:tcW w:w="351" w:type="pct"/>
          </w:tcPr>
          <w:p w14:paraId="06D21FFB" w14:textId="77777777" w:rsidR="00D84BCC" w:rsidRPr="00151EFC" w:rsidRDefault="00D84BCC" w:rsidP="00012CE6">
            <w:pPr>
              <w:jc w:val="center"/>
              <w:rPr>
                <w:sz w:val="22"/>
                <w:szCs w:val="22"/>
              </w:rPr>
            </w:pPr>
            <w:r w:rsidRPr="00151EFC">
              <w:rPr>
                <w:sz w:val="22"/>
                <w:szCs w:val="22"/>
              </w:rPr>
              <w:t>2022 год</w:t>
            </w:r>
          </w:p>
        </w:tc>
        <w:tc>
          <w:tcPr>
            <w:tcW w:w="905" w:type="pct"/>
          </w:tcPr>
          <w:p w14:paraId="4621A232" w14:textId="77777777" w:rsidR="00D84BCC" w:rsidRPr="00151EFC" w:rsidRDefault="00D84BCC" w:rsidP="00012CE6">
            <w:pPr>
              <w:jc w:val="center"/>
              <w:rPr>
                <w:sz w:val="22"/>
                <w:szCs w:val="22"/>
              </w:rPr>
            </w:pPr>
          </w:p>
        </w:tc>
      </w:tr>
      <w:tr w:rsidR="00CE1E7F" w:rsidRPr="00151EFC" w14:paraId="2D72FBF5" w14:textId="77777777" w:rsidTr="00642E61">
        <w:tc>
          <w:tcPr>
            <w:tcW w:w="655" w:type="pct"/>
          </w:tcPr>
          <w:p w14:paraId="39A8805B" w14:textId="0FA2A38B" w:rsidR="00D84BCC" w:rsidRPr="00151EFC" w:rsidRDefault="00D84BCC" w:rsidP="00012CE6">
            <w:pPr>
              <w:jc w:val="both"/>
              <w:rPr>
                <w:i/>
                <w:sz w:val="22"/>
                <w:szCs w:val="22"/>
              </w:rPr>
            </w:pPr>
            <w:r w:rsidRPr="00151EFC">
              <w:rPr>
                <w:i/>
                <w:sz w:val="22"/>
                <w:szCs w:val="22"/>
              </w:rPr>
              <w:t>Объем расходных обязательств</w:t>
            </w:r>
            <w:r w:rsidR="00C3412A" w:rsidRPr="00151EFC">
              <w:rPr>
                <w:i/>
                <w:sz w:val="22"/>
                <w:szCs w:val="22"/>
              </w:rPr>
              <w:t>,</w:t>
            </w:r>
            <w:r w:rsidRPr="00151EFC">
              <w:rPr>
                <w:i/>
                <w:sz w:val="22"/>
                <w:szCs w:val="22"/>
              </w:rPr>
              <w:t xml:space="preserve"> реализованных в рамках государственных программам Ханты-Мансийского автономного округа - Югры в городе Когалыме (тыс. рублей), в том числе  </w:t>
            </w:r>
          </w:p>
        </w:tc>
        <w:tc>
          <w:tcPr>
            <w:tcW w:w="421" w:type="pct"/>
            <w:vAlign w:val="center"/>
          </w:tcPr>
          <w:p w14:paraId="1050ED3E" w14:textId="77777777" w:rsidR="00D84BCC" w:rsidRPr="00151EFC" w:rsidRDefault="00D84BCC" w:rsidP="00012CE6">
            <w:pPr>
              <w:jc w:val="center"/>
              <w:rPr>
                <w:b/>
                <w:i/>
                <w:sz w:val="22"/>
                <w:szCs w:val="22"/>
              </w:rPr>
            </w:pPr>
            <w:r w:rsidRPr="00151EFC">
              <w:rPr>
                <w:b/>
                <w:i/>
                <w:sz w:val="22"/>
                <w:szCs w:val="22"/>
              </w:rPr>
              <w:t>341 904,4</w:t>
            </w:r>
          </w:p>
        </w:tc>
        <w:tc>
          <w:tcPr>
            <w:tcW w:w="407" w:type="pct"/>
            <w:vAlign w:val="center"/>
          </w:tcPr>
          <w:p w14:paraId="0BAA1042" w14:textId="77777777" w:rsidR="00D84BCC" w:rsidRPr="00151EFC" w:rsidRDefault="00D84BCC" w:rsidP="00012CE6">
            <w:pPr>
              <w:jc w:val="center"/>
              <w:rPr>
                <w:b/>
                <w:i/>
                <w:sz w:val="22"/>
                <w:szCs w:val="22"/>
                <w:lang w:val="en-US"/>
              </w:rPr>
            </w:pPr>
            <w:r w:rsidRPr="00151EFC">
              <w:rPr>
                <w:b/>
                <w:i/>
                <w:sz w:val="22"/>
                <w:szCs w:val="22"/>
              </w:rPr>
              <w:t>534 522,1</w:t>
            </w:r>
          </w:p>
        </w:tc>
        <w:tc>
          <w:tcPr>
            <w:tcW w:w="447" w:type="pct"/>
            <w:vAlign w:val="center"/>
          </w:tcPr>
          <w:p w14:paraId="163E7850" w14:textId="77777777" w:rsidR="00D84BCC" w:rsidRPr="00151EFC" w:rsidRDefault="00D84BCC" w:rsidP="00012CE6">
            <w:pPr>
              <w:jc w:val="center"/>
              <w:rPr>
                <w:b/>
                <w:i/>
                <w:sz w:val="22"/>
                <w:szCs w:val="22"/>
              </w:rPr>
            </w:pPr>
            <w:r w:rsidRPr="00151EFC">
              <w:rPr>
                <w:b/>
                <w:i/>
                <w:sz w:val="22"/>
                <w:szCs w:val="22"/>
              </w:rPr>
              <w:t>1 002 003,3</w:t>
            </w:r>
            <w:r w:rsidRPr="00151EFC">
              <w:rPr>
                <w:b/>
                <w:bCs/>
                <w:sz w:val="22"/>
                <w:szCs w:val="22"/>
              </w:rPr>
              <w:t xml:space="preserve"> </w:t>
            </w:r>
          </w:p>
        </w:tc>
        <w:tc>
          <w:tcPr>
            <w:tcW w:w="539" w:type="pct"/>
            <w:shd w:val="clear" w:color="auto" w:fill="auto"/>
            <w:vAlign w:val="center"/>
          </w:tcPr>
          <w:p w14:paraId="759A61B6" w14:textId="77777777" w:rsidR="00D84BCC" w:rsidRPr="00151EFC" w:rsidRDefault="00D84BCC" w:rsidP="00012CE6">
            <w:pPr>
              <w:jc w:val="center"/>
              <w:rPr>
                <w:b/>
                <w:i/>
                <w:sz w:val="22"/>
                <w:szCs w:val="22"/>
              </w:rPr>
            </w:pPr>
            <w:r w:rsidRPr="00151EFC">
              <w:rPr>
                <w:b/>
                <w:i/>
                <w:sz w:val="22"/>
                <w:szCs w:val="22"/>
              </w:rPr>
              <w:t>543 441,5</w:t>
            </w:r>
          </w:p>
        </w:tc>
        <w:tc>
          <w:tcPr>
            <w:tcW w:w="526" w:type="pct"/>
            <w:vAlign w:val="center"/>
          </w:tcPr>
          <w:p w14:paraId="3EA37C5A" w14:textId="77777777" w:rsidR="00D84BCC" w:rsidRPr="00151EFC" w:rsidRDefault="00D84BCC" w:rsidP="00012CE6">
            <w:pPr>
              <w:jc w:val="center"/>
              <w:rPr>
                <w:b/>
                <w:i/>
                <w:sz w:val="22"/>
                <w:szCs w:val="22"/>
              </w:rPr>
            </w:pPr>
            <w:r w:rsidRPr="00151EFC">
              <w:rPr>
                <w:b/>
                <w:i/>
                <w:sz w:val="22"/>
                <w:szCs w:val="22"/>
              </w:rPr>
              <w:t>441 951,0</w:t>
            </w:r>
          </w:p>
        </w:tc>
        <w:tc>
          <w:tcPr>
            <w:tcW w:w="2005" w:type="pct"/>
            <w:gridSpan w:val="4"/>
            <w:vMerge w:val="restart"/>
          </w:tcPr>
          <w:p w14:paraId="20E65EA4" w14:textId="77777777" w:rsidR="00D84BCC" w:rsidRPr="00151EFC" w:rsidRDefault="00D84BCC" w:rsidP="00012CE6">
            <w:pPr>
              <w:tabs>
                <w:tab w:val="left" w:pos="3866"/>
                <w:tab w:val="left" w:pos="4293"/>
              </w:tabs>
              <w:jc w:val="both"/>
              <w:rPr>
                <w:sz w:val="22"/>
                <w:szCs w:val="22"/>
              </w:rPr>
            </w:pPr>
            <w:r w:rsidRPr="00151EFC">
              <w:rPr>
                <w:sz w:val="22"/>
                <w:szCs w:val="22"/>
              </w:rPr>
              <w:t xml:space="preserve">Исполнение расходных обязательств Ханты-Мансийского автономного округа - Югры на территории города Когалыма осуществляется в рамках 13 государственных программ Ханты </w:t>
            </w:r>
            <w:proofErr w:type="gramStart"/>
            <w:r w:rsidRPr="00151EFC">
              <w:rPr>
                <w:sz w:val="22"/>
                <w:szCs w:val="22"/>
              </w:rPr>
              <w:t>-М</w:t>
            </w:r>
            <w:proofErr w:type="gramEnd"/>
            <w:r w:rsidRPr="00151EFC">
              <w:rPr>
                <w:sz w:val="22"/>
                <w:szCs w:val="22"/>
              </w:rPr>
              <w:t>ансийского автономного округа – Югры:</w:t>
            </w:r>
          </w:p>
          <w:p w14:paraId="40C97A2B" w14:textId="77777777" w:rsidR="00D84BCC" w:rsidRPr="00151EFC" w:rsidRDefault="00D84BCC" w:rsidP="00C01F8C">
            <w:pPr>
              <w:pStyle w:val="a9"/>
              <w:numPr>
                <w:ilvl w:val="0"/>
                <w:numId w:val="6"/>
              </w:numPr>
              <w:ind w:hanging="654"/>
              <w:jc w:val="both"/>
              <w:rPr>
                <w:rFonts w:ascii="Times New Roman" w:hAnsi="Times New Roman"/>
              </w:rPr>
            </w:pPr>
            <w:r w:rsidRPr="00151EFC">
              <w:rPr>
                <w:rFonts w:ascii="Times New Roman" w:hAnsi="Times New Roman"/>
              </w:rPr>
              <w:t>«Профилактика правонарушений и обеспечение отдельных прав граждан»;</w:t>
            </w:r>
          </w:p>
          <w:p w14:paraId="0C608D21" w14:textId="77777777" w:rsidR="00D84BCC" w:rsidRPr="00151EFC" w:rsidRDefault="00D84BCC" w:rsidP="00C01F8C">
            <w:pPr>
              <w:pStyle w:val="a9"/>
              <w:numPr>
                <w:ilvl w:val="0"/>
                <w:numId w:val="6"/>
              </w:numPr>
              <w:ind w:left="0" w:firstLine="34"/>
              <w:jc w:val="both"/>
              <w:rPr>
                <w:rFonts w:ascii="Times New Roman" w:hAnsi="Times New Roman"/>
              </w:rPr>
            </w:pPr>
            <w:r w:rsidRPr="00151EFC">
              <w:rPr>
                <w:rFonts w:ascii="Times New Roman" w:hAnsi="Times New Roman"/>
              </w:rPr>
              <w:t>«Поддержка занятости населения»;</w:t>
            </w:r>
          </w:p>
          <w:p w14:paraId="6F12E5BB" w14:textId="77777777" w:rsidR="00D84BCC" w:rsidRPr="00151EFC" w:rsidRDefault="00D84BCC" w:rsidP="00C01F8C">
            <w:pPr>
              <w:pStyle w:val="a9"/>
              <w:numPr>
                <w:ilvl w:val="0"/>
                <w:numId w:val="6"/>
              </w:numPr>
              <w:ind w:left="0" w:firstLine="34"/>
              <w:jc w:val="both"/>
              <w:rPr>
                <w:rFonts w:ascii="Times New Roman" w:hAnsi="Times New Roman"/>
              </w:rPr>
            </w:pPr>
            <w:r w:rsidRPr="00151EFC">
              <w:rPr>
                <w:rFonts w:ascii="Times New Roman" w:hAnsi="Times New Roman"/>
              </w:rPr>
              <w:t>«Развитие агропромышленного комплекса»;</w:t>
            </w:r>
          </w:p>
          <w:p w14:paraId="4304205C" w14:textId="77777777" w:rsidR="00D84BCC" w:rsidRPr="00151EFC" w:rsidRDefault="00D84BCC" w:rsidP="00C01F8C">
            <w:pPr>
              <w:pStyle w:val="a9"/>
              <w:numPr>
                <w:ilvl w:val="0"/>
                <w:numId w:val="6"/>
              </w:numPr>
              <w:ind w:left="0" w:firstLine="34"/>
              <w:jc w:val="both"/>
              <w:rPr>
                <w:rFonts w:ascii="Times New Roman" w:hAnsi="Times New Roman"/>
              </w:rPr>
            </w:pPr>
            <w:r w:rsidRPr="00151EFC">
              <w:rPr>
                <w:rFonts w:ascii="Times New Roman" w:hAnsi="Times New Roman"/>
              </w:rPr>
              <w:t>«Развитие образования»;</w:t>
            </w:r>
          </w:p>
          <w:p w14:paraId="105A32C8" w14:textId="77777777" w:rsidR="00D84BCC" w:rsidRPr="00151EFC" w:rsidRDefault="00D84BCC" w:rsidP="00C01F8C">
            <w:pPr>
              <w:pStyle w:val="a9"/>
              <w:numPr>
                <w:ilvl w:val="0"/>
                <w:numId w:val="6"/>
              </w:numPr>
              <w:ind w:hanging="720"/>
              <w:jc w:val="both"/>
              <w:rPr>
                <w:rFonts w:ascii="Times New Roman" w:hAnsi="Times New Roman"/>
                <w:spacing w:val="-6"/>
              </w:rPr>
            </w:pPr>
            <w:r w:rsidRPr="00151EFC">
              <w:rPr>
                <w:rFonts w:ascii="Times New Roman" w:hAnsi="Times New Roman"/>
              </w:rPr>
              <w:t>«Современная транспортная система»;</w:t>
            </w:r>
          </w:p>
          <w:p w14:paraId="6F5ACF76" w14:textId="77777777" w:rsidR="00D84BCC" w:rsidRPr="00151EFC" w:rsidRDefault="00D84BCC" w:rsidP="00C01F8C">
            <w:pPr>
              <w:pStyle w:val="a9"/>
              <w:numPr>
                <w:ilvl w:val="0"/>
                <w:numId w:val="6"/>
              </w:numPr>
              <w:ind w:hanging="720"/>
              <w:jc w:val="both"/>
              <w:rPr>
                <w:rFonts w:ascii="Times New Roman" w:hAnsi="Times New Roman"/>
                <w:spacing w:val="-6"/>
              </w:rPr>
            </w:pPr>
            <w:r w:rsidRPr="00151EFC">
              <w:rPr>
                <w:rFonts w:ascii="Times New Roman" w:hAnsi="Times New Roman"/>
                <w:spacing w:val="-6"/>
              </w:rPr>
              <w:t xml:space="preserve"> «Жилищно-коммунальный комплекс и городская среда»;</w:t>
            </w:r>
          </w:p>
          <w:p w14:paraId="09D5D389" w14:textId="77777777" w:rsidR="00D84BCC" w:rsidRPr="00151EFC" w:rsidRDefault="00D84BCC" w:rsidP="00C01F8C">
            <w:pPr>
              <w:pStyle w:val="a9"/>
              <w:numPr>
                <w:ilvl w:val="0"/>
                <w:numId w:val="6"/>
              </w:numPr>
              <w:ind w:hanging="720"/>
              <w:jc w:val="both"/>
              <w:rPr>
                <w:rFonts w:ascii="Times New Roman" w:hAnsi="Times New Roman"/>
                <w:spacing w:val="-6"/>
              </w:rPr>
            </w:pPr>
            <w:r w:rsidRPr="00151EFC">
              <w:rPr>
                <w:rFonts w:ascii="Times New Roman" w:hAnsi="Times New Roman"/>
                <w:spacing w:val="-6"/>
              </w:rPr>
              <w:t xml:space="preserve">«Социальное и демографическое развитие»; </w:t>
            </w:r>
          </w:p>
          <w:p w14:paraId="6B20F75F" w14:textId="77777777" w:rsidR="00D84BCC" w:rsidRPr="00151EFC" w:rsidRDefault="00D84BCC" w:rsidP="00C01F8C">
            <w:pPr>
              <w:pStyle w:val="a9"/>
              <w:numPr>
                <w:ilvl w:val="0"/>
                <w:numId w:val="6"/>
              </w:numPr>
              <w:ind w:hanging="720"/>
              <w:jc w:val="both"/>
              <w:rPr>
                <w:rFonts w:ascii="Times New Roman" w:hAnsi="Times New Roman"/>
                <w:spacing w:val="-6"/>
              </w:rPr>
            </w:pPr>
            <w:r w:rsidRPr="00151EFC">
              <w:rPr>
                <w:rFonts w:ascii="Times New Roman" w:hAnsi="Times New Roman"/>
                <w:spacing w:val="-6"/>
              </w:rPr>
              <w:t>«Развитие жилищной сферы»;</w:t>
            </w:r>
          </w:p>
          <w:p w14:paraId="6ABEF816" w14:textId="77777777" w:rsidR="00D84BCC" w:rsidRPr="00151EFC" w:rsidRDefault="00D84BCC" w:rsidP="00C01F8C">
            <w:pPr>
              <w:pStyle w:val="a9"/>
              <w:numPr>
                <w:ilvl w:val="0"/>
                <w:numId w:val="6"/>
              </w:numPr>
              <w:ind w:hanging="720"/>
              <w:jc w:val="both"/>
              <w:rPr>
                <w:rFonts w:ascii="Times New Roman" w:hAnsi="Times New Roman"/>
                <w:spacing w:val="-6"/>
              </w:rPr>
            </w:pPr>
            <w:r w:rsidRPr="00151EFC">
              <w:rPr>
                <w:rFonts w:ascii="Times New Roman" w:hAnsi="Times New Roman"/>
                <w:spacing w:val="-6"/>
              </w:rPr>
              <w:t>«Создание условий для эффективного управления муниципальными финансами»;</w:t>
            </w:r>
          </w:p>
          <w:p w14:paraId="3B405882" w14:textId="77777777" w:rsidR="00D84BCC" w:rsidRPr="00151EFC" w:rsidRDefault="00D84BCC" w:rsidP="00C01F8C">
            <w:pPr>
              <w:pStyle w:val="a9"/>
              <w:numPr>
                <w:ilvl w:val="0"/>
                <w:numId w:val="6"/>
              </w:numPr>
              <w:ind w:hanging="720"/>
              <w:jc w:val="both"/>
              <w:rPr>
                <w:rFonts w:ascii="Times New Roman" w:hAnsi="Times New Roman"/>
                <w:spacing w:val="-6"/>
              </w:rPr>
            </w:pPr>
            <w:r w:rsidRPr="00151EFC">
              <w:rPr>
                <w:rFonts w:ascii="Times New Roman" w:hAnsi="Times New Roman"/>
                <w:spacing w:val="-6"/>
              </w:rPr>
              <w:t>«Культурное пространство»;</w:t>
            </w:r>
          </w:p>
          <w:p w14:paraId="2E903803" w14:textId="77777777" w:rsidR="00D84BCC" w:rsidRPr="00151EFC" w:rsidRDefault="00D84BCC" w:rsidP="00C01F8C">
            <w:pPr>
              <w:pStyle w:val="a9"/>
              <w:numPr>
                <w:ilvl w:val="0"/>
                <w:numId w:val="6"/>
              </w:numPr>
              <w:ind w:hanging="720"/>
              <w:jc w:val="both"/>
              <w:rPr>
                <w:rFonts w:ascii="Times New Roman" w:hAnsi="Times New Roman"/>
                <w:spacing w:val="-6"/>
              </w:rPr>
            </w:pPr>
            <w:r w:rsidRPr="00151EFC">
              <w:rPr>
                <w:rFonts w:ascii="Times New Roman" w:hAnsi="Times New Roman"/>
                <w:spacing w:val="-6"/>
              </w:rPr>
              <w:t>«Развитие экономического потенциала»;</w:t>
            </w:r>
          </w:p>
          <w:p w14:paraId="6DC19B30" w14:textId="77777777" w:rsidR="00D84BCC" w:rsidRPr="00151EFC" w:rsidRDefault="00D84BCC" w:rsidP="00C01F8C">
            <w:pPr>
              <w:pStyle w:val="a9"/>
              <w:numPr>
                <w:ilvl w:val="0"/>
                <w:numId w:val="6"/>
              </w:numPr>
              <w:ind w:hanging="720"/>
              <w:jc w:val="both"/>
              <w:rPr>
                <w:rFonts w:ascii="Times New Roman" w:hAnsi="Times New Roman"/>
                <w:spacing w:val="-6"/>
              </w:rPr>
            </w:pPr>
            <w:r w:rsidRPr="00151EFC">
              <w:rPr>
                <w:rFonts w:ascii="Times New Roman" w:hAnsi="Times New Roman"/>
                <w:spacing w:val="-6"/>
              </w:rPr>
              <w:t>«Экологическая безопасность»;</w:t>
            </w:r>
          </w:p>
          <w:p w14:paraId="376B60F2" w14:textId="77777777" w:rsidR="00D84BCC" w:rsidRPr="00151EFC" w:rsidRDefault="00D84BCC" w:rsidP="00C01F8C">
            <w:pPr>
              <w:pStyle w:val="a9"/>
              <w:numPr>
                <w:ilvl w:val="0"/>
                <w:numId w:val="6"/>
              </w:numPr>
              <w:ind w:hanging="720"/>
              <w:jc w:val="both"/>
              <w:rPr>
                <w:rFonts w:ascii="Times New Roman" w:hAnsi="Times New Roman"/>
                <w:spacing w:val="-6"/>
              </w:rPr>
            </w:pPr>
            <w:r w:rsidRPr="00151EFC">
              <w:rPr>
                <w:rFonts w:ascii="Times New Roman" w:hAnsi="Times New Roman"/>
                <w:spacing w:val="-6"/>
              </w:rPr>
              <w:t>«Современное здравоохранение».</w:t>
            </w:r>
          </w:p>
        </w:tc>
      </w:tr>
      <w:tr w:rsidR="00CE1E7F" w:rsidRPr="00151EFC" w14:paraId="5B26F7DB" w14:textId="77777777" w:rsidTr="00642E61">
        <w:tc>
          <w:tcPr>
            <w:tcW w:w="655" w:type="pct"/>
          </w:tcPr>
          <w:p w14:paraId="2F38A9E4" w14:textId="77777777" w:rsidR="00D84BCC" w:rsidRPr="00151EFC" w:rsidRDefault="00D84BCC" w:rsidP="00012CE6">
            <w:pPr>
              <w:jc w:val="both"/>
              <w:rPr>
                <w:sz w:val="22"/>
                <w:szCs w:val="22"/>
              </w:rPr>
            </w:pPr>
            <w:r w:rsidRPr="00151EFC">
              <w:rPr>
                <w:sz w:val="22"/>
                <w:szCs w:val="22"/>
              </w:rPr>
              <w:t>федеральный бюджет</w:t>
            </w:r>
          </w:p>
        </w:tc>
        <w:tc>
          <w:tcPr>
            <w:tcW w:w="421" w:type="pct"/>
            <w:vAlign w:val="center"/>
          </w:tcPr>
          <w:p w14:paraId="2BDA5909" w14:textId="77777777" w:rsidR="00D84BCC" w:rsidRPr="00151EFC" w:rsidRDefault="00D84BCC" w:rsidP="00012CE6">
            <w:pPr>
              <w:jc w:val="center"/>
              <w:rPr>
                <w:sz w:val="22"/>
                <w:szCs w:val="22"/>
              </w:rPr>
            </w:pPr>
            <w:r w:rsidRPr="00151EFC">
              <w:rPr>
                <w:sz w:val="22"/>
                <w:szCs w:val="22"/>
              </w:rPr>
              <w:t>0,0</w:t>
            </w:r>
          </w:p>
        </w:tc>
        <w:tc>
          <w:tcPr>
            <w:tcW w:w="407" w:type="pct"/>
            <w:vAlign w:val="center"/>
          </w:tcPr>
          <w:p w14:paraId="72967380" w14:textId="77777777" w:rsidR="00D84BCC" w:rsidRPr="00151EFC" w:rsidRDefault="00D84BCC" w:rsidP="00012CE6">
            <w:pPr>
              <w:jc w:val="center"/>
              <w:rPr>
                <w:sz w:val="22"/>
                <w:szCs w:val="22"/>
              </w:rPr>
            </w:pPr>
            <w:r w:rsidRPr="00151EFC">
              <w:rPr>
                <w:sz w:val="22"/>
                <w:szCs w:val="22"/>
              </w:rPr>
              <w:t>0,0</w:t>
            </w:r>
          </w:p>
        </w:tc>
        <w:tc>
          <w:tcPr>
            <w:tcW w:w="447" w:type="pct"/>
            <w:vAlign w:val="center"/>
          </w:tcPr>
          <w:p w14:paraId="10D9EF69" w14:textId="77777777" w:rsidR="00D84BCC" w:rsidRPr="00151EFC" w:rsidRDefault="00D84BCC" w:rsidP="00012CE6">
            <w:pPr>
              <w:jc w:val="center"/>
              <w:rPr>
                <w:sz w:val="22"/>
                <w:szCs w:val="22"/>
              </w:rPr>
            </w:pPr>
            <w:r w:rsidRPr="00151EFC">
              <w:rPr>
                <w:sz w:val="22"/>
                <w:szCs w:val="22"/>
              </w:rPr>
              <w:t>2 948,8</w:t>
            </w:r>
          </w:p>
        </w:tc>
        <w:tc>
          <w:tcPr>
            <w:tcW w:w="539" w:type="pct"/>
            <w:shd w:val="clear" w:color="auto" w:fill="auto"/>
            <w:vAlign w:val="center"/>
          </w:tcPr>
          <w:p w14:paraId="13C25701" w14:textId="77777777" w:rsidR="00D84BCC" w:rsidRPr="00151EFC" w:rsidRDefault="00D84BCC" w:rsidP="00012CE6">
            <w:pPr>
              <w:jc w:val="center"/>
              <w:rPr>
                <w:sz w:val="22"/>
                <w:szCs w:val="22"/>
              </w:rPr>
            </w:pPr>
            <w:r w:rsidRPr="00151EFC">
              <w:rPr>
                <w:sz w:val="22"/>
                <w:szCs w:val="22"/>
              </w:rPr>
              <w:t>2 826,1</w:t>
            </w:r>
          </w:p>
        </w:tc>
        <w:tc>
          <w:tcPr>
            <w:tcW w:w="526" w:type="pct"/>
            <w:vAlign w:val="center"/>
          </w:tcPr>
          <w:p w14:paraId="21907C42" w14:textId="77777777" w:rsidR="00D84BCC" w:rsidRPr="00151EFC" w:rsidRDefault="00D84BCC" w:rsidP="00012CE6">
            <w:pPr>
              <w:jc w:val="center"/>
              <w:rPr>
                <w:sz w:val="22"/>
                <w:szCs w:val="22"/>
              </w:rPr>
            </w:pPr>
            <w:r w:rsidRPr="00151EFC">
              <w:rPr>
                <w:sz w:val="22"/>
                <w:szCs w:val="22"/>
              </w:rPr>
              <w:t>35 442,8</w:t>
            </w:r>
          </w:p>
        </w:tc>
        <w:tc>
          <w:tcPr>
            <w:tcW w:w="2005" w:type="pct"/>
            <w:gridSpan w:val="4"/>
            <w:vMerge/>
          </w:tcPr>
          <w:p w14:paraId="3EFBC0F9" w14:textId="77777777" w:rsidR="00D84BCC" w:rsidRPr="00151EFC" w:rsidRDefault="00D84BCC" w:rsidP="00012CE6">
            <w:pPr>
              <w:jc w:val="center"/>
              <w:rPr>
                <w:sz w:val="22"/>
                <w:szCs w:val="22"/>
              </w:rPr>
            </w:pPr>
          </w:p>
        </w:tc>
      </w:tr>
      <w:tr w:rsidR="00CE1E7F" w:rsidRPr="00151EFC" w14:paraId="6F6F6F15" w14:textId="77777777" w:rsidTr="00642E61">
        <w:tc>
          <w:tcPr>
            <w:tcW w:w="655" w:type="pct"/>
          </w:tcPr>
          <w:p w14:paraId="00FF7FE1" w14:textId="77777777" w:rsidR="00D84BCC" w:rsidRPr="00151EFC" w:rsidRDefault="00D84BCC" w:rsidP="00012CE6">
            <w:pPr>
              <w:jc w:val="both"/>
              <w:rPr>
                <w:sz w:val="22"/>
                <w:szCs w:val="22"/>
              </w:rPr>
            </w:pPr>
            <w:r w:rsidRPr="00151EFC">
              <w:rPr>
                <w:sz w:val="22"/>
                <w:szCs w:val="22"/>
              </w:rPr>
              <w:t>бюджет автономного округа</w:t>
            </w:r>
          </w:p>
        </w:tc>
        <w:tc>
          <w:tcPr>
            <w:tcW w:w="421" w:type="pct"/>
            <w:vAlign w:val="center"/>
          </w:tcPr>
          <w:p w14:paraId="64D97CC1" w14:textId="77777777" w:rsidR="00D84BCC" w:rsidRPr="00151EFC" w:rsidRDefault="00D84BCC" w:rsidP="00012CE6">
            <w:pPr>
              <w:jc w:val="center"/>
              <w:rPr>
                <w:sz w:val="22"/>
                <w:szCs w:val="22"/>
              </w:rPr>
            </w:pPr>
            <w:r w:rsidRPr="00151EFC">
              <w:rPr>
                <w:sz w:val="22"/>
                <w:szCs w:val="22"/>
              </w:rPr>
              <w:t>6 103,0</w:t>
            </w:r>
          </w:p>
        </w:tc>
        <w:tc>
          <w:tcPr>
            <w:tcW w:w="407" w:type="pct"/>
            <w:vAlign w:val="center"/>
          </w:tcPr>
          <w:p w14:paraId="0693E3CA" w14:textId="77777777" w:rsidR="00D84BCC" w:rsidRPr="00151EFC" w:rsidRDefault="00D84BCC" w:rsidP="00012CE6">
            <w:pPr>
              <w:jc w:val="center"/>
              <w:rPr>
                <w:sz w:val="22"/>
                <w:szCs w:val="22"/>
              </w:rPr>
            </w:pPr>
            <w:r w:rsidRPr="00151EFC">
              <w:rPr>
                <w:sz w:val="22"/>
                <w:szCs w:val="22"/>
              </w:rPr>
              <w:t>655,8</w:t>
            </w:r>
          </w:p>
        </w:tc>
        <w:tc>
          <w:tcPr>
            <w:tcW w:w="447" w:type="pct"/>
            <w:vAlign w:val="center"/>
          </w:tcPr>
          <w:p w14:paraId="72967BFF" w14:textId="77777777" w:rsidR="00D84BCC" w:rsidRPr="00151EFC" w:rsidRDefault="00D84BCC" w:rsidP="00012CE6">
            <w:pPr>
              <w:jc w:val="center"/>
              <w:rPr>
                <w:sz w:val="22"/>
                <w:szCs w:val="22"/>
              </w:rPr>
            </w:pPr>
            <w:r w:rsidRPr="00151EFC">
              <w:rPr>
                <w:sz w:val="22"/>
                <w:szCs w:val="22"/>
              </w:rPr>
              <w:t>12 571,4</w:t>
            </w:r>
          </w:p>
        </w:tc>
        <w:tc>
          <w:tcPr>
            <w:tcW w:w="539" w:type="pct"/>
            <w:shd w:val="clear" w:color="auto" w:fill="auto"/>
            <w:vAlign w:val="center"/>
          </w:tcPr>
          <w:p w14:paraId="121FC7A5" w14:textId="77777777" w:rsidR="00D84BCC" w:rsidRPr="00151EFC" w:rsidRDefault="00D84BCC" w:rsidP="00012CE6">
            <w:pPr>
              <w:jc w:val="center"/>
              <w:rPr>
                <w:sz w:val="22"/>
                <w:szCs w:val="22"/>
              </w:rPr>
            </w:pPr>
            <w:r w:rsidRPr="00151EFC">
              <w:rPr>
                <w:sz w:val="22"/>
                <w:szCs w:val="22"/>
              </w:rPr>
              <w:t>6 594,2</w:t>
            </w:r>
          </w:p>
        </w:tc>
        <w:tc>
          <w:tcPr>
            <w:tcW w:w="526" w:type="pct"/>
            <w:vAlign w:val="center"/>
          </w:tcPr>
          <w:p w14:paraId="683ACEE5" w14:textId="77777777" w:rsidR="00D84BCC" w:rsidRPr="00151EFC" w:rsidRDefault="00D84BCC" w:rsidP="00012CE6">
            <w:pPr>
              <w:jc w:val="center"/>
              <w:rPr>
                <w:sz w:val="22"/>
                <w:szCs w:val="22"/>
              </w:rPr>
            </w:pPr>
            <w:r w:rsidRPr="00151EFC">
              <w:rPr>
                <w:sz w:val="22"/>
                <w:szCs w:val="22"/>
              </w:rPr>
              <w:t>355 669,5</w:t>
            </w:r>
          </w:p>
        </w:tc>
        <w:tc>
          <w:tcPr>
            <w:tcW w:w="2005" w:type="pct"/>
            <w:gridSpan w:val="4"/>
            <w:vMerge/>
          </w:tcPr>
          <w:p w14:paraId="33200BBF" w14:textId="77777777" w:rsidR="00D84BCC" w:rsidRPr="00151EFC" w:rsidRDefault="00D84BCC" w:rsidP="00012CE6">
            <w:pPr>
              <w:jc w:val="center"/>
              <w:rPr>
                <w:sz w:val="22"/>
                <w:szCs w:val="22"/>
              </w:rPr>
            </w:pPr>
          </w:p>
        </w:tc>
      </w:tr>
      <w:tr w:rsidR="00CE1E7F" w:rsidRPr="00151EFC" w14:paraId="467ACD91" w14:textId="77777777" w:rsidTr="00642E61">
        <w:tc>
          <w:tcPr>
            <w:tcW w:w="655" w:type="pct"/>
          </w:tcPr>
          <w:p w14:paraId="21056A86" w14:textId="77777777" w:rsidR="00D84BCC" w:rsidRPr="00151EFC" w:rsidRDefault="00D84BCC" w:rsidP="00012CE6">
            <w:pPr>
              <w:jc w:val="both"/>
              <w:rPr>
                <w:sz w:val="22"/>
                <w:szCs w:val="22"/>
              </w:rPr>
            </w:pPr>
            <w:r w:rsidRPr="00151EFC">
              <w:rPr>
                <w:sz w:val="22"/>
                <w:szCs w:val="22"/>
              </w:rPr>
              <w:t>бюджет города Когалыма</w:t>
            </w:r>
          </w:p>
        </w:tc>
        <w:tc>
          <w:tcPr>
            <w:tcW w:w="421" w:type="pct"/>
            <w:vAlign w:val="center"/>
          </w:tcPr>
          <w:p w14:paraId="67D44DC0" w14:textId="77777777" w:rsidR="00D84BCC" w:rsidRPr="00151EFC" w:rsidRDefault="00D84BCC" w:rsidP="00012CE6">
            <w:pPr>
              <w:jc w:val="center"/>
              <w:rPr>
                <w:sz w:val="22"/>
                <w:szCs w:val="22"/>
              </w:rPr>
            </w:pPr>
            <w:r w:rsidRPr="00151EFC">
              <w:rPr>
                <w:sz w:val="22"/>
                <w:szCs w:val="22"/>
              </w:rPr>
              <w:t>4 109,8</w:t>
            </w:r>
          </w:p>
        </w:tc>
        <w:tc>
          <w:tcPr>
            <w:tcW w:w="407" w:type="pct"/>
            <w:vAlign w:val="center"/>
          </w:tcPr>
          <w:p w14:paraId="56B7ABFF" w14:textId="77777777" w:rsidR="00D84BCC" w:rsidRPr="00151EFC" w:rsidRDefault="00D84BCC" w:rsidP="00012CE6">
            <w:pPr>
              <w:jc w:val="center"/>
              <w:rPr>
                <w:sz w:val="22"/>
                <w:szCs w:val="22"/>
              </w:rPr>
            </w:pPr>
            <w:r w:rsidRPr="00151EFC">
              <w:rPr>
                <w:sz w:val="22"/>
                <w:szCs w:val="22"/>
              </w:rPr>
              <w:t>408,2</w:t>
            </w:r>
          </w:p>
        </w:tc>
        <w:tc>
          <w:tcPr>
            <w:tcW w:w="447" w:type="pct"/>
            <w:vAlign w:val="center"/>
          </w:tcPr>
          <w:p w14:paraId="5F4E2908" w14:textId="77777777" w:rsidR="00D84BCC" w:rsidRPr="00151EFC" w:rsidRDefault="00D84BCC" w:rsidP="00012CE6">
            <w:pPr>
              <w:jc w:val="center"/>
              <w:rPr>
                <w:sz w:val="22"/>
                <w:szCs w:val="22"/>
              </w:rPr>
            </w:pPr>
            <w:r w:rsidRPr="00151EFC">
              <w:rPr>
                <w:sz w:val="22"/>
                <w:szCs w:val="22"/>
              </w:rPr>
              <w:t xml:space="preserve">19 726,9 </w:t>
            </w:r>
          </w:p>
        </w:tc>
        <w:tc>
          <w:tcPr>
            <w:tcW w:w="539" w:type="pct"/>
            <w:shd w:val="clear" w:color="auto" w:fill="auto"/>
            <w:vAlign w:val="center"/>
          </w:tcPr>
          <w:p w14:paraId="5488F81D" w14:textId="77777777" w:rsidR="00D84BCC" w:rsidRPr="00151EFC" w:rsidRDefault="00D84BCC" w:rsidP="00012CE6">
            <w:pPr>
              <w:jc w:val="center"/>
              <w:rPr>
                <w:sz w:val="22"/>
                <w:szCs w:val="22"/>
              </w:rPr>
            </w:pPr>
            <w:r w:rsidRPr="00151EFC">
              <w:rPr>
                <w:sz w:val="22"/>
                <w:szCs w:val="22"/>
              </w:rPr>
              <w:t>38 040,5</w:t>
            </w:r>
          </w:p>
        </w:tc>
        <w:tc>
          <w:tcPr>
            <w:tcW w:w="526" w:type="pct"/>
            <w:vAlign w:val="center"/>
          </w:tcPr>
          <w:p w14:paraId="25A35311" w14:textId="77777777" w:rsidR="00D84BCC" w:rsidRPr="00151EFC" w:rsidRDefault="00D84BCC" w:rsidP="00012CE6">
            <w:pPr>
              <w:jc w:val="center"/>
              <w:rPr>
                <w:sz w:val="22"/>
                <w:szCs w:val="22"/>
              </w:rPr>
            </w:pPr>
            <w:r w:rsidRPr="00151EFC">
              <w:rPr>
                <w:sz w:val="22"/>
                <w:szCs w:val="22"/>
              </w:rPr>
              <w:t>50 838,7</w:t>
            </w:r>
          </w:p>
        </w:tc>
        <w:tc>
          <w:tcPr>
            <w:tcW w:w="2005" w:type="pct"/>
            <w:gridSpan w:val="4"/>
            <w:vMerge/>
          </w:tcPr>
          <w:p w14:paraId="05B6878D" w14:textId="77777777" w:rsidR="00D84BCC" w:rsidRPr="00151EFC" w:rsidRDefault="00D84BCC" w:rsidP="00012CE6">
            <w:pPr>
              <w:jc w:val="center"/>
              <w:rPr>
                <w:sz w:val="22"/>
                <w:szCs w:val="22"/>
              </w:rPr>
            </w:pPr>
          </w:p>
        </w:tc>
      </w:tr>
      <w:tr w:rsidR="00CE1E7F" w:rsidRPr="00151EFC" w14:paraId="0F26EDB9" w14:textId="77777777" w:rsidTr="00642E61">
        <w:tc>
          <w:tcPr>
            <w:tcW w:w="655" w:type="pct"/>
          </w:tcPr>
          <w:p w14:paraId="702D06FE" w14:textId="77777777" w:rsidR="00D84BCC" w:rsidRPr="00151EFC" w:rsidRDefault="00D84BCC" w:rsidP="00012CE6">
            <w:pPr>
              <w:jc w:val="both"/>
              <w:rPr>
                <w:sz w:val="22"/>
                <w:szCs w:val="22"/>
              </w:rPr>
            </w:pPr>
            <w:r w:rsidRPr="00151EFC">
              <w:rPr>
                <w:sz w:val="22"/>
                <w:szCs w:val="22"/>
              </w:rPr>
              <w:t>привлеченные средства</w:t>
            </w:r>
          </w:p>
        </w:tc>
        <w:tc>
          <w:tcPr>
            <w:tcW w:w="421" w:type="pct"/>
            <w:vAlign w:val="center"/>
          </w:tcPr>
          <w:p w14:paraId="0A723DE1" w14:textId="77777777" w:rsidR="00D84BCC" w:rsidRPr="00151EFC" w:rsidRDefault="00D84BCC" w:rsidP="00012CE6">
            <w:pPr>
              <w:jc w:val="center"/>
              <w:rPr>
                <w:sz w:val="22"/>
                <w:szCs w:val="22"/>
              </w:rPr>
            </w:pPr>
            <w:r w:rsidRPr="00151EFC">
              <w:rPr>
                <w:sz w:val="22"/>
                <w:szCs w:val="22"/>
              </w:rPr>
              <w:t>331 691,6</w:t>
            </w:r>
          </w:p>
        </w:tc>
        <w:tc>
          <w:tcPr>
            <w:tcW w:w="407" w:type="pct"/>
            <w:vAlign w:val="center"/>
          </w:tcPr>
          <w:p w14:paraId="5BBCA11A" w14:textId="77777777" w:rsidR="00D84BCC" w:rsidRPr="00151EFC" w:rsidRDefault="00D84BCC" w:rsidP="00012CE6">
            <w:pPr>
              <w:jc w:val="center"/>
              <w:rPr>
                <w:sz w:val="22"/>
                <w:szCs w:val="22"/>
              </w:rPr>
            </w:pPr>
            <w:r w:rsidRPr="00151EFC">
              <w:rPr>
                <w:sz w:val="22"/>
                <w:szCs w:val="22"/>
              </w:rPr>
              <w:t>533 458,1</w:t>
            </w:r>
          </w:p>
        </w:tc>
        <w:tc>
          <w:tcPr>
            <w:tcW w:w="447" w:type="pct"/>
            <w:vAlign w:val="center"/>
          </w:tcPr>
          <w:p w14:paraId="6E7D3D68" w14:textId="77777777" w:rsidR="00D84BCC" w:rsidRPr="00151EFC" w:rsidRDefault="00D84BCC" w:rsidP="00012CE6">
            <w:pPr>
              <w:jc w:val="center"/>
              <w:rPr>
                <w:sz w:val="22"/>
                <w:szCs w:val="22"/>
              </w:rPr>
            </w:pPr>
            <w:r w:rsidRPr="00151EFC">
              <w:rPr>
                <w:sz w:val="22"/>
                <w:szCs w:val="22"/>
              </w:rPr>
              <w:t xml:space="preserve">966 756,2 </w:t>
            </w:r>
          </w:p>
        </w:tc>
        <w:tc>
          <w:tcPr>
            <w:tcW w:w="539" w:type="pct"/>
            <w:shd w:val="clear" w:color="auto" w:fill="auto"/>
            <w:vAlign w:val="center"/>
          </w:tcPr>
          <w:p w14:paraId="55A9AC40" w14:textId="77777777" w:rsidR="00D84BCC" w:rsidRPr="00151EFC" w:rsidRDefault="00D84BCC" w:rsidP="00012CE6">
            <w:pPr>
              <w:jc w:val="center"/>
              <w:rPr>
                <w:sz w:val="22"/>
                <w:szCs w:val="22"/>
              </w:rPr>
            </w:pPr>
            <w:r w:rsidRPr="00151EFC">
              <w:rPr>
                <w:sz w:val="22"/>
                <w:szCs w:val="22"/>
              </w:rPr>
              <w:t>495 980,72</w:t>
            </w:r>
          </w:p>
        </w:tc>
        <w:tc>
          <w:tcPr>
            <w:tcW w:w="526" w:type="pct"/>
            <w:vAlign w:val="center"/>
          </w:tcPr>
          <w:p w14:paraId="6941FB9F" w14:textId="77777777" w:rsidR="00D84BCC" w:rsidRPr="00151EFC" w:rsidRDefault="00D84BCC" w:rsidP="00012CE6">
            <w:pPr>
              <w:jc w:val="center"/>
              <w:rPr>
                <w:sz w:val="22"/>
                <w:szCs w:val="22"/>
              </w:rPr>
            </w:pPr>
            <w:r w:rsidRPr="00151EFC">
              <w:rPr>
                <w:sz w:val="22"/>
                <w:szCs w:val="22"/>
              </w:rPr>
              <w:t>0</w:t>
            </w:r>
          </w:p>
        </w:tc>
        <w:tc>
          <w:tcPr>
            <w:tcW w:w="2005" w:type="pct"/>
            <w:gridSpan w:val="4"/>
            <w:vMerge/>
          </w:tcPr>
          <w:p w14:paraId="235F03F1" w14:textId="77777777" w:rsidR="00D84BCC" w:rsidRPr="00151EFC" w:rsidRDefault="00D84BCC" w:rsidP="00012CE6">
            <w:pPr>
              <w:jc w:val="center"/>
              <w:rPr>
                <w:sz w:val="22"/>
                <w:szCs w:val="22"/>
              </w:rPr>
            </w:pPr>
          </w:p>
        </w:tc>
      </w:tr>
      <w:tr w:rsidR="00CE1E7F" w:rsidRPr="00151EFC" w14:paraId="71CE550F" w14:textId="77777777" w:rsidTr="003D462F">
        <w:tc>
          <w:tcPr>
            <w:tcW w:w="5000" w:type="pct"/>
            <w:gridSpan w:val="10"/>
          </w:tcPr>
          <w:p w14:paraId="637A9C62" w14:textId="77777777" w:rsidR="00D84BCC" w:rsidRPr="00151EFC" w:rsidRDefault="00D84BCC" w:rsidP="00012CE6">
            <w:pPr>
              <w:jc w:val="center"/>
              <w:rPr>
                <w:sz w:val="22"/>
                <w:szCs w:val="22"/>
              </w:rPr>
            </w:pPr>
            <w:r w:rsidRPr="00151EFC">
              <w:rPr>
                <w:b/>
                <w:i/>
                <w:sz w:val="22"/>
                <w:szCs w:val="22"/>
              </w:rPr>
              <w:t>Строительство, реконструкция объектов:</w:t>
            </w:r>
          </w:p>
        </w:tc>
      </w:tr>
      <w:tr w:rsidR="00CE1E7F" w:rsidRPr="00151EFC" w14:paraId="4A927D75" w14:textId="77777777" w:rsidTr="003D462F">
        <w:tc>
          <w:tcPr>
            <w:tcW w:w="5000" w:type="pct"/>
            <w:gridSpan w:val="10"/>
          </w:tcPr>
          <w:p w14:paraId="13A20B26" w14:textId="77777777" w:rsidR="00D84BCC" w:rsidRPr="00151EFC" w:rsidRDefault="00D84BCC" w:rsidP="00012CE6">
            <w:pPr>
              <w:rPr>
                <w:sz w:val="22"/>
                <w:szCs w:val="22"/>
              </w:rPr>
            </w:pPr>
            <w:r w:rsidRPr="00151EFC">
              <w:rPr>
                <w:b/>
                <w:i/>
                <w:sz w:val="22"/>
                <w:szCs w:val="22"/>
              </w:rPr>
              <w:t>- Жилищное строительство</w:t>
            </w:r>
          </w:p>
        </w:tc>
      </w:tr>
      <w:tr w:rsidR="00CE1E7F" w:rsidRPr="00151EFC" w14:paraId="64336EA1" w14:textId="77777777" w:rsidTr="00642E61">
        <w:tc>
          <w:tcPr>
            <w:tcW w:w="655" w:type="pct"/>
          </w:tcPr>
          <w:p w14:paraId="70E3C45F" w14:textId="77777777" w:rsidR="00D84BCC" w:rsidRPr="00151EFC" w:rsidRDefault="00D84BCC" w:rsidP="00012CE6">
            <w:pPr>
              <w:jc w:val="both"/>
              <w:rPr>
                <w:sz w:val="22"/>
                <w:szCs w:val="22"/>
              </w:rPr>
            </w:pPr>
            <w:r w:rsidRPr="00151EFC">
              <w:rPr>
                <w:sz w:val="22"/>
                <w:szCs w:val="22"/>
              </w:rPr>
              <w:t>Жилищное строительство (жилые дома, тыс. кв. м.)</w:t>
            </w:r>
          </w:p>
        </w:tc>
        <w:tc>
          <w:tcPr>
            <w:tcW w:w="421" w:type="pct"/>
          </w:tcPr>
          <w:p w14:paraId="6CF16CAA" w14:textId="77777777" w:rsidR="00D84BCC" w:rsidRPr="00151EFC" w:rsidRDefault="00D84BCC" w:rsidP="00012CE6">
            <w:pPr>
              <w:jc w:val="center"/>
              <w:rPr>
                <w:sz w:val="22"/>
                <w:szCs w:val="22"/>
              </w:rPr>
            </w:pPr>
            <w:r w:rsidRPr="00151EFC">
              <w:rPr>
                <w:sz w:val="22"/>
                <w:szCs w:val="22"/>
              </w:rPr>
              <w:t>21,8</w:t>
            </w:r>
          </w:p>
        </w:tc>
        <w:tc>
          <w:tcPr>
            <w:tcW w:w="407" w:type="pct"/>
          </w:tcPr>
          <w:p w14:paraId="04E2B537" w14:textId="77777777" w:rsidR="00D84BCC" w:rsidRPr="00151EFC" w:rsidRDefault="00D84BCC" w:rsidP="00012CE6">
            <w:pPr>
              <w:jc w:val="center"/>
              <w:rPr>
                <w:sz w:val="22"/>
                <w:szCs w:val="22"/>
              </w:rPr>
            </w:pPr>
            <w:r w:rsidRPr="00151EFC">
              <w:rPr>
                <w:sz w:val="22"/>
                <w:szCs w:val="22"/>
              </w:rPr>
              <w:t>5,5</w:t>
            </w:r>
          </w:p>
        </w:tc>
        <w:tc>
          <w:tcPr>
            <w:tcW w:w="447" w:type="pct"/>
          </w:tcPr>
          <w:p w14:paraId="084EB169" w14:textId="77777777" w:rsidR="00D84BCC" w:rsidRPr="00151EFC" w:rsidRDefault="00D84BCC" w:rsidP="00012CE6">
            <w:pPr>
              <w:jc w:val="center"/>
              <w:rPr>
                <w:sz w:val="22"/>
                <w:szCs w:val="22"/>
              </w:rPr>
            </w:pPr>
            <w:r w:rsidRPr="00151EFC">
              <w:rPr>
                <w:sz w:val="22"/>
                <w:szCs w:val="22"/>
              </w:rPr>
              <w:t>25,4</w:t>
            </w:r>
          </w:p>
        </w:tc>
        <w:tc>
          <w:tcPr>
            <w:tcW w:w="539" w:type="pct"/>
            <w:shd w:val="clear" w:color="auto" w:fill="auto"/>
          </w:tcPr>
          <w:p w14:paraId="4DF8C5FC" w14:textId="77777777" w:rsidR="00D84BCC" w:rsidRPr="00151EFC" w:rsidRDefault="00D84BCC" w:rsidP="00012CE6">
            <w:pPr>
              <w:jc w:val="center"/>
              <w:rPr>
                <w:sz w:val="22"/>
                <w:szCs w:val="22"/>
              </w:rPr>
            </w:pPr>
            <w:r w:rsidRPr="00151EFC">
              <w:rPr>
                <w:sz w:val="22"/>
                <w:szCs w:val="22"/>
              </w:rPr>
              <w:t>5,8</w:t>
            </w:r>
          </w:p>
          <w:p w14:paraId="5BD04144" w14:textId="77777777" w:rsidR="00D84BCC" w:rsidRPr="00151EFC" w:rsidRDefault="00D84BCC" w:rsidP="00012CE6">
            <w:pPr>
              <w:jc w:val="center"/>
              <w:rPr>
                <w:sz w:val="22"/>
                <w:szCs w:val="22"/>
              </w:rPr>
            </w:pPr>
          </w:p>
        </w:tc>
        <w:tc>
          <w:tcPr>
            <w:tcW w:w="526" w:type="pct"/>
          </w:tcPr>
          <w:p w14:paraId="5F64BD0C" w14:textId="77777777" w:rsidR="00D84BCC" w:rsidRPr="00151EFC" w:rsidRDefault="00D84BCC" w:rsidP="00012CE6">
            <w:pPr>
              <w:jc w:val="center"/>
              <w:rPr>
                <w:sz w:val="22"/>
                <w:szCs w:val="22"/>
              </w:rPr>
            </w:pPr>
            <w:r w:rsidRPr="00151EFC">
              <w:rPr>
                <w:sz w:val="22"/>
                <w:szCs w:val="22"/>
              </w:rPr>
              <w:t>7,297</w:t>
            </w:r>
          </w:p>
        </w:tc>
        <w:tc>
          <w:tcPr>
            <w:tcW w:w="2005" w:type="pct"/>
            <w:gridSpan w:val="4"/>
          </w:tcPr>
          <w:p w14:paraId="36B54C0D" w14:textId="77777777" w:rsidR="00D84BCC" w:rsidRPr="00151EFC" w:rsidRDefault="00D84BCC" w:rsidP="00012CE6">
            <w:pPr>
              <w:jc w:val="center"/>
              <w:rPr>
                <w:sz w:val="22"/>
                <w:szCs w:val="22"/>
              </w:rPr>
            </w:pPr>
            <w:r w:rsidRPr="00151EFC">
              <w:rPr>
                <w:sz w:val="22"/>
                <w:szCs w:val="22"/>
              </w:rPr>
              <w:t>17,0</w:t>
            </w:r>
          </w:p>
        </w:tc>
      </w:tr>
      <w:tr w:rsidR="00CE1E7F" w:rsidRPr="00151EFC" w14:paraId="2E1B7715" w14:textId="77777777" w:rsidTr="003D462F">
        <w:tc>
          <w:tcPr>
            <w:tcW w:w="5000" w:type="pct"/>
            <w:gridSpan w:val="10"/>
          </w:tcPr>
          <w:p w14:paraId="24280383" w14:textId="415F1474" w:rsidR="00D84BCC" w:rsidRPr="00151EFC" w:rsidRDefault="00D84BCC" w:rsidP="00012CE6">
            <w:pPr>
              <w:rPr>
                <w:sz w:val="22"/>
                <w:szCs w:val="22"/>
              </w:rPr>
            </w:pPr>
            <w:r w:rsidRPr="00151EFC">
              <w:rPr>
                <w:b/>
                <w:i/>
                <w:sz w:val="22"/>
                <w:szCs w:val="22"/>
              </w:rPr>
              <w:lastRenderedPageBreak/>
              <w:t>- Социальной инфраструктуры:</w:t>
            </w:r>
          </w:p>
        </w:tc>
      </w:tr>
      <w:tr w:rsidR="00CE1E7F" w:rsidRPr="00151EFC" w14:paraId="189F499A" w14:textId="77777777" w:rsidTr="00642E61">
        <w:tc>
          <w:tcPr>
            <w:tcW w:w="655" w:type="pct"/>
          </w:tcPr>
          <w:p w14:paraId="6EB426D6" w14:textId="77777777" w:rsidR="00D84BCC" w:rsidRPr="00151EFC" w:rsidRDefault="00D84BCC" w:rsidP="00012CE6">
            <w:pPr>
              <w:jc w:val="both"/>
              <w:rPr>
                <w:sz w:val="22"/>
                <w:szCs w:val="22"/>
              </w:rPr>
            </w:pPr>
            <w:r w:rsidRPr="00151EFC">
              <w:rPr>
                <w:sz w:val="22"/>
                <w:szCs w:val="22"/>
              </w:rPr>
              <w:t xml:space="preserve">Средняя общеобразовательная школа в г. Когалыме (Общеобразовательная организация с универсальной </w:t>
            </w:r>
            <w:proofErr w:type="spellStart"/>
            <w:r w:rsidRPr="00151EFC">
              <w:rPr>
                <w:sz w:val="22"/>
                <w:szCs w:val="22"/>
              </w:rPr>
              <w:t>безбарьерной</w:t>
            </w:r>
            <w:proofErr w:type="spellEnd"/>
            <w:r w:rsidRPr="00151EFC">
              <w:rPr>
                <w:sz w:val="22"/>
                <w:szCs w:val="22"/>
              </w:rPr>
              <w:t xml:space="preserve"> средой), мест</w:t>
            </w:r>
          </w:p>
        </w:tc>
        <w:tc>
          <w:tcPr>
            <w:tcW w:w="421" w:type="pct"/>
          </w:tcPr>
          <w:p w14:paraId="1042C127" w14:textId="77777777" w:rsidR="00D84BCC" w:rsidRPr="00151EFC" w:rsidRDefault="00D84BCC" w:rsidP="00012CE6">
            <w:pPr>
              <w:jc w:val="center"/>
              <w:rPr>
                <w:sz w:val="22"/>
                <w:szCs w:val="22"/>
              </w:rPr>
            </w:pPr>
          </w:p>
        </w:tc>
        <w:tc>
          <w:tcPr>
            <w:tcW w:w="407" w:type="pct"/>
          </w:tcPr>
          <w:p w14:paraId="6BF8ADBD" w14:textId="77777777" w:rsidR="00D84BCC" w:rsidRPr="00151EFC" w:rsidRDefault="00D84BCC" w:rsidP="00012CE6">
            <w:pPr>
              <w:jc w:val="center"/>
              <w:rPr>
                <w:sz w:val="22"/>
                <w:szCs w:val="22"/>
              </w:rPr>
            </w:pPr>
          </w:p>
        </w:tc>
        <w:tc>
          <w:tcPr>
            <w:tcW w:w="447" w:type="pct"/>
          </w:tcPr>
          <w:p w14:paraId="3E2E0AD2" w14:textId="77777777" w:rsidR="00D84BCC" w:rsidRPr="00151EFC" w:rsidRDefault="00D84BCC" w:rsidP="00012CE6">
            <w:pPr>
              <w:jc w:val="center"/>
              <w:rPr>
                <w:sz w:val="22"/>
                <w:szCs w:val="22"/>
              </w:rPr>
            </w:pPr>
          </w:p>
        </w:tc>
        <w:tc>
          <w:tcPr>
            <w:tcW w:w="539" w:type="pct"/>
            <w:shd w:val="clear" w:color="auto" w:fill="auto"/>
          </w:tcPr>
          <w:p w14:paraId="0761E825" w14:textId="77777777" w:rsidR="00D84BCC" w:rsidRPr="00151EFC" w:rsidRDefault="00D84BCC" w:rsidP="00012CE6">
            <w:pPr>
              <w:jc w:val="center"/>
              <w:rPr>
                <w:sz w:val="22"/>
                <w:szCs w:val="22"/>
              </w:rPr>
            </w:pPr>
          </w:p>
        </w:tc>
        <w:tc>
          <w:tcPr>
            <w:tcW w:w="526" w:type="pct"/>
            <w:shd w:val="clear" w:color="auto" w:fill="auto"/>
          </w:tcPr>
          <w:p w14:paraId="52137C5A" w14:textId="77777777" w:rsidR="00D84BCC" w:rsidRPr="00151EFC" w:rsidRDefault="00D84BCC" w:rsidP="00012CE6">
            <w:pPr>
              <w:jc w:val="center"/>
              <w:rPr>
                <w:sz w:val="22"/>
                <w:szCs w:val="22"/>
              </w:rPr>
            </w:pPr>
          </w:p>
        </w:tc>
        <w:tc>
          <w:tcPr>
            <w:tcW w:w="1100" w:type="pct"/>
            <w:gridSpan w:val="3"/>
            <w:shd w:val="clear" w:color="auto" w:fill="auto"/>
          </w:tcPr>
          <w:p w14:paraId="50966947" w14:textId="77777777" w:rsidR="00D84BCC" w:rsidRPr="00151EFC" w:rsidRDefault="00D84BCC" w:rsidP="00012CE6">
            <w:pPr>
              <w:jc w:val="center"/>
              <w:rPr>
                <w:sz w:val="22"/>
                <w:szCs w:val="22"/>
              </w:rPr>
            </w:pPr>
            <w:r w:rsidRPr="00151EFC">
              <w:rPr>
                <w:sz w:val="22"/>
                <w:szCs w:val="22"/>
              </w:rPr>
              <w:t>1125 мест (2020 -2022 годы)</w:t>
            </w:r>
          </w:p>
        </w:tc>
        <w:tc>
          <w:tcPr>
            <w:tcW w:w="905" w:type="pct"/>
          </w:tcPr>
          <w:p w14:paraId="3551A7CE" w14:textId="77777777" w:rsidR="00D84BCC" w:rsidRPr="00151EFC" w:rsidRDefault="00D84BCC" w:rsidP="00012CE6">
            <w:pPr>
              <w:jc w:val="center"/>
              <w:rPr>
                <w:sz w:val="22"/>
                <w:szCs w:val="22"/>
              </w:rPr>
            </w:pPr>
            <w:r w:rsidRPr="00151EFC">
              <w:rPr>
                <w:sz w:val="22"/>
                <w:szCs w:val="22"/>
              </w:rPr>
              <w:t>Внебюджетные источники (концессионное соглашение). Государственная программа Ханты-Мансийского автономного округа-Югры «Развитие образования»</w:t>
            </w:r>
          </w:p>
        </w:tc>
      </w:tr>
      <w:tr w:rsidR="00CE1E7F" w:rsidRPr="00151EFC" w14:paraId="72688F50" w14:textId="77777777" w:rsidTr="00642E61">
        <w:tc>
          <w:tcPr>
            <w:tcW w:w="655" w:type="pct"/>
          </w:tcPr>
          <w:p w14:paraId="31D76287" w14:textId="2170FB9B" w:rsidR="002E2C77" w:rsidRPr="00151EFC" w:rsidRDefault="002E2C77" w:rsidP="00012CE6">
            <w:pPr>
              <w:jc w:val="both"/>
              <w:rPr>
                <w:sz w:val="22"/>
                <w:szCs w:val="22"/>
              </w:rPr>
            </w:pPr>
            <w:r w:rsidRPr="00151EFC">
              <w:rPr>
                <w:sz w:val="22"/>
                <w:szCs w:val="22"/>
              </w:rPr>
              <w:t>Детский сад в 8 микрорайоне города Когалыма, мест (проектирование, строительство)</w:t>
            </w:r>
          </w:p>
        </w:tc>
        <w:tc>
          <w:tcPr>
            <w:tcW w:w="421" w:type="pct"/>
          </w:tcPr>
          <w:p w14:paraId="2EEB96C2" w14:textId="77777777" w:rsidR="002E2C77" w:rsidRPr="00151EFC" w:rsidRDefault="002E2C77" w:rsidP="00012CE6">
            <w:pPr>
              <w:jc w:val="center"/>
              <w:rPr>
                <w:sz w:val="22"/>
                <w:szCs w:val="22"/>
              </w:rPr>
            </w:pPr>
          </w:p>
        </w:tc>
        <w:tc>
          <w:tcPr>
            <w:tcW w:w="407" w:type="pct"/>
          </w:tcPr>
          <w:p w14:paraId="1F034F6B" w14:textId="77777777" w:rsidR="002E2C77" w:rsidRPr="00151EFC" w:rsidRDefault="002E2C77" w:rsidP="00012CE6">
            <w:pPr>
              <w:jc w:val="center"/>
              <w:rPr>
                <w:sz w:val="22"/>
                <w:szCs w:val="22"/>
              </w:rPr>
            </w:pPr>
          </w:p>
        </w:tc>
        <w:tc>
          <w:tcPr>
            <w:tcW w:w="1905" w:type="pct"/>
            <w:gridSpan w:val="4"/>
          </w:tcPr>
          <w:p w14:paraId="690C1E63" w14:textId="77777777" w:rsidR="002E2C77" w:rsidRPr="00151EFC" w:rsidRDefault="002E2C77" w:rsidP="00265257">
            <w:pPr>
              <w:jc w:val="center"/>
              <w:rPr>
                <w:sz w:val="22"/>
                <w:szCs w:val="22"/>
              </w:rPr>
            </w:pPr>
            <w:r w:rsidRPr="00151EFC">
              <w:rPr>
                <w:sz w:val="22"/>
                <w:szCs w:val="22"/>
              </w:rPr>
              <w:t xml:space="preserve">320 мест </w:t>
            </w:r>
          </w:p>
          <w:p w14:paraId="10F6AC6F" w14:textId="4DD4C770" w:rsidR="002E2C77" w:rsidRPr="00151EFC" w:rsidRDefault="002E2C77" w:rsidP="002E2C77">
            <w:pPr>
              <w:jc w:val="center"/>
              <w:rPr>
                <w:sz w:val="22"/>
                <w:szCs w:val="22"/>
              </w:rPr>
            </w:pPr>
            <w:r w:rsidRPr="00151EFC">
              <w:rPr>
                <w:sz w:val="22"/>
                <w:szCs w:val="22"/>
              </w:rPr>
              <w:t>(2017-2020 годы)</w:t>
            </w:r>
          </w:p>
        </w:tc>
        <w:tc>
          <w:tcPr>
            <w:tcW w:w="356" w:type="pct"/>
          </w:tcPr>
          <w:p w14:paraId="6241EA73" w14:textId="77777777" w:rsidR="002E2C77" w:rsidRPr="00151EFC" w:rsidRDefault="002E2C77" w:rsidP="00012CE6">
            <w:pPr>
              <w:jc w:val="center"/>
              <w:rPr>
                <w:sz w:val="22"/>
                <w:szCs w:val="22"/>
              </w:rPr>
            </w:pPr>
          </w:p>
        </w:tc>
        <w:tc>
          <w:tcPr>
            <w:tcW w:w="351" w:type="pct"/>
          </w:tcPr>
          <w:p w14:paraId="15CC2C99" w14:textId="77777777" w:rsidR="002E2C77" w:rsidRPr="00151EFC" w:rsidRDefault="002E2C77" w:rsidP="00012CE6">
            <w:pPr>
              <w:jc w:val="center"/>
              <w:rPr>
                <w:sz w:val="22"/>
                <w:szCs w:val="22"/>
              </w:rPr>
            </w:pPr>
          </w:p>
        </w:tc>
        <w:tc>
          <w:tcPr>
            <w:tcW w:w="905" w:type="pct"/>
          </w:tcPr>
          <w:p w14:paraId="54D7B5DC" w14:textId="77777777" w:rsidR="002E2C77" w:rsidRPr="00151EFC" w:rsidRDefault="002E2C77" w:rsidP="00012CE6">
            <w:pPr>
              <w:jc w:val="center"/>
              <w:rPr>
                <w:sz w:val="22"/>
                <w:szCs w:val="22"/>
              </w:rPr>
            </w:pPr>
            <w:r w:rsidRPr="00151EFC">
              <w:rPr>
                <w:sz w:val="22"/>
                <w:szCs w:val="22"/>
              </w:rPr>
              <w:t>Государственная программа Ханты-Мансийского автономного округа-Югры «Развитие образования»</w:t>
            </w:r>
          </w:p>
        </w:tc>
      </w:tr>
      <w:tr w:rsidR="00CE1E7F" w:rsidRPr="00151EFC" w14:paraId="50163604" w14:textId="77777777" w:rsidTr="00642E61">
        <w:tc>
          <w:tcPr>
            <w:tcW w:w="655" w:type="pct"/>
          </w:tcPr>
          <w:p w14:paraId="304EDA76" w14:textId="77777777" w:rsidR="00D84BCC" w:rsidRPr="00151EFC" w:rsidRDefault="00D84BCC" w:rsidP="00012CE6">
            <w:pPr>
              <w:jc w:val="both"/>
              <w:rPr>
                <w:sz w:val="22"/>
                <w:szCs w:val="22"/>
              </w:rPr>
            </w:pPr>
            <w:r w:rsidRPr="00151EFC">
              <w:rPr>
                <w:sz w:val="22"/>
                <w:szCs w:val="22"/>
              </w:rPr>
              <w:t>Спортивные площадки на территориях МАОУ «СОШ №7», МАОУ «СОШ №10»</w:t>
            </w:r>
          </w:p>
        </w:tc>
        <w:tc>
          <w:tcPr>
            <w:tcW w:w="421" w:type="pct"/>
          </w:tcPr>
          <w:p w14:paraId="5C1FB802" w14:textId="77777777" w:rsidR="00D84BCC" w:rsidRPr="00151EFC" w:rsidRDefault="00D84BCC" w:rsidP="00012CE6">
            <w:pPr>
              <w:jc w:val="center"/>
              <w:rPr>
                <w:sz w:val="22"/>
                <w:szCs w:val="22"/>
              </w:rPr>
            </w:pPr>
            <w:r w:rsidRPr="00151EFC">
              <w:rPr>
                <w:sz w:val="22"/>
                <w:szCs w:val="22"/>
              </w:rPr>
              <w:t>общая площадь игровых площадок 1 110 м</w:t>
            </w:r>
            <w:proofErr w:type="gramStart"/>
            <w:r w:rsidRPr="00151EFC">
              <w:rPr>
                <w:sz w:val="22"/>
                <w:szCs w:val="22"/>
              </w:rPr>
              <w:t>2</w:t>
            </w:r>
            <w:proofErr w:type="gramEnd"/>
          </w:p>
        </w:tc>
        <w:tc>
          <w:tcPr>
            <w:tcW w:w="407" w:type="pct"/>
          </w:tcPr>
          <w:p w14:paraId="47E30815" w14:textId="77777777" w:rsidR="00D84BCC" w:rsidRPr="00151EFC" w:rsidRDefault="00D84BCC" w:rsidP="00012CE6">
            <w:pPr>
              <w:jc w:val="center"/>
              <w:rPr>
                <w:sz w:val="22"/>
                <w:szCs w:val="22"/>
              </w:rPr>
            </w:pPr>
          </w:p>
        </w:tc>
        <w:tc>
          <w:tcPr>
            <w:tcW w:w="447" w:type="pct"/>
          </w:tcPr>
          <w:p w14:paraId="6BB9E1EC" w14:textId="77777777" w:rsidR="00D84BCC" w:rsidRPr="00151EFC" w:rsidRDefault="00D84BCC" w:rsidP="00012CE6">
            <w:pPr>
              <w:jc w:val="center"/>
              <w:rPr>
                <w:sz w:val="22"/>
                <w:szCs w:val="22"/>
              </w:rPr>
            </w:pPr>
          </w:p>
        </w:tc>
        <w:tc>
          <w:tcPr>
            <w:tcW w:w="539" w:type="pct"/>
            <w:shd w:val="clear" w:color="auto" w:fill="auto"/>
          </w:tcPr>
          <w:p w14:paraId="551D01D6" w14:textId="77777777" w:rsidR="00D84BCC" w:rsidRPr="00151EFC" w:rsidRDefault="00D84BCC" w:rsidP="00012CE6">
            <w:pPr>
              <w:jc w:val="center"/>
              <w:rPr>
                <w:sz w:val="22"/>
                <w:szCs w:val="22"/>
              </w:rPr>
            </w:pPr>
          </w:p>
        </w:tc>
        <w:tc>
          <w:tcPr>
            <w:tcW w:w="526" w:type="pct"/>
          </w:tcPr>
          <w:p w14:paraId="54DC462F" w14:textId="77777777" w:rsidR="00D84BCC" w:rsidRPr="00151EFC" w:rsidRDefault="00D84BCC" w:rsidP="00012CE6">
            <w:pPr>
              <w:jc w:val="center"/>
              <w:rPr>
                <w:sz w:val="22"/>
                <w:szCs w:val="22"/>
              </w:rPr>
            </w:pPr>
          </w:p>
        </w:tc>
        <w:tc>
          <w:tcPr>
            <w:tcW w:w="393" w:type="pct"/>
          </w:tcPr>
          <w:p w14:paraId="217D51F1" w14:textId="77777777" w:rsidR="00D84BCC" w:rsidRPr="00151EFC" w:rsidRDefault="00D84BCC" w:rsidP="00012CE6">
            <w:pPr>
              <w:jc w:val="center"/>
              <w:rPr>
                <w:sz w:val="22"/>
                <w:szCs w:val="22"/>
              </w:rPr>
            </w:pPr>
          </w:p>
        </w:tc>
        <w:tc>
          <w:tcPr>
            <w:tcW w:w="356" w:type="pct"/>
          </w:tcPr>
          <w:p w14:paraId="5FBD4E5C" w14:textId="77777777" w:rsidR="00D84BCC" w:rsidRPr="00151EFC" w:rsidRDefault="00D84BCC" w:rsidP="00012CE6">
            <w:pPr>
              <w:jc w:val="center"/>
              <w:rPr>
                <w:sz w:val="22"/>
                <w:szCs w:val="22"/>
              </w:rPr>
            </w:pPr>
          </w:p>
        </w:tc>
        <w:tc>
          <w:tcPr>
            <w:tcW w:w="351" w:type="pct"/>
          </w:tcPr>
          <w:p w14:paraId="7C740805" w14:textId="77777777" w:rsidR="00D84BCC" w:rsidRPr="00151EFC" w:rsidRDefault="00D84BCC" w:rsidP="00012CE6">
            <w:pPr>
              <w:jc w:val="center"/>
              <w:rPr>
                <w:sz w:val="22"/>
                <w:szCs w:val="22"/>
              </w:rPr>
            </w:pPr>
          </w:p>
        </w:tc>
        <w:tc>
          <w:tcPr>
            <w:tcW w:w="905" w:type="pct"/>
          </w:tcPr>
          <w:p w14:paraId="0A64978A" w14:textId="77777777" w:rsidR="00D84BCC" w:rsidRPr="00151EFC" w:rsidRDefault="00A07662" w:rsidP="00012CE6">
            <w:pPr>
              <w:jc w:val="center"/>
              <w:rPr>
                <w:sz w:val="22"/>
                <w:szCs w:val="22"/>
              </w:rPr>
            </w:pPr>
            <w:r w:rsidRPr="00151EFC">
              <w:rPr>
                <w:sz w:val="22"/>
                <w:szCs w:val="22"/>
              </w:rPr>
              <w:t>М</w:t>
            </w:r>
            <w:r w:rsidR="00D84BCC" w:rsidRPr="00151EFC">
              <w:rPr>
                <w:sz w:val="22"/>
                <w:szCs w:val="22"/>
              </w:rPr>
              <w:t>униципальная программа «Развитие образования в городе Когалыме»</w:t>
            </w:r>
          </w:p>
        </w:tc>
      </w:tr>
      <w:tr w:rsidR="00CE1E7F" w:rsidRPr="00151EFC" w14:paraId="1FC068D9" w14:textId="77777777" w:rsidTr="00642E61">
        <w:tc>
          <w:tcPr>
            <w:tcW w:w="655" w:type="pct"/>
            <w:shd w:val="clear" w:color="auto" w:fill="auto"/>
          </w:tcPr>
          <w:p w14:paraId="7F2309B9" w14:textId="77777777" w:rsidR="00D84BCC" w:rsidRPr="00151EFC" w:rsidRDefault="00D84BCC" w:rsidP="00012CE6">
            <w:pPr>
              <w:rPr>
                <w:sz w:val="22"/>
                <w:szCs w:val="22"/>
              </w:rPr>
            </w:pPr>
            <w:r w:rsidRPr="00151EFC">
              <w:rPr>
                <w:sz w:val="22"/>
                <w:szCs w:val="22"/>
              </w:rPr>
              <w:t>Спортивные площадки «</w:t>
            </w:r>
            <w:proofErr w:type="spellStart"/>
            <w:r w:rsidRPr="00151EFC">
              <w:rPr>
                <w:sz w:val="22"/>
                <w:szCs w:val="22"/>
              </w:rPr>
              <w:t>Воркаут</w:t>
            </w:r>
            <w:proofErr w:type="spellEnd"/>
            <w:r w:rsidRPr="00151EFC">
              <w:rPr>
                <w:sz w:val="22"/>
                <w:szCs w:val="22"/>
              </w:rPr>
              <w:t>»</w:t>
            </w:r>
          </w:p>
        </w:tc>
        <w:tc>
          <w:tcPr>
            <w:tcW w:w="421" w:type="pct"/>
            <w:shd w:val="clear" w:color="auto" w:fill="auto"/>
          </w:tcPr>
          <w:p w14:paraId="7E38E8FA" w14:textId="77777777" w:rsidR="00D84BCC" w:rsidRPr="00151EFC" w:rsidRDefault="00D84BCC" w:rsidP="00012CE6">
            <w:pPr>
              <w:rPr>
                <w:sz w:val="22"/>
                <w:szCs w:val="22"/>
              </w:rPr>
            </w:pPr>
            <w:r w:rsidRPr="00151EFC">
              <w:rPr>
                <w:sz w:val="22"/>
                <w:szCs w:val="22"/>
              </w:rPr>
              <w:t>7 спортивных площадок для занятий спортом «</w:t>
            </w:r>
            <w:proofErr w:type="spellStart"/>
            <w:r w:rsidRPr="00151EFC">
              <w:rPr>
                <w:sz w:val="22"/>
                <w:szCs w:val="22"/>
              </w:rPr>
              <w:t>Street</w:t>
            </w:r>
            <w:proofErr w:type="spellEnd"/>
            <w:r w:rsidRPr="00151EFC">
              <w:rPr>
                <w:sz w:val="22"/>
                <w:szCs w:val="22"/>
              </w:rPr>
              <w:t xml:space="preserve"> </w:t>
            </w:r>
            <w:proofErr w:type="spellStart"/>
            <w:r w:rsidRPr="00151EFC">
              <w:rPr>
                <w:sz w:val="22"/>
                <w:szCs w:val="22"/>
              </w:rPr>
              <w:t>Workaut</w:t>
            </w:r>
            <w:proofErr w:type="spellEnd"/>
            <w:r w:rsidRPr="00151EFC">
              <w:rPr>
                <w:sz w:val="22"/>
                <w:szCs w:val="22"/>
              </w:rPr>
              <w:t>» общей площадью          1 152 м</w:t>
            </w:r>
            <w:proofErr w:type="gramStart"/>
            <w:r w:rsidRPr="00151EFC">
              <w:rPr>
                <w:sz w:val="22"/>
                <w:szCs w:val="22"/>
              </w:rPr>
              <w:t>2</w:t>
            </w:r>
            <w:proofErr w:type="gramEnd"/>
          </w:p>
        </w:tc>
        <w:tc>
          <w:tcPr>
            <w:tcW w:w="407" w:type="pct"/>
            <w:shd w:val="clear" w:color="auto" w:fill="auto"/>
          </w:tcPr>
          <w:p w14:paraId="684EB8E0" w14:textId="77777777" w:rsidR="00D84BCC" w:rsidRPr="00151EFC" w:rsidRDefault="00D84BCC" w:rsidP="00012CE6">
            <w:pPr>
              <w:jc w:val="center"/>
              <w:rPr>
                <w:sz w:val="22"/>
                <w:szCs w:val="22"/>
              </w:rPr>
            </w:pPr>
          </w:p>
        </w:tc>
        <w:tc>
          <w:tcPr>
            <w:tcW w:w="447" w:type="pct"/>
            <w:shd w:val="clear" w:color="auto" w:fill="auto"/>
          </w:tcPr>
          <w:p w14:paraId="2F176588" w14:textId="77777777" w:rsidR="00D84BCC" w:rsidRPr="00151EFC" w:rsidRDefault="00D84BCC" w:rsidP="00012CE6">
            <w:pPr>
              <w:jc w:val="center"/>
              <w:rPr>
                <w:sz w:val="22"/>
                <w:szCs w:val="22"/>
              </w:rPr>
            </w:pPr>
          </w:p>
        </w:tc>
        <w:tc>
          <w:tcPr>
            <w:tcW w:w="539" w:type="pct"/>
            <w:shd w:val="clear" w:color="auto" w:fill="auto"/>
          </w:tcPr>
          <w:p w14:paraId="2F9EEB6C" w14:textId="77777777" w:rsidR="00D84BCC" w:rsidRPr="00151EFC" w:rsidRDefault="00D84BCC" w:rsidP="00012CE6">
            <w:pPr>
              <w:jc w:val="center"/>
              <w:rPr>
                <w:sz w:val="22"/>
                <w:szCs w:val="22"/>
              </w:rPr>
            </w:pPr>
          </w:p>
        </w:tc>
        <w:tc>
          <w:tcPr>
            <w:tcW w:w="526" w:type="pct"/>
            <w:shd w:val="clear" w:color="auto" w:fill="auto"/>
          </w:tcPr>
          <w:p w14:paraId="7EBA5FFA" w14:textId="159E7A4C" w:rsidR="00D84BCC" w:rsidRPr="00151EFC" w:rsidRDefault="00FA279B" w:rsidP="00FA279B">
            <w:pPr>
              <w:rPr>
                <w:sz w:val="22"/>
                <w:szCs w:val="22"/>
              </w:rPr>
            </w:pPr>
            <w:r w:rsidRPr="00151EFC">
              <w:rPr>
                <w:sz w:val="22"/>
                <w:szCs w:val="22"/>
              </w:rPr>
              <w:t xml:space="preserve">2 </w:t>
            </w:r>
            <w:proofErr w:type="gramStart"/>
            <w:r w:rsidRPr="00151EFC">
              <w:rPr>
                <w:sz w:val="22"/>
                <w:szCs w:val="22"/>
              </w:rPr>
              <w:t>турниковых</w:t>
            </w:r>
            <w:proofErr w:type="gramEnd"/>
            <w:r w:rsidRPr="00151EFC">
              <w:rPr>
                <w:sz w:val="22"/>
                <w:szCs w:val="22"/>
              </w:rPr>
              <w:t xml:space="preserve"> комплекса </w:t>
            </w:r>
            <w:proofErr w:type="spellStart"/>
            <w:r w:rsidRPr="00151EFC">
              <w:rPr>
                <w:sz w:val="22"/>
                <w:szCs w:val="22"/>
              </w:rPr>
              <w:t>Воркаут</w:t>
            </w:r>
            <w:proofErr w:type="spellEnd"/>
          </w:p>
        </w:tc>
        <w:tc>
          <w:tcPr>
            <w:tcW w:w="393" w:type="pct"/>
            <w:shd w:val="clear" w:color="auto" w:fill="auto"/>
          </w:tcPr>
          <w:p w14:paraId="4F01008A" w14:textId="77777777" w:rsidR="00D84BCC" w:rsidRPr="00151EFC" w:rsidRDefault="00D84BCC" w:rsidP="00012CE6">
            <w:pPr>
              <w:jc w:val="center"/>
              <w:rPr>
                <w:sz w:val="22"/>
                <w:szCs w:val="22"/>
              </w:rPr>
            </w:pPr>
          </w:p>
        </w:tc>
        <w:tc>
          <w:tcPr>
            <w:tcW w:w="356" w:type="pct"/>
            <w:shd w:val="clear" w:color="auto" w:fill="auto"/>
          </w:tcPr>
          <w:p w14:paraId="747E9EBF" w14:textId="77777777" w:rsidR="00D84BCC" w:rsidRPr="00151EFC" w:rsidRDefault="00D84BCC" w:rsidP="00012CE6">
            <w:pPr>
              <w:jc w:val="center"/>
              <w:rPr>
                <w:sz w:val="22"/>
                <w:szCs w:val="22"/>
              </w:rPr>
            </w:pPr>
          </w:p>
        </w:tc>
        <w:tc>
          <w:tcPr>
            <w:tcW w:w="351" w:type="pct"/>
            <w:shd w:val="clear" w:color="auto" w:fill="auto"/>
          </w:tcPr>
          <w:p w14:paraId="389D05D1" w14:textId="77777777" w:rsidR="00D84BCC" w:rsidRPr="00151EFC" w:rsidRDefault="00D84BCC" w:rsidP="00012CE6">
            <w:pPr>
              <w:jc w:val="center"/>
              <w:rPr>
                <w:sz w:val="22"/>
                <w:szCs w:val="22"/>
              </w:rPr>
            </w:pPr>
          </w:p>
        </w:tc>
        <w:tc>
          <w:tcPr>
            <w:tcW w:w="905" w:type="pct"/>
            <w:shd w:val="clear" w:color="auto" w:fill="auto"/>
          </w:tcPr>
          <w:p w14:paraId="7AF4E349" w14:textId="77777777" w:rsidR="00D84BCC" w:rsidRPr="00151EFC" w:rsidRDefault="00A07662" w:rsidP="00012CE6">
            <w:pPr>
              <w:jc w:val="center"/>
              <w:rPr>
                <w:sz w:val="22"/>
                <w:szCs w:val="22"/>
              </w:rPr>
            </w:pPr>
            <w:r w:rsidRPr="00151EFC">
              <w:rPr>
                <w:sz w:val="22"/>
                <w:szCs w:val="22"/>
              </w:rPr>
              <w:t>М</w:t>
            </w:r>
            <w:r w:rsidR="00D84BCC" w:rsidRPr="00151EFC">
              <w:rPr>
                <w:sz w:val="22"/>
                <w:szCs w:val="22"/>
              </w:rPr>
              <w:t>униципальная программа «Развитие физической культуры и спорта в городе Когалыме»</w:t>
            </w:r>
          </w:p>
        </w:tc>
      </w:tr>
    </w:tbl>
    <w:p w14:paraId="243D00B4" w14:textId="77777777" w:rsidR="00642E61" w:rsidRDefault="00642E61" w:rsidP="00012CE6">
      <w:pPr>
        <w:jc w:val="both"/>
        <w:rPr>
          <w:sz w:val="22"/>
          <w:szCs w:val="22"/>
        </w:rPr>
        <w:sectPr w:rsidR="00642E61" w:rsidSect="00642E61">
          <w:pgSz w:w="16838" w:h="11906" w:orient="landscape"/>
          <w:pgMar w:top="567" w:right="567" w:bottom="2552" w:left="567" w:header="709" w:footer="709" w:gutter="0"/>
          <w:cols w:space="708"/>
          <w:docGrid w:linePitch="360"/>
        </w:sectPr>
      </w:pPr>
    </w:p>
    <w:tbl>
      <w:tblPr>
        <w:tblStyle w:val="afb"/>
        <w:tblW w:w="5000" w:type="pct"/>
        <w:tblLayout w:type="fixed"/>
        <w:tblCellMar>
          <w:left w:w="57" w:type="dxa"/>
          <w:right w:w="57" w:type="dxa"/>
        </w:tblCellMar>
        <w:tblLook w:val="04A0" w:firstRow="1" w:lastRow="0" w:firstColumn="1" w:lastColumn="0" w:noHBand="0" w:noVBand="1"/>
      </w:tblPr>
      <w:tblGrid>
        <w:gridCol w:w="2072"/>
        <w:gridCol w:w="1332"/>
        <w:gridCol w:w="1288"/>
        <w:gridCol w:w="1414"/>
        <w:gridCol w:w="1705"/>
        <w:gridCol w:w="1664"/>
        <w:gridCol w:w="1196"/>
        <w:gridCol w:w="1174"/>
        <w:gridCol w:w="1110"/>
        <w:gridCol w:w="2863"/>
      </w:tblGrid>
      <w:tr w:rsidR="00CE1E7F" w:rsidRPr="00151EFC" w14:paraId="6B8531DC" w14:textId="77777777" w:rsidTr="00642E61">
        <w:tc>
          <w:tcPr>
            <w:tcW w:w="655" w:type="pct"/>
          </w:tcPr>
          <w:p w14:paraId="33831417" w14:textId="658B18A3" w:rsidR="00D84BCC" w:rsidRPr="00151EFC" w:rsidRDefault="00D84BCC" w:rsidP="00012CE6">
            <w:pPr>
              <w:jc w:val="both"/>
              <w:rPr>
                <w:sz w:val="22"/>
                <w:szCs w:val="22"/>
              </w:rPr>
            </w:pPr>
            <w:r w:rsidRPr="00151EFC">
              <w:rPr>
                <w:sz w:val="22"/>
                <w:szCs w:val="22"/>
              </w:rPr>
              <w:lastRenderedPageBreak/>
              <w:t>Региональный центр спортивной подготовки в городе Когалыме</w:t>
            </w:r>
          </w:p>
        </w:tc>
        <w:tc>
          <w:tcPr>
            <w:tcW w:w="421" w:type="pct"/>
          </w:tcPr>
          <w:p w14:paraId="46A6863B" w14:textId="77777777" w:rsidR="00D84BCC" w:rsidRPr="00151EFC" w:rsidRDefault="00D84BCC" w:rsidP="00012CE6">
            <w:pPr>
              <w:jc w:val="center"/>
              <w:rPr>
                <w:sz w:val="22"/>
                <w:szCs w:val="22"/>
              </w:rPr>
            </w:pPr>
          </w:p>
        </w:tc>
        <w:tc>
          <w:tcPr>
            <w:tcW w:w="407" w:type="pct"/>
          </w:tcPr>
          <w:p w14:paraId="7D785108" w14:textId="77777777" w:rsidR="00D84BCC" w:rsidRPr="00151EFC" w:rsidRDefault="00D84BCC" w:rsidP="00012CE6">
            <w:pPr>
              <w:jc w:val="center"/>
              <w:rPr>
                <w:sz w:val="22"/>
                <w:szCs w:val="22"/>
              </w:rPr>
            </w:pPr>
          </w:p>
        </w:tc>
        <w:tc>
          <w:tcPr>
            <w:tcW w:w="447" w:type="pct"/>
          </w:tcPr>
          <w:p w14:paraId="0BC9AAAD" w14:textId="77777777" w:rsidR="00D84BCC" w:rsidRPr="00151EFC" w:rsidRDefault="00D84BCC" w:rsidP="00012CE6">
            <w:pPr>
              <w:jc w:val="center"/>
              <w:rPr>
                <w:sz w:val="22"/>
                <w:szCs w:val="22"/>
              </w:rPr>
            </w:pPr>
          </w:p>
        </w:tc>
        <w:tc>
          <w:tcPr>
            <w:tcW w:w="539" w:type="pct"/>
            <w:shd w:val="clear" w:color="auto" w:fill="auto"/>
          </w:tcPr>
          <w:p w14:paraId="52A5719C" w14:textId="77777777" w:rsidR="00D84BCC" w:rsidRPr="00151EFC" w:rsidRDefault="00D84BCC" w:rsidP="00012CE6">
            <w:pPr>
              <w:jc w:val="center"/>
              <w:rPr>
                <w:sz w:val="22"/>
                <w:szCs w:val="22"/>
              </w:rPr>
            </w:pPr>
          </w:p>
        </w:tc>
        <w:tc>
          <w:tcPr>
            <w:tcW w:w="526" w:type="pct"/>
          </w:tcPr>
          <w:p w14:paraId="30044171" w14:textId="77777777" w:rsidR="00D84BCC" w:rsidRPr="00151EFC" w:rsidRDefault="00D84BCC" w:rsidP="00012CE6">
            <w:pPr>
              <w:jc w:val="center"/>
              <w:rPr>
                <w:sz w:val="22"/>
                <w:szCs w:val="22"/>
              </w:rPr>
            </w:pPr>
          </w:p>
        </w:tc>
        <w:tc>
          <w:tcPr>
            <w:tcW w:w="378" w:type="pct"/>
          </w:tcPr>
          <w:p w14:paraId="2E4F68BD" w14:textId="77777777" w:rsidR="00D84BCC" w:rsidRPr="00151EFC" w:rsidRDefault="00D84BCC" w:rsidP="00012CE6">
            <w:pPr>
              <w:jc w:val="center"/>
              <w:rPr>
                <w:sz w:val="22"/>
                <w:szCs w:val="22"/>
              </w:rPr>
            </w:pPr>
          </w:p>
        </w:tc>
        <w:tc>
          <w:tcPr>
            <w:tcW w:w="371" w:type="pct"/>
          </w:tcPr>
          <w:p w14:paraId="55626253" w14:textId="77777777" w:rsidR="00D84BCC" w:rsidRPr="00642E61" w:rsidRDefault="00D84BCC" w:rsidP="00012CE6">
            <w:pPr>
              <w:jc w:val="center"/>
              <w:rPr>
                <w:spacing w:val="-6"/>
                <w:sz w:val="22"/>
                <w:szCs w:val="22"/>
              </w:rPr>
            </w:pPr>
            <w:r w:rsidRPr="00642E61">
              <w:rPr>
                <w:spacing w:val="-6"/>
                <w:sz w:val="22"/>
                <w:szCs w:val="22"/>
              </w:rPr>
              <w:t>Мощность 50/16/40 чел./смену/чел./смену/чел./смену</w:t>
            </w:r>
          </w:p>
          <w:p w14:paraId="3771E896" w14:textId="3DF15898" w:rsidR="006E3A98" w:rsidRPr="00642E61" w:rsidRDefault="006E3A98" w:rsidP="006E3A98">
            <w:pPr>
              <w:jc w:val="both"/>
              <w:rPr>
                <w:spacing w:val="-6"/>
                <w:sz w:val="22"/>
                <w:szCs w:val="22"/>
              </w:rPr>
            </w:pPr>
            <w:r w:rsidRPr="00642E61">
              <w:rPr>
                <w:noProof/>
                <w:spacing w:val="-6"/>
                <w:sz w:val="22"/>
                <w:szCs w:val="22"/>
              </w:rPr>
              <w:t>Общая площадь здания 12 482,37м</w:t>
            </w:r>
            <w:r w:rsidRPr="00642E61">
              <w:rPr>
                <w:noProof/>
                <w:spacing w:val="-6"/>
                <w:sz w:val="22"/>
                <w:szCs w:val="22"/>
                <w:vertAlign w:val="superscript"/>
              </w:rPr>
              <w:t>2</w:t>
            </w:r>
            <w:r w:rsidRPr="00642E61">
              <w:rPr>
                <w:noProof/>
                <w:spacing w:val="-6"/>
                <w:sz w:val="22"/>
                <w:szCs w:val="22"/>
              </w:rPr>
              <w:t>. Вместимость трибун 450 мест (350 арена 1+100 арена 2), две ледовые арены для</w:t>
            </w:r>
            <w:r w:rsidRPr="00642E61">
              <w:rPr>
                <w:noProof/>
                <w:spacing w:val="-6"/>
                <w:sz w:val="26"/>
                <w:szCs w:val="26"/>
              </w:rPr>
              <w:t xml:space="preserve"> </w:t>
            </w:r>
            <w:r w:rsidRPr="00642E61">
              <w:rPr>
                <w:noProof/>
                <w:spacing w:val="-6"/>
                <w:sz w:val="22"/>
                <w:szCs w:val="22"/>
              </w:rPr>
              <w:t>занятий хоккеем с шайбой, следж-хоккеем, фигурным катанием, шорт-треком, кёрлингом, массовым кананием на коньках.</w:t>
            </w:r>
          </w:p>
        </w:tc>
        <w:tc>
          <w:tcPr>
            <w:tcW w:w="351" w:type="pct"/>
          </w:tcPr>
          <w:p w14:paraId="27F498BD" w14:textId="77777777" w:rsidR="00D84BCC" w:rsidRPr="00151EFC" w:rsidRDefault="00D84BCC" w:rsidP="00012CE6">
            <w:pPr>
              <w:jc w:val="center"/>
              <w:rPr>
                <w:sz w:val="22"/>
                <w:szCs w:val="22"/>
              </w:rPr>
            </w:pPr>
          </w:p>
        </w:tc>
        <w:tc>
          <w:tcPr>
            <w:tcW w:w="905" w:type="pct"/>
          </w:tcPr>
          <w:p w14:paraId="6D9440C2" w14:textId="77777777" w:rsidR="00D84BCC" w:rsidRPr="00151EFC" w:rsidRDefault="00D84BCC" w:rsidP="00012CE6">
            <w:pPr>
              <w:jc w:val="center"/>
              <w:rPr>
                <w:sz w:val="22"/>
                <w:szCs w:val="22"/>
              </w:rPr>
            </w:pPr>
            <w:r w:rsidRPr="00151EFC">
              <w:rPr>
                <w:sz w:val="22"/>
                <w:szCs w:val="22"/>
              </w:rPr>
              <w:t>Соглашения о сотрудничестве между Правительством Ханты-Мансийского автономного округа – Югры и ПАО НК «ЛУКОЙЛ»</w:t>
            </w:r>
          </w:p>
        </w:tc>
      </w:tr>
      <w:tr w:rsidR="00CE1E7F" w:rsidRPr="00151EFC" w14:paraId="5C222F87" w14:textId="77777777" w:rsidTr="00642E61">
        <w:tc>
          <w:tcPr>
            <w:tcW w:w="655" w:type="pct"/>
          </w:tcPr>
          <w:p w14:paraId="6FD6A79A" w14:textId="6C062B8C" w:rsidR="004E2C4C" w:rsidRPr="00151EFC" w:rsidRDefault="004E2C4C" w:rsidP="00012CE6">
            <w:pPr>
              <w:jc w:val="both"/>
              <w:rPr>
                <w:sz w:val="22"/>
                <w:szCs w:val="22"/>
              </w:rPr>
            </w:pPr>
            <w:r w:rsidRPr="00151EFC">
              <w:rPr>
                <w:sz w:val="22"/>
                <w:szCs w:val="22"/>
              </w:rPr>
              <w:t xml:space="preserve">Реконструкция объекта «Городской </w:t>
            </w:r>
            <w:r w:rsidRPr="00151EFC">
              <w:rPr>
                <w:sz w:val="22"/>
                <w:szCs w:val="22"/>
              </w:rPr>
              <w:lastRenderedPageBreak/>
              <w:t>пляж»</w:t>
            </w:r>
          </w:p>
          <w:p w14:paraId="18E8A154" w14:textId="77777777" w:rsidR="004E2C4C" w:rsidRPr="00151EFC" w:rsidRDefault="004E2C4C" w:rsidP="00012CE6">
            <w:pPr>
              <w:jc w:val="both"/>
              <w:rPr>
                <w:sz w:val="22"/>
                <w:szCs w:val="22"/>
              </w:rPr>
            </w:pPr>
          </w:p>
        </w:tc>
        <w:tc>
          <w:tcPr>
            <w:tcW w:w="421" w:type="pct"/>
          </w:tcPr>
          <w:p w14:paraId="2F81DA06" w14:textId="77777777" w:rsidR="004E2C4C" w:rsidRPr="00151EFC" w:rsidRDefault="004E2C4C" w:rsidP="00012CE6">
            <w:pPr>
              <w:jc w:val="center"/>
              <w:rPr>
                <w:sz w:val="22"/>
                <w:szCs w:val="22"/>
              </w:rPr>
            </w:pPr>
          </w:p>
        </w:tc>
        <w:tc>
          <w:tcPr>
            <w:tcW w:w="407" w:type="pct"/>
          </w:tcPr>
          <w:p w14:paraId="2395EF19" w14:textId="77777777" w:rsidR="004E2C4C" w:rsidRPr="00151EFC" w:rsidRDefault="004E2C4C" w:rsidP="00012CE6">
            <w:pPr>
              <w:jc w:val="center"/>
              <w:rPr>
                <w:sz w:val="22"/>
                <w:szCs w:val="22"/>
              </w:rPr>
            </w:pPr>
          </w:p>
        </w:tc>
        <w:tc>
          <w:tcPr>
            <w:tcW w:w="447" w:type="pct"/>
          </w:tcPr>
          <w:p w14:paraId="4A026088" w14:textId="77777777" w:rsidR="004E2C4C" w:rsidRPr="00151EFC" w:rsidRDefault="004E2C4C" w:rsidP="00012CE6">
            <w:pPr>
              <w:jc w:val="center"/>
              <w:rPr>
                <w:sz w:val="22"/>
                <w:szCs w:val="22"/>
              </w:rPr>
            </w:pPr>
          </w:p>
        </w:tc>
        <w:tc>
          <w:tcPr>
            <w:tcW w:w="539" w:type="pct"/>
            <w:shd w:val="clear" w:color="auto" w:fill="auto"/>
          </w:tcPr>
          <w:p w14:paraId="583E2210" w14:textId="77777777" w:rsidR="004E2C4C" w:rsidRPr="00151EFC" w:rsidRDefault="004E2C4C" w:rsidP="00012CE6">
            <w:pPr>
              <w:jc w:val="center"/>
              <w:rPr>
                <w:sz w:val="22"/>
                <w:szCs w:val="22"/>
              </w:rPr>
            </w:pPr>
          </w:p>
        </w:tc>
        <w:tc>
          <w:tcPr>
            <w:tcW w:w="1275" w:type="pct"/>
            <w:gridSpan w:val="3"/>
          </w:tcPr>
          <w:p w14:paraId="1B554A65" w14:textId="77777777" w:rsidR="00F1063C" w:rsidRPr="00151EFC" w:rsidRDefault="004E2C4C" w:rsidP="00012CE6">
            <w:pPr>
              <w:pStyle w:val="Default"/>
              <w:jc w:val="center"/>
              <w:rPr>
                <w:color w:val="auto"/>
                <w:sz w:val="22"/>
                <w:szCs w:val="22"/>
              </w:rPr>
            </w:pPr>
            <w:r w:rsidRPr="00151EFC">
              <w:rPr>
                <w:color w:val="auto"/>
                <w:sz w:val="22"/>
                <w:szCs w:val="22"/>
              </w:rPr>
              <w:t>Мощность 51 526 кв. м.</w:t>
            </w:r>
          </w:p>
          <w:p w14:paraId="3ABE1864" w14:textId="3636A352" w:rsidR="004E2C4C" w:rsidRPr="00151EFC" w:rsidRDefault="00F1063C" w:rsidP="003E5AE4">
            <w:pPr>
              <w:pStyle w:val="Default"/>
              <w:jc w:val="center"/>
              <w:rPr>
                <w:color w:val="auto"/>
                <w:sz w:val="22"/>
                <w:szCs w:val="22"/>
              </w:rPr>
            </w:pPr>
            <w:r w:rsidRPr="00151EFC">
              <w:rPr>
                <w:color w:val="auto"/>
                <w:sz w:val="22"/>
                <w:szCs w:val="22"/>
              </w:rPr>
              <w:t xml:space="preserve">В 2019 году: Площадь покрытия из </w:t>
            </w:r>
            <w:r w:rsidRPr="00151EFC">
              <w:rPr>
                <w:color w:val="auto"/>
                <w:sz w:val="22"/>
                <w:szCs w:val="22"/>
              </w:rPr>
              <w:lastRenderedPageBreak/>
              <w:t xml:space="preserve">тротуарной плитки с установкой бордюров составила 5 009,5 кв. м, покрытия из асфальтобетона- 6 140 </w:t>
            </w:r>
            <w:proofErr w:type="spellStart"/>
            <w:r w:rsidRPr="00151EFC">
              <w:rPr>
                <w:color w:val="auto"/>
                <w:sz w:val="22"/>
                <w:szCs w:val="22"/>
              </w:rPr>
              <w:t>кв.м</w:t>
            </w:r>
            <w:proofErr w:type="spellEnd"/>
            <w:r w:rsidRPr="00151EFC">
              <w:rPr>
                <w:color w:val="auto"/>
                <w:sz w:val="22"/>
                <w:szCs w:val="22"/>
              </w:rPr>
              <w:t xml:space="preserve">. Установлена 71 опора наружного освещения. Проложены сети наружного освещения, электроснабжения протяженностью -1475 </w:t>
            </w:r>
            <w:proofErr w:type="spellStart"/>
            <w:r w:rsidRPr="00151EFC">
              <w:rPr>
                <w:color w:val="auto"/>
                <w:sz w:val="22"/>
                <w:szCs w:val="22"/>
              </w:rPr>
              <w:t>м.п</w:t>
            </w:r>
            <w:proofErr w:type="spellEnd"/>
            <w:r w:rsidRPr="00151EFC">
              <w:rPr>
                <w:color w:val="auto"/>
                <w:sz w:val="22"/>
                <w:szCs w:val="22"/>
              </w:rPr>
              <w:t xml:space="preserve">., сети водоснабжения протяженностью -347 </w:t>
            </w:r>
            <w:proofErr w:type="spellStart"/>
            <w:r w:rsidRPr="00151EFC">
              <w:rPr>
                <w:color w:val="auto"/>
                <w:sz w:val="22"/>
                <w:szCs w:val="22"/>
              </w:rPr>
              <w:t>м.п</w:t>
            </w:r>
            <w:proofErr w:type="spellEnd"/>
            <w:r w:rsidRPr="00151EFC">
              <w:rPr>
                <w:color w:val="auto"/>
                <w:sz w:val="22"/>
                <w:szCs w:val="22"/>
              </w:rPr>
              <w:t xml:space="preserve">., сети водоотведения протяженностью 57 </w:t>
            </w:r>
            <w:proofErr w:type="spellStart"/>
            <w:r w:rsidRPr="00151EFC">
              <w:rPr>
                <w:color w:val="auto"/>
                <w:sz w:val="22"/>
                <w:szCs w:val="22"/>
              </w:rPr>
              <w:t>м.п</w:t>
            </w:r>
            <w:proofErr w:type="spellEnd"/>
            <w:r w:rsidRPr="00151EFC">
              <w:rPr>
                <w:color w:val="auto"/>
                <w:sz w:val="22"/>
                <w:szCs w:val="22"/>
              </w:rPr>
              <w:t>.</w:t>
            </w:r>
          </w:p>
        </w:tc>
        <w:tc>
          <w:tcPr>
            <w:tcW w:w="351" w:type="pct"/>
          </w:tcPr>
          <w:p w14:paraId="29BA7E49" w14:textId="77777777" w:rsidR="004E2C4C" w:rsidRPr="00151EFC" w:rsidRDefault="004E2C4C" w:rsidP="00012CE6">
            <w:pPr>
              <w:jc w:val="center"/>
              <w:rPr>
                <w:sz w:val="22"/>
                <w:szCs w:val="22"/>
              </w:rPr>
            </w:pPr>
          </w:p>
        </w:tc>
        <w:tc>
          <w:tcPr>
            <w:tcW w:w="905" w:type="pct"/>
          </w:tcPr>
          <w:p w14:paraId="728B74B5" w14:textId="77777777" w:rsidR="004E2C4C" w:rsidRPr="00151EFC" w:rsidRDefault="00A07662" w:rsidP="00012CE6">
            <w:pPr>
              <w:jc w:val="center"/>
              <w:rPr>
                <w:sz w:val="22"/>
                <w:szCs w:val="22"/>
              </w:rPr>
            </w:pPr>
            <w:r w:rsidRPr="00151EFC">
              <w:rPr>
                <w:sz w:val="22"/>
                <w:szCs w:val="22"/>
              </w:rPr>
              <w:t>Г</w:t>
            </w:r>
            <w:r w:rsidR="004E2C4C" w:rsidRPr="00151EFC">
              <w:rPr>
                <w:sz w:val="22"/>
                <w:szCs w:val="22"/>
              </w:rPr>
              <w:t xml:space="preserve">осударственная программа Ханты-Мансийского </w:t>
            </w:r>
            <w:r w:rsidR="004E2C4C" w:rsidRPr="00151EFC">
              <w:rPr>
                <w:sz w:val="22"/>
                <w:szCs w:val="22"/>
              </w:rPr>
              <w:lastRenderedPageBreak/>
              <w:t xml:space="preserve">автономного округа – Югры «Жилищно-коммунальный комплекс и городская среда» (создание рекреационной зоны «Пляж 60 параллели»), муниципальная программа </w:t>
            </w:r>
          </w:p>
          <w:p w14:paraId="6B093AD0" w14:textId="77777777" w:rsidR="004E2C4C" w:rsidRPr="00151EFC" w:rsidRDefault="004E2C4C" w:rsidP="00012CE6">
            <w:pPr>
              <w:pStyle w:val="Default"/>
              <w:jc w:val="center"/>
              <w:rPr>
                <w:color w:val="auto"/>
                <w:sz w:val="22"/>
                <w:szCs w:val="22"/>
              </w:rPr>
            </w:pPr>
            <w:r w:rsidRPr="00151EFC">
              <w:rPr>
                <w:color w:val="auto"/>
                <w:sz w:val="22"/>
                <w:szCs w:val="22"/>
              </w:rPr>
              <w:t>«Формирование комфортной городской среды в городе Когалыме на 2018-2020 годы»</w:t>
            </w:r>
          </w:p>
        </w:tc>
      </w:tr>
      <w:tr w:rsidR="00CE1E7F" w:rsidRPr="00151EFC" w14:paraId="6807ADF4" w14:textId="77777777" w:rsidTr="00642E61">
        <w:tc>
          <w:tcPr>
            <w:tcW w:w="655" w:type="pct"/>
          </w:tcPr>
          <w:p w14:paraId="26863286" w14:textId="77777777" w:rsidR="00D84BCC" w:rsidRPr="00151EFC" w:rsidRDefault="00D84BCC" w:rsidP="00012CE6">
            <w:pPr>
              <w:jc w:val="both"/>
              <w:rPr>
                <w:sz w:val="22"/>
                <w:szCs w:val="22"/>
              </w:rPr>
            </w:pPr>
            <w:r w:rsidRPr="00151EFC">
              <w:rPr>
                <w:sz w:val="22"/>
                <w:szCs w:val="22"/>
              </w:rPr>
              <w:lastRenderedPageBreak/>
              <w:t>Реконструкция поликлиники по обслуживанию взрослого населения города Когалыма, мощность посещений</w:t>
            </w:r>
          </w:p>
          <w:p w14:paraId="054D086A" w14:textId="77777777" w:rsidR="00D84BCC" w:rsidRPr="00151EFC" w:rsidRDefault="00D84BCC" w:rsidP="00012CE6">
            <w:pPr>
              <w:jc w:val="both"/>
              <w:rPr>
                <w:sz w:val="22"/>
                <w:szCs w:val="22"/>
              </w:rPr>
            </w:pPr>
          </w:p>
        </w:tc>
        <w:tc>
          <w:tcPr>
            <w:tcW w:w="421" w:type="pct"/>
          </w:tcPr>
          <w:p w14:paraId="774873CA" w14:textId="77777777" w:rsidR="00D84BCC" w:rsidRPr="00151EFC" w:rsidRDefault="00D84BCC" w:rsidP="00012CE6">
            <w:pPr>
              <w:jc w:val="center"/>
              <w:rPr>
                <w:sz w:val="22"/>
                <w:szCs w:val="22"/>
              </w:rPr>
            </w:pPr>
            <w:r w:rsidRPr="00151EFC">
              <w:rPr>
                <w:sz w:val="22"/>
                <w:szCs w:val="22"/>
              </w:rPr>
              <w:t>850 мест</w:t>
            </w:r>
          </w:p>
        </w:tc>
        <w:tc>
          <w:tcPr>
            <w:tcW w:w="407" w:type="pct"/>
          </w:tcPr>
          <w:p w14:paraId="318F0FCF" w14:textId="77777777" w:rsidR="00D84BCC" w:rsidRPr="00151EFC" w:rsidRDefault="00D84BCC" w:rsidP="00012CE6">
            <w:pPr>
              <w:jc w:val="center"/>
              <w:rPr>
                <w:sz w:val="22"/>
                <w:szCs w:val="22"/>
              </w:rPr>
            </w:pPr>
          </w:p>
        </w:tc>
        <w:tc>
          <w:tcPr>
            <w:tcW w:w="447" w:type="pct"/>
          </w:tcPr>
          <w:p w14:paraId="585E42C0" w14:textId="77777777" w:rsidR="00D84BCC" w:rsidRPr="00151EFC" w:rsidRDefault="00D84BCC" w:rsidP="00012CE6">
            <w:pPr>
              <w:jc w:val="center"/>
              <w:rPr>
                <w:sz w:val="22"/>
                <w:szCs w:val="22"/>
              </w:rPr>
            </w:pPr>
          </w:p>
        </w:tc>
        <w:tc>
          <w:tcPr>
            <w:tcW w:w="539" w:type="pct"/>
            <w:shd w:val="clear" w:color="auto" w:fill="auto"/>
          </w:tcPr>
          <w:p w14:paraId="3333B5B0" w14:textId="77777777" w:rsidR="00D84BCC" w:rsidRPr="00151EFC" w:rsidRDefault="00D84BCC" w:rsidP="00012CE6">
            <w:pPr>
              <w:jc w:val="center"/>
              <w:rPr>
                <w:sz w:val="22"/>
                <w:szCs w:val="22"/>
              </w:rPr>
            </w:pPr>
          </w:p>
        </w:tc>
        <w:tc>
          <w:tcPr>
            <w:tcW w:w="526" w:type="pct"/>
          </w:tcPr>
          <w:p w14:paraId="61CDF707" w14:textId="77777777" w:rsidR="00D84BCC" w:rsidRPr="00151EFC" w:rsidRDefault="00D84BCC" w:rsidP="00012CE6">
            <w:pPr>
              <w:jc w:val="center"/>
              <w:rPr>
                <w:sz w:val="22"/>
                <w:szCs w:val="22"/>
              </w:rPr>
            </w:pPr>
          </w:p>
        </w:tc>
        <w:tc>
          <w:tcPr>
            <w:tcW w:w="378" w:type="pct"/>
          </w:tcPr>
          <w:p w14:paraId="358ABC6F" w14:textId="77777777" w:rsidR="00D84BCC" w:rsidRPr="00151EFC" w:rsidRDefault="00D84BCC" w:rsidP="00012CE6">
            <w:pPr>
              <w:jc w:val="center"/>
              <w:rPr>
                <w:sz w:val="22"/>
                <w:szCs w:val="22"/>
              </w:rPr>
            </w:pPr>
          </w:p>
        </w:tc>
        <w:tc>
          <w:tcPr>
            <w:tcW w:w="371" w:type="pct"/>
          </w:tcPr>
          <w:p w14:paraId="266BAF97" w14:textId="77777777" w:rsidR="00D84BCC" w:rsidRPr="00151EFC" w:rsidRDefault="00D84BCC" w:rsidP="00012CE6">
            <w:pPr>
              <w:pStyle w:val="Default"/>
              <w:jc w:val="center"/>
              <w:rPr>
                <w:color w:val="auto"/>
                <w:sz w:val="22"/>
                <w:szCs w:val="22"/>
              </w:rPr>
            </w:pPr>
          </w:p>
        </w:tc>
        <w:tc>
          <w:tcPr>
            <w:tcW w:w="351" w:type="pct"/>
          </w:tcPr>
          <w:p w14:paraId="0C3BEF5A" w14:textId="77777777" w:rsidR="00D84BCC" w:rsidRPr="00151EFC" w:rsidRDefault="00D84BCC" w:rsidP="00012CE6">
            <w:pPr>
              <w:jc w:val="center"/>
              <w:rPr>
                <w:sz w:val="22"/>
                <w:szCs w:val="22"/>
              </w:rPr>
            </w:pPr>
          </w:p>
        </w:tc>
        <w:tc>
          <w:tcPr>
            <w:tcW w:w="905" w:type="pct"/>
          </w:tcPr>
          <w:p w14:paraId="725A0BB6" w14:textId="77777777" w:rsidR="00D84BCC" w:rsidRPr="00151EFC" w:rsidRDefault="00D84BCC" w:rsidP="00012CE6">
            <w:pPr>
              <w:jc w:val="center"/>
              <w:rPr>
                <w:sz w:val="22"/>
                <w:szCs w:val="22"/>
              </w:rPr>
            </w:pPr>
            <w:r w:rsidRPr="00151EFC">
              <w:rPr>
                <w:sz w:val="22"/>
                <w:szCs w:val="22"/>
              </w:rPr>
              <w:t>Соглашения о сотрудничестве между Правительством Ханты-Мансийского автономного округа – Югры и ПАО НК «ЛУКОЙЛ»,</w:t>
            </w:r>
          </w:p>
          <w:p w14:paraId="038031EB" w14:textId="77777777" w:rsidR="00D84BCC" w:rsidRPr="00151EFC" w:rsidRDefault="00D84BCC" w:rsidP="00012CE6">
            <w:pPr>
              <w:jc w:val="center"/>
              <w:rPr>
                <w:sz w:val="22"/>
                <w:szCs w:val="22"/>
              </w:rPr>
            </w:pPr>
            <w:r w:rsidRPr="00151EFC">
              <w:rPr>
                <w:sz w:val="22"/>
                <w:szCs w:val="22"/>
              </w:rPr>
              <w:t>государственная программа «Современное здравоохранение»</w:t>
            </w:r>
          </w:p>
        </w:tc>
      </w:tr>
      <w:tr w:rsidR="00CE1E7F" w:rsidRPr="00151EFC" w14:paraId="4F9A1841" w14:textId="77777777" w:rsidTr="00642E61">
        <w:tc>
          <w:tcPr>
            <w:tcW w:w="655" w:type="pct"/>
          </w:tcPr>
          <w:p w14:paraId="09A96294" w14:textId="77777777" w:rsidR="00D84BCC" w:rsidRPr="00151EFC" w:rsidRDefault="00D84BCC" w:rsidP="00012CE6">
            <w:pPr>
              <w:jc w:val="both"/>
              <w:rPr>
                <w:sz w:val="22"/>
                <w:szCs w:val="22"/>
              </w:rPr>
            </w:pPr>
            <w:r w:rsidRPr="00151EFC">
              <w:rPr>
                <w:sz w:val="22"/>
                <w:szCs w:val="22"/>
              </w:rPr>
              <w:t>Реконструкция объекта: «Киноконцертный комплекс «Янтарь» под филиал Государственного академического Малого театра России»</w:t>
            </w:r>
          </w:p>
        </w:tc>
        <w:tc>
          <w:tcPr>
            <w:tcW w:w="421" w:type="pct"/>
          </w:tcPr>
          <w:p w14:paraId="423781AF" w14:textId="77777777" w:rsidR="00D84BCC" w:rsidRPr="00151EFC" w:rsidRDefault="00D84BCC" w:rsidP="00012CE6">
            <w:pPr>
              <w:jc w:val="center"/>
              <w:rPr>
                <w:sz w:val="22"/>
                <w:szCs w:val="22"/>
              </w:rPr>
            </w:pPr>
          </w:p>
        </w:tc>
        <w:tc>
          <w:tcPr>
            <w:tcW w:w="407" w:type="pct"/>
          </w:tcPr>
          <w:p w14:paraId="66770012" w14:textId="77777777" w:rsidR="00D84BCC" w:rsidRPr="00151EFC" w:rsidRDefault="00D84BCC" w:rsidP="00012CE6">
            <w:pPr>
              <w:jc w:val="center"/>
              <w:rPr>
                <w:sz w:val="22"/>
                <w:szCs w:val="22"/>
              </w:rPr>
            </w:pPr>
          </w:p>
        </w:tc>
        <w:tc>
          <w:tcPr>
            <w:tcW w:w="447" w:type="pct"/>
          </w:tcPr>
          <w:p w14:paraId="7E4AA926" w14:textId="77777777" w:rsidR="00D84BCC" w:rsidRPr="00151EFC" w:rsidRDefault="00D84BCC" w:rsidP="00012CE6">
            <w:pPr>
              <w:jc w:val="center"/>
              <w:rPr>
                <w:sz w:val="22"/>
                <w:szCs w:val="22"/>
              </w:rPr>
            </w:pPr>
          </w:p>
        </w:tc>
        <w:tc>
          <w:tcPr>
            <w:tcW w:w="539" w:type="pct"/>
            <w:shd w:val="clear" w:color="auto" w:fill="auto"/>
          </w:tcPr>
          <w:p w14:paraId="11480541" w14:textId="77777777" w:rsidR="00D84BCC" w:rsidRPr="00151EFC" w:rsidRDefault="00D84BCC" w:rsidP="00012CE6">
            <w:pPr>
              <w:jc w:val="center"/>
              <w:rPr>
                <w:sz w:val="22"/>
                <w:szCs w:val="22"/>
              </w:rPr>
            </w:pPr>
          </w:p>
        </w:tc>
        <w:tc>
          <w:tcPr>
            <w:tcW w:w="526" w:type="pct"/>
          </w:tcPr>
          <w:p w14:paraId="12FE3834" w14:textId="3256ED1A" w:rsidR="00D84BCC" w:rsidRPr="00151EFC" w:rsidRDefault="00D84BCC" w:rsidP="003E5AE4">
            <w:pPr>
              <w:jc w:val="center"/>
              <w:rPr>
                <w:sz w:val="22"/>
                <w:szCs w:val="22"/>
              </w:rPr>
            </w:pPr>
            <w:r w:rsidRPr="00151EFC">
              <w:rPr>
                <w:sz w:val="22"/>
                <w:szCs w:val="22"/>
              </w:rPr>
              <w:t>Вместимость зрительного зала -300 чел.,                        площадь здания: до реконструкции – 3050,6 м</w:t>
            </w:r>
            <w:proofErr w:type="gramStart"/>
            <w:r w:rsidRPr="00151EFC">
              <w:rPr>
                <w:sz w:val="22"/>
                <w:szCs w:val="22"/>
              </w:rPr>
              <w:t>2</w:t>
            </w:r>
            <w:proofErr w:type="gramEnd"/>
            <w:r w:rsidRPr="00151EFC">
              <w:rPr>
                <w:sz w:val="22"/>
                <w:szCs w:val="22"/>
              </w:rPr>
              <w:t>, после реконструкции –5</w:t>
            </w:r>
            <w:r w:rsidR="003E5AE4" w:rsidRPr="00151EFC">
              <w:rPr>
                <w:sz w:val="22"/>
                <w:szCs w:val="22"/>
              </w:rPr>
              <w:t>150,5</w:t>
            </w:r>
            <w:r w:rsidRPr="00151EFC">
              <w:rPr>
                <w:sz w:val="22"/>
                <w:szCs w:val="22"/>
              </w:rPr>
              <w:t xml:space="preserve"> м2.</w:t>
            </w:r>
          </w:p>
        </w:tc>
        <w:tc>
          <w:tcPr>
            <w:tcW w:w="378" w:type="pct"/>
          </w:tcPr>
          <w:p w14:paraId="3DBECF19" w14:textId="77777777" w:rsidR="00D84BCC" w:rsidRPr="00151EFC" w:rsidRDefault="00D84BCC" w:rsidP="00012CE6">
            <w:pPr>
              <w:jc w:val="center"/>
              <w:rPr>
                <w:sz w:val="22"/>
                <w:szCs w:val="22"/>
              </w:rPr>
            </w:pPr>
          </w:p>
        </w:tc>
        <w:tc>
          <w:tcPr>
            <w:tcW w:w="371" w:type="pct"/>
          </w:tcPr>
          <w:p w14:paraId="5C1BD25D" w14:textId="77777777" w:rsidR="00D84BCC" w:rsidRPr="00151EFC" w:rsidRDefault="00D84BCC" w:rsidP="00012CE6">
            <w:pPr>
              <w:pStyle w:val="Default"/>
              <w:jc w:val="center"/>
              <w:rPr>
                <w:color w:val="auto"/>
                <w:sz w:val="22"/>
                <w:szCs w:val="22"/>
              </w:rPr>
            </w:pPr>
          </w:p>
        </w:tc>
        <w:tc>
          <w:tcPr>
            <w:tcW w:w="351" w:type="pct"/>
          </w:tcPr>
          <w:p w14:paraId="32622349" w14:textId="77777777" w:rsidR="00D84BCC" w:rsidRPr="00151EFC" w:rsidRDefault="00D84BCC" w:rsidP="00012CE6">
            <w:pPr>
              <w:jc w:val="center"/>
              <w:rPr>
                <w:sz w:val="22"/>
                <w:szCs w:val="22"/>
              </w:rPr>
            </w:pPr>
          </w:p>
        </w:tc>
        <w:tc>
          <w:tcPr>
            <w:tcW w:w="905" w:type="pct"/>
          </w:tcPr>
          <w:p w14:paraId="79F077C4" w14:textId="77777777" w:rsidR="00D84BCC" w:rsidRPr="00151EFC" w:rsidRDefault="00D84BCC" w:rsidP="00012CE6">
            <w:pPr>
              <w:jc w:val="center"/>
              <w:rPr>
                <w:sz w:val="22"/>
                <w:szCs w:val="22"/>
              </w:rPr>
            </w:pPr>
            <w:r w:rsidRPr="00151EFC">
              <w:rPr>
                <w:sz w:val="22"/>
                <w:szCs w:val="22"/>
              </w:rPr>
              <w:t>Соглашения о сотрудничестве между Правительством Ханты-Мансийского автономного округа – Югры и ПАО НК «ЛУКОЙЛ»,</w:t>
            </w:r>
          </w:p>
          <w:p w14:paraId="192F88A6" w14:textId="77777777" w:rsidR="00D84BCC" w:rsidRPr="00151EFC" w:rsidRDefault="00D84BCC" w:rsidP="00012CE6">
            <w:pPr>
              <w:jc w:val="center"/>
              <w:rPr>
                <w:sz w:val="22"/>
                <w:szCs w:val="22"/>
              </w:rPr>
            </w:pPr>
            <w:r w:rsidRPr="00151EFC">
              <w:rPr>
                <w:sz w:val="22"/>
                <w:szCs w:val="22"/>
              </w:rPr>
              <w:t>муниципальная программа «Культурное пространство города Когалыма»</w:t>
            </w:r>
          </w:p>
        </w:tc>
      </w:tr>
    </w:tbl>
    <w:p w14:paraId="0C53588F" w14:textId="77777777" w:rsidR="00642E61" w:rsidRDefault="00642E61" w:rsidP="00012CE6">
      <w:pPr>
        <w:jc w:val="both"/>
        <w:rPr>
          <w:sz w:val="22"/>
          <w:szCs w:val="22"/>
        </w:rPr>
        <w:sectPr w:rsidR="00642E61" w:rsidSect="00642E61">
          <w:pgSz w:w="16838" w:h="11906" w:orient="landscape"/>
          <w:pgMar w:top="567" w:right="567" w:bottom="2552" w:left="567" w:header="709" w:footer="709" w:gutter="0"/>
          <w:cols w:space="708"/>
          <w:docGrid w:linePitch="360"/>
        </w:sectPr>
      </w:pPr>
    </w:p>
    <w:tbl>
      <w:tblPr>
        <w:tblStyle w:val="afb"/>
        <w:tblW w:w="5000" w:type="pct"/>
        <w:tblLayout w:type="fixed"/>
        <w:tblCellMar>
          <w:left w:w="57" w:type="dxa"/>
          <w:right w:w="57" w:type="dxa"/>
        </w:tblCellMar>
        <w:tblLook w:val="04A0" w:firstRow="1" w:lastRow="0" w:firstColumn="1" w:lastColumn="0" w:noHBand="0" w:noVBand="1"/>
      </w:tblPr>
      <w:tblGrid>
        <w:gridCol w:w="2073"/>
        <w:gridCol w:w="1332"/>
        <w:gridCol w:w="1047"/>
        <w:gridCol w:w="427"/>
        <w:gridCol w:w="1227"/>
        <w:gridCol w:w="1705"/>
        <w:gridCol w:w="1664"/>
        <w:gridCol w:w="1196"/>
        <w:gridCol w:w="1174"/>
        <w:gridCol w:w="1110"/>
        <w:gridCol w:w="2863"/>
      </w:tblGrid>
      <w:tr w:rsidR="00CE1E7F" w:rsidRPr="00151EFC" w14:paraId="6704542D" w14:textId="77777777" w:rsidTr="00786588">
        <w:tc>
          <w:tcPr>
            <w:tcW w:w="655" w:type="pct"/>
          </w:tcPr>
          <w:p w14:paraId="65A1482F" w14:textId="74B62FC4" w:rsidR="00D84BCC" w:rsidRPr="00151EFC" w:rsidRDefault="00D84BCC" w:rsidP="00012CE6">
            <w:pPr>
              <w:jc w:val="both"/>
              <w:rPr>
                <w:sz w:val="22"/>
                <w:szCs w:val="22"/>
              </w:rPr>
            </w:pPr>
            <w:r w:rsidRPr="00151EFC">
              <w:rPr>
                <w:sz w:val="22"/>
                <w:szCs w:val="22"/>
              </w:rPr>
              <w:lastRenderedPageBreak/>
              <w:t>Реконструкция объекта: «Здание дом культуры «Сибирь»</w:t>
            </w:r>
          </w:p>
        </w:tc>
        <w:tc>
          <w:tcPr>
            <w:tcW w:w="421" w:type="pct"/>
          </w:tcPr>
          <w:p w14:paraId="775B135B" w14:textId="77777777" w:rsidR="00D84BCC" w:rsidRPr="00151EFC" w:rsidRDefault="00D84BCC" w:rsidP="00012CE6">
            <w:pPr>
              <w:jc w:val="center"/>
              <w:rPr>
                <w:sz w:val="22"/>
                <w:szCs w:val="22"/>
              </w:rPr>
            </w:pPr>
          </w:p>
        </w:tc>
        <w:tc>
          <w:tcPr>
            <w:tcW w:w="331" w:type="pct"/>
          </w:tcPr>
          <w:p w14:paraId="7C02738E" w14:textId="77777777" w:rsidR="00D84BCC" w:rsidRPr="00151EFC" w:rsidRDefault="00D84BCC" w:rsidP="00012CE6">
            <w:pPr>
              <w:jc w:val="center"/>
              <w:rPr>
                <w:sz w:val="22"/>
                <w:szCs w:val="22"/>
              </w:rPr>
            </w:pPr>
          </w:p>
        </w:tc>
        <w:tc>
          <w:tcPr>
            <w:tcW w:w="523" w:type="pct"/>
            <w:gridSpan w:val="2"/>
          </w:tcPr>
          <w:p w14:paraId="05180534" w14:textId="77777777" w:rsidR="00D84BCC" w:rsidRPr="00151EFC" w:rsidRDefault="00D84BCC" w:rsidP="00012CE6">
            <w:pPr>
              <w:jc w:val="center"/>
              <w:rPr>
                <w:sz w:val="22"/>
                <w:szCs w:val="22"/>
              </w:rPr>
            </w:pPr>
          </w:p>
        </w:tc>
        <w:tc>
          <w:tcPr>
            <w:tcW w:w="539" w:type="pct"/>
            <w:shd w:val="clear" w:color="auto" w:fill="auto"/>
          </w:tcPr>
          <w:p w14:paraId="058C3DB0" w14:textId="3148D083" w:rsidR="00D84BCC" w:rsidRPr="00151EFC" w:rsidRDefault="00D84BCC" w:rsidP="001551B0">
            <w:pPr>
              <w:jc w:val="center"/>
              <w:rPr>
                <w:sz w:val="22"/>
                <w:szCs w:val="22"/>
              </w:rPr>
            </w:pPr>
            <w:proofErr w:type="gramStart"/>
            <w:r w:rsidRPr="00151EFC">
              <w:rPr>
                <w:sz w:val="22"/>
                <w:szCs w:val="22"/>
              </w:rPr>
              <w:t>Вместимость зрительного зала -281 чел.,                                    площадь здания: до реконструкции – 2021,80 кв. м, после реконструкции –19</w:t>
            </w:r>
            <w:r w:rsidR="001551B0" w:rsidRPr="00151EFC">
              <w:rPr>
                <w:sz w:val="22"/>
                <w:szCs w:val="22"/>
              </w:rPr>
              <w:t>60</w:t>
            </w:r>
            <w:r w:rsidRPr="00151EFC">
              <w:rPr>
                <w:sz w:val="22"/>
                <w:szCs w:val="22"/>
              </w:rPr>
              <w:t>,9 кв. м</w:t>
            </w:r>
            <w:proofErr w:type="gramEnd"/>
          </w:p>
        </w:tc>
        <w:tc>
          <w:tcPr>
            <w:tcW w:w="526" w:type="pct"/>
          </w:tcPr>
          <w:p w14:paraId="70273957" w14:textId="77777777" w:rsidR="00D84BCC" w:rsidRPr="00151EFC" w:rsidRDefault="00D84BCC" w:rsidP="00012CE6">
            <w:pPr>
              <w:jc w:val="center"/>
              <w:rPr>
                <w:sz w:val="22"/>
                <w:szCs w:val="22"/>
              </w:rPr>
            </w:pPr>
          </w:p>
        </w:tc>
        <w:tc>
          <w:tcPr>
            <w:tcW w:w="378" w:type="pct"/>
          </w:tcPr>
          <w:p w14:paraId="2BCFA57C" w14:textId="77777777" w:rsidR="00D84BCC" w:rsidRPr="00151EFC" w:rsidRDefault="00D84BCC" w:rsidP="00012CE6">
            <w:pPr>
              <w:jc w:val="center"/>
              <w:rPr>
                <w:sz w:val="22"/>
                <w:szCs w:val="22"/>
              </w:rPr>
            </w:pPr>
          </w:p>
        </w:tc>
        <w:tc>
          <w:tcPr>
            <w:tcW w:w="371" w:type="pct"/>
          </w:tcPr>
          <w:p w14:paraId="580C48A8" w14:textId="77777777" w:rsidR="00D84BCC" w:rsidRPr="00151EFC" w:rsidRDefault="00D84BCC" w:rsidP="00012CE6">
            <w:pPr>
              <w:pStyle w:val="Default"/>
              <w:jc w:val="center"/>
              <w:rPr>
                <w:color w:val="auto"/>
                <w:sz w:val="22"/>
                <w:szCs w:val="22"/>
              </w:rPr>
            </w:pPr>
          </w:p>
        </w:tc>
        <w:tc>
          <w:tcPr>
            <w:tcW w:w="351" w:type="pct"/>
          </w:tcPr>
          <w:p w14:paraId="6A4C413A" w14:textId="77777777" w:rsidR="00D84BCC" w:rsidRPr="00151EFC" w:rsidRDefault="00D84BCC" w:rsidP="00012CE6">
            <w:pPr>
              <w:jc w:val="center"/>
              <w:rPr>
                <w:sz w:val="22"/>
                <w:szCs w:val="22"/>
              </w:rPr>
            </w:pPr>
          </w:p>
        </w:tc>
        <w:tc>
          <w:tcPr>
            <w:tcW w:w="905" w:type="pct"/>
          </w:tcPr>
          <w:p w14:paraId="0A6F3301" w14:textId="77777777" w:rsidR="00D84BCC" w:rsidRPr="00151EFC" w:rsidRDefault="00D84BCC" w:rsidP="00012CE6">
            <w:pPr>
              <w:jc w:val="center"/>
              <w:rPr>
                <w:sz w:val="22"/>
                <w:szCs w:val="22"/>
              </w:rPr>
            </w:pPr>
            <w:r w:rsidRPr="00151EFC">
              <w:rPr>
                <w:sz w:val="22"/>
                <w:szCs w:val="22"/>
              </w:rPr>
              <w:t>Муниципальная программа «Культурное пространство города Когал</w:t>
            </w:r>
            <w:r w:rsidR="004E2C4C" w:rsidRPr="00151EFC">
              <w:rPr>
                <w:sz w:val="22"/>
                <w:szCs w:val="22"/>
              </w:rPr>
              <w:t>ы</w:t>
            </w:r>
            <w:r w:rsidRPr="00151EFC">
              <w:rPr>
                <w:sz w:val="22"/>
                <w:szCs w:val="22"/>
              </w:rPr>
              <w:t>ма»</w:t>
            </w:r>
          </w:p>
        </w:tc>
      </w:tr>
      <w:tr w:rsidR="00CE1E7F" w:rsidRPr="00151EFC" w14:paraId="1AB0692A" w14:textId="77777777" w:rsidTr="00642E61">
        <w:tc>
          <w:tcPr>
            <w:tcW w:w="5000" w:type="pct"/>
            <w:gridSpan w:val="11"/>
          </w:tcPr>
          <w:p w14:paraId="2C1E1FA3" w14:textId="77777777" w:rsidR="00D84BCC" w:rsidRPr="00151EFC" w:rsidRDefault="00D84BCC" w:rsidP="00012CE6">
            <w:pPr>
              <w:rPr>
                <w:sz w:val="22"/>
                <w:szCs w:val="22"/>
              </w:rPr>
            </w:pPr>
            <w:r w:rsidRPr="00151EFC">
              <w:rPr>
                <w:b/>
                <w:i/>
                <w:sz w:val="22"/>
                <w:szCs w:val="22"/>
              </w:rPr>
              <w:t>- Благоустройство территории города, кольцевые развязки автомобильных дорог:</w:t>
            </w:r>
          </w:p>
        </w:tc>
      </w:tr>
      <w:tr w:rsidR="00CE1E7F" w:rsidRPr="00151EFC" w14:paraId="6F1E8AB0" w14:textId="77777777" w:rsidTr="00786588">
        <w:tc>
          <w:tcPr>
            <w:tcW w:w="655" w:type="pct"/>
          </w:tcPr>
          <w:p w14:paraId="7CBF2587" w14:textId="77777777" w:rsidR="00D84BCC" w:rsidRPr="00151EFC" w:rsidRDefault="00D84BCC" w:rsidP="00012CE6">
            <w:pPr>
              <w:jc w:val="both"/>
              <w:rPr>
                <w:sz w:val="22"/>
                <w:szCs w:val="22"/>
              </w:rPr>
            </w:pPr>
            <w:r w:rsidRPr="00151EFC">
              <w:rPr>
                <w:sz w:val="22"/>
                <w:szCs w:val="22"/>
              </w:rPr>
              <w:t>Зона отдыха Метелица</w:t>
            </w:r>
          </w:p>
        </w:tc>
        <w:tc>
          <w:tcPr>
            <w:tcW w:w="421" w:type="pct"/>
          </w:tcPr>
          <w:p w14:paraId="4C0FB1DD" w14:textId="77777777" w:rsidR="00D84BCC" w:rsidRPr="00151EFC" w:rsidRDefault="00D84BCC" w:rsidP="00012CE6">
            <w:pPr>
              <w:jc w:val="center"/>
              <w:rPr>
                <w:sz w:val="22"/>
                <w:szCs w:val="22"/>
              </w:rPr>
            </w:pPr>
          </w:p>
        </w:tc>
        <w:tc>
          <w:tcPr>
            <w:tcW w:w="331" w:type="pct"/>
          </w:tcPr>
          <w:p w14:paraId="11275503" w14:textId="77777777" w:rsidR="00D84BCC" w:rsidRPr="00151EFC" w:rsidRDefault="00D84BCC" w:rsidP="00012CE6">
            <w:pPr>
              <w:jc w:val="center"/>
              <w:rPr>
                <w:sz w:val="22"/>
                <w:szCs w:val="22"/>
              </w:rPr>
            </w:pPr>
          </w:p>
        </w:tc>
        <w:tc>
          <w:tcPr>
            <w:tcW w:w="523" w:type="pct"/>
            <w:gridSpan w:val="2"/>
          </w:tcPr>
          <w:p w14:paraId="411F962B" w14:textId="3A59C01E" w:rsidR="001551B0" w:rsidRPr="00786588" w:rsidRDefault="001551B0" w:rsidP="001551B0">
            <w:pPr>
              <w:jc w:val="center"/>
              <w:rPr>
                <w:spacing w:val="-6"/>
                <w:sz w:val="22"/>
                <w:szCs w:val="22"/>
              </w:rPr>
            </w:pPr>
            <w:r w:rsidRPr="00786588">
              <w:rPr>
                <w:spacing w:val="-6"/>
                <w:sz w:val="22"/>
                <w:szCs w:val="22"/>
              </w:rPr>
              <w:t xml:space="preserve">Площадь покрытия из </w:t>
            </w:r>
            <w:proofErr w:type="gramStart"/>
            <w:r w:rsidRPr="00786588">
              <w:rPr>
                <w:spacing w:val="-6"/>
                <w:sz w:val="22"/>
                <w:szCs w:val="22"/>
              </w:rPr>
              <w:t>тротуарной</w:t>
            </w:r>
            <w:proofErr w:type="gramEnd"/>
            <w:r w:rsidRPr="00786588">
              <w:rPr>
                <w:spacing w:val="-6"/>
                <w:sz w:val="22"/>
                <w:szCs w:val="22"/>
              </w:rPr>
              <w:t xml:space="preserve"> плитки-2867 кв. м, асфальтобетонное покрытие-158 </w:t>
            </w:r>
            <w:proofErr w:type="spellStart"/>
            <w:r w:rsidRPr="00786588">
              <w:rPr>
                <w:spacing w:val="-6"/>
                <w:sz w:val="22"/>
                <w:szCs w:val="22"/>
              </w:rPr>
              <w:t>кв.м</w:t>
            </w:r>
            <w:proofErr w:type="spellEnd"/>
            <w:r w:rsidRPr="00786588">
              <w:rPr>
                <w:spacing w:val="-6"/>
                <w:sz w:val="22"/>
                <w:szCs w:val="22"/>
              </w:rPr>
              <w:t>.</w:t>
            </w:r>
          </w:p>
          <w:p w14:paraId="2CF512E2" w14:textId="73D0C915" w:rsidR="00D84BCC" w:rsidRPr="00786588" w:rsidRDefault="001551B0" w:rsidP="001551B0">
            <w:pPr>
              <w:jc w:val="center"/>
              <w:rPr>
                <w:spacing w:val="-6"/>
                <w:sz w:val="22"/>
                <w:szCs w:val="22"/>
              </w:rPr>
            </w:pPr>
            <w:r w:rsidRPr="00786588">
              <w:rPr>
                <w:spacing w:val="-6"/>
                <w:sz w:val="22"/>
                <w:szCs w:val="22"/>
              </w:rPr>
              <w:t>покрытие детских игровых площадок резиновыми плитами – 252 кв. м; установка уличных светильников – 55 шт.; скамеек - 12 шт.; детского игрового оборудования - 5 шт.</w:t>
            </w:r>
          </w:p>
        </w:tc>
        <w:tc>
          <w:tcPr>
            <w:tcW w:w="539" w:type="pct"/>
            <w:shd w:val="clear" w:color="auto" w:fill="auto"/>
          </w:tcPr>
          <w:p w14:paraId="50E223D2" w14:textId="77777777" w:rsidR="00D84BCC" w:rsidRPr="00151EFC" w:rsidRDefault="00D84BCC" w:rsidP="00012CE6">
            <w:pPr>
              <w:jc w:val="center"/>
              <w:rPr>
                <w:sz w:val="22"/>
                <w:szCs w:val="22"/>
              </w:rPr>
            </w:pPr>
          </w:p>
        </w:tc>
        <w:tc>
          <w:tcPr>
            <w:tcW w:w="526" w:type="pct"/>
          </w:tcPr>
          <w:p w14:paraId="0E850037" w14:textId="77777777" w:rsidR="00D84BCC" w:rsidRPr="00151EFC" w:rsidRDefault="00D84BCC" w:rsidP="00012CE6">
            <w:pPr>
              <w:jc w:val="center"/>
              <w:rPr>
                <w:sz w:val="22"/>
                <w:szCs w:val="22"/>
              </w:rPr>
            </w:pPr>
          </w:p>
        </w:tc>
        <w:tc>
          <w:tcPr>
            <w:tcW w:w="378" w:type="pct"/>
          </w:tcPr>
          <w:p w14:paraId="1F65F80D" w14:textId="77777777" w:rsidR="00D84BCC" w:rsidRPr="00151EFC" w:rsidRDefault="00D84BCC" w:rsidP="00012CE6">
            <w:pPr>
              <w:jc w:val="center"/>
              <w:rPr>
                <w:sz w:val="22"/>
                <w:szCs w:val="22"/>
              </w:rPr>
            </w:pPr>
          </w:p>
        </w:tc>
        <w:tc>
          <w:tcPr>
            <w:tcW w:w="371" w:type="pct"/>
          </w:tcPr>
          <w:p w14:paraId="25E9DBCC" w14:textId="77777777" w:rsidR="00D84BCC" w:rsidRPr="00151EFC" w:rsidRDefault="00D84BCC" w:rsidP="00012CE6">
            <w:pPr>
              <w:pStyle w:val="Default"/>
              <w:jc w:val="center"/>
              <w:rPr>
                <w:color w:val="auto"/>
                <w:sz w:val="22"/>
                <w:szCs w:val="22"/>
              </w:rPr>
            </w:pPr>
          </w:p>
        </w:tc>
        <w:tc>
          <w:tcPr>
            <w:tcW w:w="351" w:type="pct"/>
          </w:tcPr>
          <w:p w14:paraId="17A1E91E" w14:textId="77777777" w:rsidR="00D84BCC" w:rsidRPr="00151EFC" w:rsidRDefault="00D84BCC" w:rsidP="00012CE6">
            <w:pPr>
              <w:jc w:val="center"/>
              <w:rPr>
                <w:sz w:val="22"/>
                <w:szCs w:val="22"/>
              </w:rPr>
            </w:pPr>
          </w:p>
        </w:tc>
        <w:tc>
          <w:tcPr>
            <w:tcW w:w="905" w:type="pct"/>
          </w:tcPr>
          <w:p w14:paraId="3978ECBB" w14:textId="77777777" w:rsidR="00D84BCC" w:rsidRPr="00151EFC" w:rsidRDefault="00A07662" w:rsidP="00012CE6">
            <w:pPr>
              <w:jc w:val="center"/>
              <w:rPr>
                <w:sz w:val="22"/>
                <w:szCs w:val="22"/>
              </w:rPr>
            </w:pPr>
            <w:r w:rsidRPr="00151EFC">
              <w:rPr>
                <w:sz w:val="22"/>
                <w:szCs w:val="22"/>
              </w:rPr>
              <w:t>М</w:t>
            </w:r>
            <w:r w:rsidR="00D84BCC" w:rsidRPr="00151EFC">
              <w:rPr>
                <w:sz w:val="22"/>
                <w:szCs w:val="22"/>
              </w:rPr>
              <w:t>униципальная программа «Содержание объектов городского хозяйства и инженерной инфраструктуры в городе Когалыме»</w:t>
            </w:r>
          </w:p>
        </w:tc>
      </w:tr>
      <w:tr w:rsidR="00CE1E7F" w:rsidRPr="00151EFC" w14:paraId="41D9C395" w14:textId="77777777" w:rsidTr="00786588">
        <w:tc>
          <w:tcPr>
            <w:tcW w:w="655" w:type="pct"/>
          </w:tcPr>
          <w:p w14:paraId="01BB6A18" w14:textId="114F9716" w:rsidR="00D84BCC" w:rsidRPr="00151EFC" w:rsidRDefault="00D84BCC" w:rsidP="00012CE6">
            <w:pPr>
              <w:jc w:val="both"/>
              <w:rPr>
                <w:sz w:val="22"/>
                <w:szCs w:val="22"/>
              </w:rPr>
            </w:pPr>
            <w:r w:rsidRPr="00151EFC">
              <w:rPr>
                <w:sz w:val="22"/>
                <w:szCs w:val="22"/>
              </w:rPr>
              <w:t>«Парк победы» по ул.</w:t>
            </w:r>
            <w:r w:rsidR="00A07662" w:rsidRPr="00151EFC">
              <w:rPr>
                <w:sz w:val="22"/>
                <w:szCs w:val="22"/>
              </w:rPr>
              <w:t xml:space="preserve"> </w:t>
            </w:r>
            <w:proofErr w:type="gramStart"/>
            <w:r w:rsidRPr="00151EFC">
              <w:rPr>
                <w:sz w:val="22"/>
                <w:szCs w:val="22"/>
              </w:rPr>
              <w:t>Сибирская</w:t>
            </w:r>
            <w:proofErr w:type="gramEnd"/>
          </w:p>
        </w:tc>
        <w:tc>
          <w:tcPr>
            <w:tcW w:w="421" w:type="pct"/>
          </w:tcPr>
          <w:p w14:paraId="0DE1BA6B" w14:textId="77777777" w:rsidR="00D84BCC" w:rsidRPr="00151EFC" w:rsidRDefault="00D84BCC" w:rsidP="00012CE6">
            <w:pPr>
              <w:jc w:val="center"/>
              <w:rPr>
                <w:sz w:val="22"/>
                <w:szCs w:val="22"/>
              </w:rPr>
            </w:pPr>
          </w:p>
        </w:tc>
        <w:tc>
          <w:tcPr>
            <w:tcW w:w="466" w:type="pct"/>
            <w:gridSpan w:val="2"/>
          </w:tcPr>
          <w:p w14:paraId="0FB7F47B" w14:textId="77777777" w:rsidR="00D84BCC" w:rsidRPr="00786588" w:rsidRDefault="00D84BCC" w:rsidP="00012CE6">
            <w:pPr>
              <w:jc w:val="center"/>
              <w:rPr>
                <w:spacing w:val="-6"/>
                <w:sz w:val="22"/>
                <w:szCs w:val="22"/>
                <w:vertAlign w:val="superscript"/>
              </w:rPr>
            </w:pPr>
            <w:r w:rsidRPr="00786588">
              <w:rPr>
                <w:spacing w:val="-6"/>
                <w:sz w:val="22"/>
                <w:szCs w:val="22"/>
              </w:rPr>
              <w:t xml:space="preserve">Общая площадь парка </w:t>
            </w:r>
            <w:r w:rsidRPr="00786588">
              <w:rPr>
                <w:spacing w:val="-6"/>
                <w:sz w:val="22"/>
                <w:szCs w:val="22"/>
              </w:rPr>
              <w:lastRenderedPageBreak/>
              <w:t>составила 9 126 м</w:t>
            </w:r>
            <w:proofErr w:type="gramStart"/>
            <w:r w:rsidRPr="00786588">
              <w:rPr>
                <w:spacing w:val="-6"/>
                <w:sz w:val="22"/>
                <w:szCs w:val="22"/>
                <w:vertAlign w:val="superscript"/>
              </w:rPr>
              <w:t>2</w:t>
            </w:r>
            <w:proofErr w:type="gramEnd"/>
          </w:p>
          <w:p w14:paraId="1F2ACB8E" w14:textId="0A14B101" w:rsidR="00797D30" w:rsidRPr="00786588" w:rsidRDefault="00797D30" w:rsidP="00797D30">
            <w:pPr>
              <w:jc w:val="center"/>
              <w:rPr>
                <w:spacing w:val="-6"/>
                <w:sz w:val="22"/>
                <w:szCs w:val="22"/>
              </w:rPr>
            </w:pPr>
            <w:r w:rsidRPr="00786588">
              <w:rPr>
                <w:spacing w:val="-6"/>
                <w:sz w:val="22"/>
                <w:szCs w:val="22"/>
              </w:rPr>
              <w:t>Площадь покрытия брусчаткой-3941 кв. м</w:t>
            </w:r>
          </w:p>
          <w:p w14:paraId="27B947FB" w14:textId="47CFDB41" w:rsidR="00797D30" w:rsidRPr="00786588" w:rsidRDefault="00797D30" w:rsidP="00797D30">
            <w:pPr>
              <w:jc w:val="center"/>
              <w:rPr>
                <w:spacing w:val="-6"/>
                <w:sz w:val="22"/>
                <w:szCs w:val="22"/>
              </w:rPr>
            </w:pPr>
            <w:r w:rsidRPr="00786588">
              <w:rPr>
                <w:spacing w:val="-6"/>
                <w:sz w:val="22"/>
                <w:szCs w:val="22"/>
              </w:rPr>
              <w:t xml:space="preserve">асфальтобетонное покрытие -1244 </w:t>
            </w:r>
            <w:proofErr w:type="spellStart"/>
            <w:r w:rsidRPr="00786588">
              <w:rPr>
                <w:spacing w:val="-6"/>
                <w:sz w:val="22"/>
                <w:szCs w:val="22"/>
              </w:rPr>
              <w:t>кв</w:t>
            </w:r>
            <w:proofErr w:type="gramStart"/>
            <w:r w:rsidRPr="00786588">
              <w:rPr>
                <w:spacing w:val="-6"/>
                <w:sz w:val="22"/>
                <w:szCs w:val="22"/>
              </w:rPr>
              <w:t>.м</w:t>
            </w:r>
            <w:proofErr w:type="spellEnd"/>
            <w:proofErr w:type="gramEnd"/>
            <w:r w:rsidRPr="00786588">
              <w:rPr>
                <w:spacing w:val="-6"/>
                <w:sz w:val="22"/>
                <w:szCs w:val="22"/>
              </w:rPr>
              <w:t xml:space="preserve">, железобетонное покрытие проезда и разворотной площадки -450 </w:t>
            </w:r>
            <w:proofErr w:type="spellStart"/>
            <w:r w:rsidRPr="00786588">
              <w:rPr>
                <w:spacing w:val="-6"/>
                <w:sz w:val="22"/>
                <w:szCs w:val="22"/>
              </w:rPr>
              <w:t>кв.м</w:t>
            </w:r>
            <w:proofErr w:type="spellEnd"/>
            <w:r w:rsidRPr="00786588">
              <w:rPr>
                <w:spacing w:val="-6"/>
                <w:sz w:val="22"/>
                <w:szCs w:val="22"/>
              </w:rPr>
              <w:t>.</w:t>
            </w:r>
          </w:p>
        </w:tc>
        <w:tc>
          <w:tcPr>
            <w:tcW w:w="388" w:type="pct"/>
          </w:tcPr>
          <w:p w14:paraId="0A0B4001" w14:textId="77777777" w:rsidR="00D84BCC" w:rsidRPr="00151EFC" w:rsidRDefault="00D84BCC" w:rsidP="00012CE6">
            <w:pPr>
              <w:jc w:val="center"/>
              <w:rPr>
                <w:sz w:val="22"/>
                <w:szCs w:val="22"/>
              </w:rPr>
            </w:pPr>
          </w:p>
        </w:tc>
        <w:tc>
          <w:tcPr>
            <w:tcW w:w="539" w:type="pct"/>
            <w:shd w:val="clear" w:color="auto" w:fill="auto"/>
          </w:tcPr>
          <w:p w14:paraId="6CA31557" w14:textId="77777777" w:rsidR="00D84BCC" w:rsidRPr="00151EFC" w:rsidRDefault="00D84BCC" w:rsidP="00012CE6">
            <w:pPr>
              <w:jc w:val="center"/>
              <w:rPr>
                <w:sz w:val="22"/>
                <w:szCs w:val="22"/>
              </w:rPr>
            </w:pPr>
          </w:p>
        </w:tc>
        <w:tc>
          <w:tcPr>
            <w:tcW w:w="526" w:type="pct"/>
          </w:tcPr>
          <w:p w14:paraId="4776A689" w14:textId="77777777" w:rsidR="00D84BCC" w:rsidRPr="00151EFC" w:rsidRDefault="00D84BCC" w:rsidP="00012CE6">
            <w:pPr>
              <w:jc w:val="center"/>
              <w:rPr>
                <w:sz w:val="22"/>
                <w:szCs w:val="22"/>
              </w:rPr>
            </w:pPr>
          </w:p>
        </w:tc>
        <w:tc>
          <w:tcPr>
            <w:tcW w:w="378" w:type="pct"/>
          </w:tcPr>
          <w:p w14:paraId="2DDFC065" w14:textId="77777777" w:rsidR="00D84BCC" w:rsidRPr="00151EFC" w:rsidRDefault="00D84BCC" w:rsidP="00012CE6">
            <w:pPr>
              <w:jc w:val="center"/>
              <w:rPr>
                <w:sz w:val="22"/>
                <w:szCs w:val="22"/>
              </w:rPr>
            </w:pPr>
          </w:p>
        </w:tc>
        <w:tc>
          <w:tcPr>
            <w:tcW w:w="371" w:type="pct"/>
          </w:tcPr>
          <w:p w14:paraId="7BE4A85F" w14:textId="77777777" w:rsidR="00D84BCC" w:rsidRPr="00151EFC" w:rsidRDefault="00D84BCC" w:rsidP="00012CE6">
            <w:pPr>
              <w:pStyle w:val="Default"/>
              <w:jc w:val="center"/>
              <w:rPr>
                <w:color w:val="auto"/>
                <w:sz w:val="22"/>
                <w:szCs w:val="22"/>
              </w:rPr>
            </w:pPr>
          </w:p>
        </w:tc>
        <w:tc>
          <w:tcPr>
            <w:tcW w:w="351" w:type="pct"/>
          </w:tcPr>
          <w:p w14:paraId="0E1C41DF" w14:textId="77777777" w:rsidR="00D84BCC" w:rsidRPr="00151EFC" w:rsidRDefault="00D84BCC" w:rsidP="00012CE6">
            <w:pPr>
              <w:jc w:val="center"/>
              <w:rPr>
                <w:sz w:val="22"/>
                <w:szCs w:val="22"/>
              </w:rPr>
            </w:pPr>
          </w:p>
        </w:tc>
        <w:tc>
          <w:tcPr>
            <w:tcW w:w="905" w:type="pct"/>
          </w:tcPr>
          <w:p w14:paraId="6D17B724" w14:textId="77777777" w:rsidR="00D84BCC" w:rsidRPr="00151EFC" w:rsidRDefault="00D84BCC" w:rsidP="00012CE6">
            <w:pPr>
              <w:jc w:val="center"/>
              <w:rPr>
                <w:sz w:val="22"/>
                <w:szCs w:val="22"/>
              </w:rPr>
            </w:pPr>
            <w:r w:rsidRPr="00151EFC">
              <w:rPr>
                <w:sz w:val="22"/>
                <w:szCs w:val="22"/>
              </w:rPr>
              <w:t xml:space="preserve">Соглашение о сотрудничестве между </w:t>
            </w:r>
            <w:r w:rsidRPr="00151EFC">
              <w:rPr>
                <w:sz w:val="22"/>
                <w:szCs w:val="22"/>
              </w:rPr>
              <w:lastRenderedPageBreak/>
              <w:t>Правительством ХМАО-Югры и ОАО НК «ЛУКОЙЛ», муниципальная программа «Содержание объектов городского хозяйства и инженерной инфраструктуры в городе Когалыме»</w:t>
            </w:r>
          </w:p>
        </w:tc>
      </w:tr>
      <w:tr w:rsidR="00CE1E7F" w:rsidRPr="00151EFC" w14:paraId="442F8D30" w14:textId="77777777" w:rsidTr="00786588">
        <w:tc>
          <w:tcPr>
            <w:tcW w:w="655" w:type="pct"/>
          </w:tcPr>
          <w:p w14:paraId="5A310D5C" w14:textId="77777777" w:rsidR="00D84BCC" w:rsidRPr="00151EFC" w:rsidRDefault="00D84BCC" w:rsidP="00012CE6">
            <w:pPr>
              <w:jc w:val="both"/>
              <w:rPr>
                <w:sz w:val="22"/>
                <w:szCs w:val="22"/>
              </w:rPr>
            </w:pPr>
            <w:r w:rsidRPr="00151EFC">
              <w:rPr>
                <w:sz w:val="22"/>
                <w:szCs w:val="22"/>
              </w:rPr>
              <w:lastRenderedPageBreak/>
              <w:t>Реконструкция объекта: «Зона отдыха по улице Сибирская»</w:t>
            </w:r>
          </w:p>
        </w:tc>
        <w:tc>
          <w:tcPr>
            <w:tcW w:w="421" w:type="pct"/>
          </w:tcPr>
          <w:p w14:paraId="26DA6148" w14:textId="77777777" w:rsidR="00D84BCC" w:rsidRPr="00151EFC" w:rsidRDefault="00D84BCC" w:rsidP="00012CE6">
            <w:pPr>
              <w:jc w:val="center"/>
              <w:rPr>
                <w:sz w:val="22"/>
                <w:szCs w:val="22"/>
              </w:rPr>
            </w:pPr>
          </w:p>
        </w:tc>
        <w:tc>
          <w:tcPr>
            <w:tcW w:w="466" w:type="pct"/>
            <w:gridSpan w:val="2"/>
          </w:tcPr>
          <w:p w14:paraId="22D2DF59" w14:textId="46ECF1C6" w:rsidR="00D84BCC" w:rsidRPr="00786588" w:rsidRDefault="00D84BCC" w:rsidP="00245D80">
            <w:pPr>
              <w:jc w:val="center"/>
              <w:rPr>
                <w:spacing w:val="-6"/>
                <w:sz w:val="22"/>
                <w:szCs w:val="22"/>
              </w:rPr>
            </w:pPr>
            <w:r w:rsidRPr="00786588">
              <w:rPr>
                <w:spacing w:val="-6"/>
                <w:sz w:val="22"/>
                <w:szCs w:val="22"/>
              </w:rPr>
              <w:t xml:space="preserve">Площадь покрытия под </w:t>
            </w:r>
            <w:proofErr w:type="gramStart"/>
            <w:r w:rsidRPr="00786588">
              <w:rPr>
                <w:spacing w:val="-6"/>
                <w:sz w:val="22"/>
                <w:szCs w:val="22"/>
              </w:rPr>
              <w:t>спортивными</w:t>
            </w:r>
            <w:proofErr w:type="gramEnd"/>
            <w:r w:rsidRPr="00786588">
              <w:rPr>
                <w:spacing w:val="-6"/>
                <w:sz w:val="22"/>
                <w:szCs w:val="22"/>
              </w:rPr>
              <w:t xml:space="preserve"> и детской площадкой-1889,3 кв.</w:t>
            </w:r>
            <w:r w:rsidR="00A07662" w:rsidRPr="00786588">
              <w:rPr>
                <w:spacing w:val="-6"/>
                <w:sz w:val="22"/>
                <w:szCs w:val="22"/>
              </w:rPr>
              <w:t xml:space="preserve"> </w:t>
            </w:r>
            <w:r w:rsidRPr="00786588">
              <w:rPr>
                <w:spacing w:val="-6"/>
                <w:sz w:val="22"/>
                <w:szCs w:val="22"/>
              </w:rPr>
              <w:t>м., площадь покрытия брусчаткой-9623 кв. м, Обустроен музей военной техники под открытым небом</w:t>
            </w:r>
          </w:p>
        </w:tc>
        <w:tc>
          <w:tcPr>
            <w:tcW w:w="388" w:type="pct"/>
          </w:tcPr>
          <w:p w14:paraId="0ECF2B28" w14:textId="77777777" w:rsidR="00D84BCC" w:rsidRPr="00151EFC" w:rsidRDefault="00D84BCC" w:rsidP="00012CE6">
            <w:pPr>
              <w:jc w:val="center"/>
              <w:rPr>
                <w:sz w:val="22"/>
                <w:szCs w:val="22"/>
              </w:rPr>
            </w:pPr>
          </w:p>
        </w:tc>
        <w:tc>
          <w:tcPr>
            <w:tcW w:w="539" w:type="pct"/>
            <w:shd w:val="clear" w:color="auto" w:fill="auto"/>
          </w:tcPr>
          <w:p w14:paraId="3CB75E7F" w14:textId="77777777" w:rsidR="00D84BCC" w:rsidRPr="00151EFC" w:rsidRDefault="00D84BCC" w:rsidP="00012CE6">
            <w:pPr>
              <w:jc w:val="center"/>
              <w:rPr>
                <w:sz w:val="22"/>
                <w:szCs w:val="22"/>
              </w:rPr>
            </w:pPr>
          </w:p>
        </w:tc>
        <w:tc>
          <w:tcPr>
            <w:tcW w:w="526" w:type="pct"/>
          </w:tcPr>
          <w:p w14:paraId="61B0F41E" w14:textId="77777777" w:rsidR="00D84BCC" w:rsidRPr="00151EFC" w:rsidRDefault="00D84BCC" w:rsidP="00012CE6">
            <w:pPr>
              <w:jc w:val="center"/>
              <w:rPr>
                <w:sz w:val="22"/>
                <w:szCs w:val="22"/>
              </w:rPr>
            </w:pPr>
          </w:p>
        </w:tc>
        <w:tc>
          <w:tcPr>
            <w:tcW w:w="378" w:type="pct"/>
          </w:tcPr>
          <w:p w14:paraId="5C9215C3" w14:textId="77777777" w:rsidR="00D84BCC" w:rsidRPr="00151EFC" w:rsidRDefault="00D84BCC" w:rsidP="00012CE6">
            <w:pPr>
              <w:jc w:val="center"/>
              <w:rPr>
                <w:sz w:val="22"/>
                <w:szCs w:val="22"/>
              </w:rPr>
            </w:pPr>
          </w:p>
        </w:tc>
        <w:tc>
          <w:tcPr>
            <w:tcW w:w="371" w:type="pct"/>
          </w:tcPr>
          <w:p w14:paraId="6B59C523" w14:textId="77777777" w:rsidR="00D84BCC" w:rsidRPr="00151EFC" w:rsidRDefault="00D84BCC" w:rsidP="00012CE6">
            <w:pPr>
              <w:pStyle w:val="Default"/>
              <w:jc w:val="center"/>
              <w:rPr>
                <w:color w:val="auto"/>
                <w:sz w:val="22"/>
                <w:szCs w:val="22"/>
              </w:rPr>
            </w:pPr>
          </w:p>
        </w:tc>
        <w:tc>
          <w:tcPr>
            <w:tcW w:w="351" w:type="pct"/>
          </w:tcPr>
          <w:p w14:paraId="6DECADBF" w14:textId="77777777" w:rsidR="00D84BCC" w:rsidRPr="00151EFC" w:rsidRDefault="00D84BCC" w:rsidP="00012CE6">
            <w:pPr>
              <w:jc w:val="center"/>
              <w:rPr>
                <w:sz w:val="22"/>
                <w:szCs w:val="22"/>
              </w:rPr>
            </w:pPr>
          </w:p>
        </w:tc>
        <w:tc>
          <w:tcPr>
            <w:tcW w:w="905" w:type="pct"/>
          </w:tcPr>
          <w:p w14:paraId="2BD27718" w14:textId="77777777" w:rsidR="00D84BCC" w:rsidRPr="00151EFC" w:rsidRDefault="00A07662" w:rsidP="00012CE6">
            <w:pPr>
              <w:jc w:val="center"/>
              <w:rPr>
                <w:sz w:val="22"/>
                <w:szCs w:val="22"/>
              </w:rPr>
            </w:pPr>
            <w:r w:rsidRPr="00151EFC">
              <w:rPr>
                <w:sz w:val="22"/>
                <w:szCs w:val="22"/>
              </w:rPr>
              <w:t>М</w:t>
            </w:r>
            <w:r w:rsidR="00D84BCC" w:rsidRPr="00151EFC">
              <w:rPr>
                <w:sz w:val="22"/>
                <w:szCs w:val="22"/>
              </w:rPr>
              <w:t>униципальная программа «Содержание объектов городского хозяйства и инженерной инфраструктуры в городе Когалыме»</w:t>
            </w:r>
          </w:p>
        </w:tc>
      </w:tr>
    </w:tbl>
    <w:p w14:paraId="46EFA73D" w14:textId="77777777" w:rsidR="00786588" w:rsidRDefault="00786588" w:rsidP="00012CE6">
      <w:pPr>
        <w:jc w:val="both"/>
        <w:rPr>
          <w:sz w:val="22"/>
          <w:szCs w:val="22"/>
        </w:rPr>
        <w:sectPr w:rsidR="00786588" w:rsidSect="00786588">
          <w:pgSz w:w="16838" w:h="11906" w:orient="landscape"/>
          <w:pgMar w:top="567" w:right="567" w:bottom="2552" w:left="567" w:header="709" w:footer="709" w:gutter="0"/>
          <w:cols w:space="708"/>
          <w:docGrid w:linePitch="360"/>
        </w:sectPr>
      </w:pPr>
    </w:p>
    <w:tbl>
      <w:tblPr>
        <w:tblStyle w:val="afb"/>
        <w:tblW w:w="5000" w:type="pct"/>
        <w:tblLayout w:type="fixed"/>
        <w:tblCellMar>
          <w:left w:w="57" w:type="dxa"/>
          <w:right w:w="57" w:type="dxa"/>
        </w:tblCellMar>
        <w:tblLook w:val="04A0" w:firstRow="1" w:lastRow="0" w:firstColumn="1" w:lastColumn="0" w:noHBand="0" w:noVBand="1"/>
      </w:tblPr>
      <w:tblGrid>
        <w:gridCol w:w="2072"/>
        <w:gridCol w:w="1332"/>
        <w:gridCol w:w="1288"/>
        <w:gridCol w:w="1414"/>
        <w:gridCol w:w="1705"/>
        <w:gridCol w:w="1664"/>
        <w:gridCol w:w="1196"/>
        <w:gridCol w:w="1174"/>
        <w:gridCol w:w="1110"/>
        <w:gridCol w:w="2863"/>
      </w:tblGrid>
      <w:tr w:rsidR="00CE1E7F" w:rsidRPr="00151EFC" w14:paraId="128730E9" w14:textId="77777777" w:rsidTr="00642E61">
        <w:tc>
          <w:tcPr>
            <w:tcW w:w="655" w:type="pct"/>
          </w:tcPr>
          <w:p w14:paraId="6F48507D" w14:textId="5461CC83" w:rsidR="00D84BCC" w:rsidRPr="00151EFC" w:rsidRDefault="00D84BCC" w:rsidP="00012CE6">
            <w:pPr>
              <w:jc w:val="both"/>
              <w:rPr>
                <w:sz w:val="22"/>
                <w:szCs w:val="22"/>
              </w:rPr>
            </w:pPr>
            <w:r w:rsidRPr="00151EFC">
              <w:rPr>
                <w:sz w:val="22"/>
                <w:szCs w:val="22"/>
              </w:rPr>
              <w:lastRenderedPageBreak/>
              <w:t>Строительство объекта: «Сквер «Фестивальный»</w:t>
            </w:r>
          </w:p>
        </w:tc>
        <w:tc>
          <w:tcPr>
            <w:tcW w:w="421" w:type="pct"/>
          </w:tcPr>
          <w:p w14:paraId="4444B462" w14:textId="77777777" w:rsidR="00D84BCC" w:rsidRPr="00151EFC" w:rsidRDefault="00D84BCC" w:rsidP="00012CE6">
            <w:pPr>
              <w:jc w:val="center"/>
              <w:rPr>
                <w:sz w:val="22"/>
                <w:szCs w:val="22"/>
              </w:rPr>
            </w:pPr>
          </w:p>
        </w:tc>
        <w:tc>
          <w:tcPr>
            <w:tcW w:w="407" w:type="pct"/>
          </w:tcPr>
          <w:p w14:paraId="1AC8FFE0" w14:textId="77777777" w:rsidR="00D84BCC" w:rsidRPr="00151EFC" w:rsidRDefault="00D84BCC" w:rsidP="00012CE6">
            <w:pPr>
              <w:jc w:val="center"/>
              <w:rPr>
                <w:sz w:val="22"/>
                <w:szCs w:val="22"/>
              </w:rPr>
            </w:pPr>
          </w:p>
        </w:tc>
        <w:tc>
          <w:tcPr>
            <w:tcW w:w="447" w:type="pct"/>
          </w:tcPr>
          <w:p w14:paraId="2C0CF9E9" w14:textId="77777777" w:rsidR="00D84BCC" w:rsidRPr="00151EFC" w:rsidRDefault="00D84BCC" w:rsidP="00012CE6">
            <w:pPr>
              <w:jc w:val="center"/>
              <w:rPr>
                <w:sz w:val="22"/>
                <w:szCs w:val="22"/>
              </w:rPr>
            </w:pPr>
          </w:p>
        </w:tc>
        <w:tc>
          <w:tcPr>
            <w:tcW w:w="539" w:type="pct"/>
            <w:shd w:val="clear" w:color="auto" w:fill="auto"/>
          </w:tcPr>
          <w:p w14:paraId="08DC28B4" w14:textId="4780AC65" w:rsidR="00D84BCC" w:rsidRPr="00151EFC" w:rsidRDefault="00245D80" w:rsidP="00012CE6">
            <w:pPr>
              <w:jc w:val="center"/>
              <w:rPr>
                <w:sz w:val="22"/>
                <w:szCs w:val="22"/>
              </w:rPr>
            </w:pPr>
            <w:r w:rsidRPr="00151EFC">
              <w:rPr>
                <w:sz w:val="22"/>
                <w:szCs w:val="22"/>
              </w:rPr>
              <w:t>Площадь покрытия из плитки с установкой бордюров-1802,7 кв. м, резинового покрытия-946,3 кв. м.; асфальтобетонного покрытия -175,2 кв. установлено 29 опор наружного освещения</w:t>
            </w:r>
          </w:p>
        </w:tc>
        <w:tc>
          <w:tcPr>
            <w:tcW w:w="526" w:type="pct"/>
          </w:tcPr>
          <w:p w14:paraId="011238B1" w14:textId="77777777" w:rsidR="00D84BCC" w:rsidRPr="00151EFC" w:rsidRDefault="00D84BCC" w:rsidP="00012CE6">
            <w:pPr>
              <w:jc w:val="center"/>
              <w:rPr>
                <w:sz w:val="22"/>
                <w:szCs w:val="22"/>
              </w:rPr>
            </w:pPr>
          </w:p>
        </w:tc>
        <w:tc>
          <w:tcPr>
            <w:tcW w:w="378" w:type="pct"/>
          </w:tcPr>
          <w:p w14:paraId="331593BA" w14:textId="77777777" w:rsidR="00D84BCC" w:rsidRPr="00151EFC" w:rsidRDefault="00D84BCC" w:rsidP="00012CE6">
            <w:pPr>
              <w:jc w:val="center"/>
              <w:rPr>
                <w:sz w:val="22"/>
                <w:szCs w:val="22"/>
              </w:rPr>
            </w:pPr>
          </w:p>
        </w:tc>
        <w:tc>
          <w:tcPr>
            <w:tcW w:w="371" w:type="pct"/>
          </w:tcPr>
          <w:p w14:paraId="5DD10D9A" w14:textId="77777777" w:rsidR="00D84BCC" w:rsidRPr="00151EFC" w:rsidRDefault="00D84BCC" w:rsidP="00012CE6">
            <w:pPr>
              <w:pStyle w:val="Default"/>
              <w:jc w:val="center"/>
              <w:rPr>
                <w:color w:val="auto"/>
                <w:sz w:val="22"/>
                <w:szCs w:val="22"/>
              </w:rPr>
            </w:pPr>
          </w:p>
        </w:tc>
        <w:tc>
          <w:tcPr>
            <w:tcW w:w="351" w:type="pct"/>
          </w:tcPr>
          <w:p w14:paraId="3803B9C8" w14:textId="77777777" w:rsidR="00D84BCC" w:rsidRPr="00151EFC" w:rsidRDefault="00D84BCC" w:rsidP="00012CE6">
            <w:pPr>
              <w:jc w:val="center"/>
              <w:rPr>
                <w:sz w:val="22"/>
                <w:szCs w:val="22"/>
              </w:rPr>
            </w:pPr>
          </w:p>
        </w:tc>
        <w:tc>
          <w:tcPr>
            <w:tcW w:w="905" w:type="pct"/>
          </w:tcPr>
          <w:p w14:paraId="01FAEDF3" w14:textId="77777777" w:rsidR="00D84BCC" w:rsidRPr="00151EFC" w:rsidRDefault="00A07662" w:rsidP="00012CE6">
            <w:pPr>
              <w:jc w:val="center"/>
              <w:rPr>
                <w:sz w:val="22"/>
                <w:szCs w:val="22"/>
              </w:rPr>
            </w:pPr>
            <w:r w:rsidRPr="00151EFC">
              <w:rPr>
                <w:sz w:val="22"/>
                <w:szCs w:val="22"/>
              </w:rPr>
              <w:t>Г</w:t>
            </w:r>
            <w:r w:rsidR="00D84BCC" w:rsidRPr="00151EFC">
              <w:rPr>
                <w:sz w:val="22"/>
                <w:szCs w:val="22"/>
              </w:rPr>
              <w:t>осударственная программа Ханты-Мансийского автономного округа – Югры «Жилищно-коммунальный комплекс и городская среда», муниципальная программа «Формирование комфортной городской среды в городе Когалыме на 2018-2022 годы»</w:t>
            </w:r>
          </w:p>
        </w:tc>
      </w:tr>
      <w:tr w:rsidR="00CE1E7F" w:rsidRPr="00151EFC" w14:paraId="3A49265E" w14:textId="77777777" w:rsidTr="00642E61">
        <w:tc>
          <w:tcPr>
            <w:tcW w:w="655" w:type="pct"/>
          </w:tcPr>
          <w:p w14:paraId="676C25DF" w14:textId="77777777" w:rsidR="00D84BCC" w:rsidRPr="00151EFC" w:rsidRDefault="00D84BCC" w:rsidP="00012CE6">
            <w:pPr>
              <w:jc w:val="both"/>
              <w:rPr>
                <w:sz w:val="22"/>
                <w:szCs w:val="22"/>
              </w:rPr>
            </w:pPr>
            <w:r w:rsidRPr="00151EFC">
              <w:rPr>
                <w:sz w:val="22"/>
                <w:szCs w:val="22"/>
              </w:rPr>
              <w:t>Реконструкция объекта: «Бульвар вдоль улицы Мира»</w:t>
            </w:r>
          </w:p>
          <w:p w14:paraId="3AF5DAF1" w14:textId="77777777" w:rsidR="00D84BCC" w:rsidRPr="00151EFC" w:rsidRDefault="00D84BCC" w:rsidP="00012CE6">
            <w:pPr>
              <w:jc w:val="both"/>
              <w:rPr>
                <w:sz w:val="22"/>
                <w:szCs w:val="22"/>
              </w:rPr>
            </w:pPr>
          </w:p>
        </w:tc>
        <w:tc>
          <w:tcPr>
            <w:tcW w:w="421" w:type="pct"/>
          </w:tcPr>
          <w:p w14:paraId="04DD1DDB" w14:textId="77777777" w:rsidR="00D84BCC" w:rsidRPr="00151EFC" w:rsidRDefault="00D84BCC" w:rsidP="00012CE6">
            <w:pPr>
              <w:jc w:val="center"/>
              <w:rPr>
                <w:sz w:val="22"/>
                <w:szCs w:val="22"/>
              </w:rPr>
            </w:pPr>
          </w:p>
        </w:tc>
        <w:tc>
          <w:tcPr>
            <w:tcW w:w="407" w:type="pct"/>
          </w:tcPr>
          <w:p w14:paraId="31CF06EB" w14:textId="77777777" w:rsidR="00D84BCC" w:rsidRPr="00151EFC" w:rsidRDefault="00D84BCC" w:rsidP="00012CE6">
            <w:pPr>
              <w:jc w:val="center"/>
              <w:rPr>
                <w:sz w:val="22"/>
                <w:szCs w:val="22"/>
              </w:rPr>
            </w:pPr>
          </w:p>
        </w:tc>
        <w:tc>
          <w:tcPr>
            <w:tcW w:w="447" w:type="pct"/>
          </w:tcPr>
          <w:p w14:paraId="6E492D3A" w14:textId="77777777" w:rsidR="00D84BCC" w:rsidRPr="00151EFC" w:rsidRDefault="00D84BCC" w:rsidP="00012CE6">
            <w:pPr>
              <w:jc w:val="center"/>
              <w:rPr>
                <w:sz w:val="22"/>
                <w:szCs w:val="22"/>
              </w:rPr>
            </w:pPr>
          </w:p>
        </w:tc>
        <w:tc>
          <w:tcPr>
            <w:tcW w:w="539" w:type="pct"/>
            <w:shd w:val="clear" w:color="auto" w:fill="auto"/>
          </w:tcPr>
          <w:p w14:paraId="0858EB55" w14:textId="77777777" w:rsidR="00D84BCC" w:rsidRPr="00151EFC" w:rsidRDefault="00D84BCC" w:rsidP="00012CE6">
            <w:pPr>
              <w:jc w:val="center"/>
              <w:rPr>
                <w:sz w:val="22"/>
                <w:szCs w:val="22"/>
              </w:rPr>
            </w:pPr>
            <w:r w:rsidRPr="00151EFC">
              <w:rPr>
                <w:sz w:val="22"/>
                <w:szCs w:val="22"/>
              </w:rPr>
              <w:t>Площадь реконструкции составил</w:t>
            </w:r>
            <w:proofErr w:type="gramStart"/>
            <w:r w:rsidRPr="00151EFC">
              <w:rPr>
                <w:sz w:val="22"/>
                <w:szCs w:val="22"/>
              </w:rPr>
              <w:t>а-</w:t>
            </w:r>
            <w:proofErr w:type="gramEnd"/>
            <w:r w:rsidRPr="00151EFC">
              <w:rPr>
                <w:sz w:val="22"/>
                <w:szCs w:val="22"/>
              </w:rPr>
              <w:t xml:space="preserve"> устройство тротуаров-3117 кв. м., озеленения-829 кв. м., установлено 14 опор наружного освещения</w:t>
            </w:r>
          </w:p>
          <w:p w14:paraId="5648C6A9" w14:textId="77777777" w:rsidR="00D84BCC" w:rsidRPr="00151EFC" w:rsidRDefault="00D84BCC" w:rsidP="00012CE6">
            <w:pPr>
              <w:jc w:val="center"/>
              <w:rPr>
                <w:sz w:val="22"/>
                <w:szCs w:val="22"/>
              </w:rPr>
            </w:pPr>
          </w:p>
        </w:tc>
        <w:tc>
          <w:tcPr>
            <w:tcW w:w="526" w:type="pct"/>
          </w:tcPr>
          <w:p w14:paraId="40FA36BC" w14:textId="5F70867E" w:rsidR="00D84BCC" w:rsidRPr="00151EFC" w:rsidRDefault="00C44DBD" w:rsidP="00C44DBD">
            <w:pPr>
              <w:jc w:val="center"/>
              <w:rPr>
                <w:sz w:val="22"/>
                <w:szCs w:val="22"/>
              </w:rPr>
            </w:pPr>
            <w:r w:rsidRPr="00151EFC">
              <w:rPr>
                <w:sz w:val="22"/>
                <w:szCs w:val="22"/>
              </w:rPr>
              <w:t>Площадь реконструкции составил</w:t>
            </w:r>
            <w:proofErr w:type="gramStart"/>
            <w:r w:rsidRPr="00151EFC">
              <w:rPr>
                <w:sz w:val="22"/>
                <w:szCs w:val="22"/>
              </w:rPr>
              <w:t>а-</w:t>
            </w:r>
            <w:proofErr w:type="gramEnd"/>
            <w:r w:rsidRPr="00151EFC">
              <w:rPr>
                <w:sz w:val="22"/>
                <w:szCs w:val="22"/>
              </w:rPr>
              <w:t xml:space="preserve"> устройство тротуаров-1933 кв. м., покрытие из резиновой плитки-840 кв. м., установлено 10 опор наружного освещения</w:t>
            </w:r>
          </w:p>
        </w:tc>
        <w:tc>
          <w:tcPr>
            <w:tcW w:w="378" w:type="pct"/>
          </w:tcPr>
          <w:p w14:paraId="5A128F01" w14:textId="77777777" w:rsidR="00D84BCC" w:rsidRPr="00151EFC" w:rsidRDefault="00D84BCC" w:rsidP="00012CE6">
            <w:pPr>
              <w:jc w:val="center"/>
              <w:rPr>
                <w:sz w:val="22"/>
                <w:szCs w:val="22"/>
              </w:rPr>
            </w:pPr>
          </w:p>
        </w:tc>
        <w:tc>
          <w:tcPr>
            <w:tcW w:w="371" w:type="pct"/>
          </w:tcPr>
          <w:p w14:paraId="150508DC" w14:textId="77777777" w:rsidR="00D84BCC" w:rsidRPr="00151EFC" w:rsidRDefault="00D84BCC" w:rsidP="00012CE6">
            <w:pPr>
              <w:pStyle w:val="Default"/>
              <w:jc w:val="center"/>
              <w:rPr>
                <w:color w:val="auto"/>
                <w:sz w:val="22"/>
                <w:szCs w:val="22"/>
              </w:rPr>
            </w:pPr>
          </w:p>
        </w:tc>
        <w:tc>
          <w:tcPr>
            <w:tcW w:w="351" w:type="pct"/>
          </w:tcPr>
          <w:p w14:paraId="7D319E2F" w14:textId="77777777" w:rsidR="00D84BCC" w:rsidRPr="00151EFC" w:rsidRDefault="00D84BCC" w:rsidP="00012CE6">
            <w:pPr>
              <w:jc w:val="center"/>
              <w:rPr>
                <w:sz w:val="22"/>
                <w:szCs w:val="22"/>
              </w:rPr>
            </w:pPr>
          </w:p>
        </w:tc>
        <w:tc>
          <w:tcPr>
            <w:tcW w:w="905" w:type="pct"/>
          </w:tcPr>
          <w:p w14:paraId="738E6F1A" w14:textId="77777777" w:rsidR="00D84BCC" w:rsidRPr="00151EFC" w:rsidRDefault="00D84BCC" w:rsidP="00012CE6">
            <w:pPr>
              <w:jc w:val="center"/>
              <w:rPr>
                <w:sz w:val="22"/>
                <w:szCs w:val="22"/>
              </w:rPr>
            </w:pPr>
            <w:r w:rsidRPr="00151EFC">
              <w:rPr>
                <w:sz w:val="22"/>
                <w:szCs w:val="22"/>
              </w:rPr>
              <w:t>Соглашение о сотрудничестве между Правительством Ханты-Мансийского автономного округа – Югры и ПАО НК «ЛУКОЙЛ», муниципальная программа «Формирование комфортной городской среды в городе Когалыме на 2018-2022 годы»</w:t>
            </w:r>
          </w:p>
        </w:tc>
      </w:tr>
      <w:tr w:rsidR="00CE1E7F" w:rsidRPr="00151EFC" w14:paraId="43637D96" w14:textId="77777777" w:rsidTr="00642E61">
        <w:tc>
          <w:tcPr>
            <w:tcW w:w="655" w:type="pct"/>
          </w:tcPr>
          <w:p w14:paraId="2351A99C" w14:textId="77777777" w:rsidR="00D84BCC" w:rsidRPr="00151EFC" w:rsidRDefault="00D84BCC" w:rsidP="00012CE6">
            <w:pPr>
              <w:jc w:val="both"/>
              <w:rPr>
                <w:sz w:val="22"/>
                <w:szCs w:val="22"/>
              </w:rPr>
            </w:pPr>
            <w:r w:rsidRPr="00151EFC">
              <w:rPr>
                <w:sz w:val="22"/>
                <w:szCs w:val="22"/>
              </w:rPr>
              <w:t>Благоустройство придомовых территорий и внутриквартальных проездов в городе Когалыме</w:t>
            </w:r>
          </w:p>
        </w:tc>
        <w:tc>
          <w:tcPr>
            <w:tcW w:w="421" w:type="pct"/>
          </w:tcPr>
          <w:p w14:paraId="0EE487C3" w14:textId="77777777" w:rsidR="00D84BCC" w:rsidRPr="00151EFC" w:rsidRDefault="00D84BCC" w:rsidP="00012CE6">
            <w:pPr>
              <w:jc w:val="center"/>
              <w:rPr>
                <w:sz w:val="22"/>
                <w:szCs w:val="22"/>
              </w:rPr>
            </w:pPr>
          </w:p>
        </w:tc>
        <w:tc>
          <w:tcPr>
            <w:tcW w:w="407" w:type="pct"/>
          </w:tcPr>
          <w:p w14:paraId="7038FF41" w14:textId="77777777" w:rsidR="00D84BCC" w:rsidRPr="00151EFC" w:rsidRDefault="00D84BCC" w:rsidP="00012CE6">
            <w:pPr>
              <w:jc w:val="center"/>
              <w:rPr>
                <w:sz w:val="22"/>
                <w:szCs w:val="22"/>
              </w:rPr>
            </w:pPr>
          </w:p>
        </w:tc>
        <w:tc>
          <w:tcPr>
            <w:tcW w:w="447" w:type="pct"/>
          </w:tcPr>
          <w:p w14:paraId="55A56263" w14:textId="35FB3F75" w:rsidR="00D84BCC" w:rsidRPr="00151EFC" w:rsidRDefault="00D84BCC" w:rsidP="00786588">
            <w:pPr>
              <w:jc w:val="center"/>
              <w:rPr>
                <w:sz w:val="22"/>
                <w:szCs w:val="22"/>
              </w:rPr>
            </w:pPr>
            <w:r w:rsidRPr="00151EFC">
              <w:rPr>
                <w:sz w:val="22"/>
                <w:szCs w:val="22"/>
              </w:rPr>
              <w:t xml:space="preserve">Дворовая территория улицы Дружбы народов, д.12, д.12/1, д.12а, д.12б и </w:t>
            </w:r>
          </w:p>
        </w:tc>
        <w:tc>
          <w:tcPr>
            <w:tcW w:w="539" w:type="pct"/>
            <w:shd w:val="clear" w:color="auto" w:fill="auto"/>
          </w:tcPr>
          <w:p w14:paraId="1390FBF1" w14:textId="3E9EC128" w:rsidR="00D84BCC" w:rsidRPr="00151EFC" w:rsidRDefault="00D84BCC" w:rsidP="00786588">
            <w:pPr>
              <w:shd w:val="clear" w:color="auto" w:fill="FFFFFF"/>
              <w:tabs>
                <w:tab w:val="left" w:pos="851"/>
              </w:tabs>
              <w:jc w:val="center"/>
              <w:rPr>
                <w:sz w:val="22"/>
                <w:szCs w:val="22"/>
              </w:rPr>
            </w:pPr>
            <w:proofErr w:type="gramStart"/>
            <w:r w:rsidRPr="00151EFC">
              <w:rPr>
                <w:sz w:val="22"/>
                <w:szCs w:val="22"/>
              </w:rPr>
              <w:t xml:space="preserve">Ремонт двух дворовых территорий: ул. Молодежная, д.2 (асфальтирование, установка скамеек, урн) и </w:t>
            </w:r>
            <w:proofErr w:type="gramEnd"/>
          </w:p>
        </w:tc>
        <w:tc>
          <w:tcPr>
            <w:tcW w:w="526" w:type="pct"/>
          </w:tcPr>
          <w:p w14:paraId="732ACCEF" w14:textId="1B0630CC" w:rsidR="00D84BCC" w:rsidRPr="00151EFC" w:rsidRDefault="00D84BCC" w:rsidP="00786588">
            <w:pPr>
              <w:jc w:val="center"/>
              <w:rPr>
                <w:sz w:val="22"/>
                <w:szCs w:val="22"/>
              </w:rPr>
            </w:pPr>
            <w:r w:rsidRPr="00151EFC">
              <w:rPr>
                <w:sz w:val="22"/>
                <w:szCs w:val="22"/>
              </w:rPr>
              <w:t xml:space="preserve">Благоустройство дворовой территории ул. </w:t>
            </w:r>
            <w:proofErr w:type="gramStart"/>
            <w:r w:rsidRPr="00151EFC">
              <w:rPr>
                <w:sz w:val="22"/>
                <w:szCs w:val="22"/>
              </w:rPr>
              <w:t>Сибирская</w:t>
            </w:r>
            <w:proofErr w:type="gramEnd"/>
            <w:r w:rsidRPr="00151EFC">
              <w:rPr>
                <w:sz w:val="22"/>
                <w:szCs w:val="22"/>
              </w:rPr>
              <w:t xml:space="preserve">, д.15, д.17, д.19, ул. Степана </w:t>
            </w:r>
            <w:proofErr w:type="spellStart"/>
            <w:r w:rsidRPr="00151EFC">
              <w:rPr>
                <w:sz w:val="22"/>
                <w:szCs w:val="22"/>
              </w:rPr>
              <w:t>Повха</w:t>
            </w:r>
            <w:proofErr w:type="spellEnd"/>
            <w:r w:rsidRPr="00151EFC">
              <w:rPr>
                <w:sz w:val="22"/>
                <w:szCs w:val="22"/>
              </w:rPr>
              <w:t xml:space="preserve">, д.22 в </w:t>
            </w:r>
          </w:p>
        </w:tc>
        <w:tc>
          <w:tcPr>
            <w:tcW w:w="378" w:type="pct"/>
          </w:tcPr>
          <w:p w14:paraId="4C04D99F" w14:textId="1B0A4182" w:rsidR="00D84BCC" w:rsidRPr="00151EFC" w:rsidRDefault="00D84BCC" w:rsidP="00786588">
            <w:pPr>
              <w:jc w:val="center"/>
              <w:rPr>
                <w:sz w:val="22"/>
                <w:szCs w:val="22"/>
              </w:rPr>
            </w:pPr>
            <w:r w:rsidRPr="00151EFC">
              <w:rPr>
                <w:sz w:val="22"/>
                <w:szCs w:val="22"/>
              </w:rPr>
              <w:t xml:space="preserve">Перечень дворовых территорий будет сформирован </w:t>
            </w:r>
            <w:proofErr w:type="gramStart"/>
            <w:r w:rsidRPr="00151EFC">
              <w:rPr>
                <w:sz w:val="22"/>
                <w:szCs w:val="22"/>
              </w:rPr>
              <w:t>в</w:t>
            </w:r>
            <w:proofErr w:type="gramEnd"/>
            <w:r w:rsidRPr="00151EFC">
              <w:rPr>
                <w:sz w:val="22"/>
                <w:szCs w:val="22"/>
              </w:rPr>
              <w:t xml:space="preserve"> </w:t>
            </w:r>
          </w:p>
        </w:tc>
        <w:tc>
          <w:tcPr>
            <w:tcW w:w="371" w:type="pct"/>
          </w:tcPr>
          <w:p w14:paraId="711D78B5" w14:textId="3BA10DD9" w:rsidR="00D84BCC" w:rsidRPr="00151EFC" w:rsidRDefault="00D84BCC" w:rsidP="00786588">
            <w:pPr>
              <w:jc w:val="center"/>
              <w:rPr>
                <w:sz w:val="22"/>
                <w:szCs w:val="22"/>
              </w:rPr>
            </w:pPr>
            <w:r w:rsidRPr="00151EFC">
              <w:rPr>
                <w:sz w:val="22"/>
                <w:szCs w:val="22"/>
              </w:rPr>
              <w:t xml:space="preserve">Перечень дворовых территорий будет сформирован </w:t>
            </w:r>
            <w:proofErr w:type="gramStart"/>
            <w:r w:rsidRPr="00151EFC">
              <w:rPr>
                <w:sz w:val="22"/>
                <w:szCs w:val="22"/>
              </w:rPr>
              <w:t>в</w:t>
            </w:r>
            <w:proofErr w:type="gramEnd"/>
            <w:r w:rsidRPr="00151EFC">
              <w:rPr>
                <w:sz w:val="22"/>
                <w:szCs w:val="22"/>
              </w:rPr>
              <w:t xml:space="preserve"> </w:t>
            </w:r>
          </w:p>
        </w:tc>
        <w:tc>
          <w:tcPr>
            <w:tcW w:w="351" w:type="pct"/>
          </w:tcPr>
          <w:p w14:paraId="12ACB0B1" w14:textId="77777777" w:rsidR="00D84BCC" w:rsidRPr="00151EFC" w:rsidRDefault="00D84BCC" w:rsidP="00012CE6">
            <w:pPr>
              <w:jc w:val="center"/>
              <w:rPr>
                <w:sz w:val="22"/>
                <w:szCs w:val="22"/>
              </w:rPr>
            </w:pPr>
          </w:p>
        </w:tc>
        <w:tc>
          <w:tcPr>
            <w:tcW w:w="905" w:type="pct"/>
          </w:tcPr>
          <w:p w14:paraId="06033060" w14:textId="738D70D9" w:rsidR="00D84BCC" w:rsidRPr="00151EFC" w:rsidRDefault="00A07662" w:rsidP="00786588">
            <w:pPr>
              <w:jc w:val="center"/>
              <w:rPr>
                <w:sz w:val="22"/>
                <w:szCs w:val="22"/>
              </w:rPr>
            </w:pPr>
            <w:r w:rsidRPr="00151EFC">
              <w:rPr>
                <w:sz w:val="22"/>
                <w:szCs w:val="22"/>
              </w:rPr>
              <w:t>Г</w:t>
            </w:r>
            <w:r w:rsidR="00D84BCC" w:rsidRPr="00151EFC">
              <w:rPr>
                <w:sz w:val="22"/>
                <w:szCs w:val="22"/>
              </w:rPr>
              <w:t xml:space="preserve">осударственная программа Ханты-Мансийского автономного округа – Югры «Жилищно-коммунальный комплекс и городская среда», муниципальная программа «Формирование </w:t>
            </w:r>
          </w:p>
        </w:tc>
      </w:tr>
      <w:tr w:rsidR="00786588" w:rsidRPr="00151EFC" w14:paraId="744CC4C6" w14:textId="77777777" w:rsidTr="00642E61">
        <w:tc>
          <w:tcPr>
            <w:tcW w:w="655" w:type="pct"/>
          </w:tcPr>
          <w:p w14:paraId="47591A43" w14:textId="71E18E49" w:rsidR="00786588" w:rsidRPr="00151EFC" w:rsidRDefault="00786588" w:rsidP="00012CE6">
            <w:pPr>
              <w:jc w:val="both"/>
              <w:rPr>
                <w:sz w:val="22"/>
                <w:szCs w:val="22"/>
              </w:rPr>
            </w:pPr>
          </w:p>
        </w:tc>
        <w:tc>
          <w:tcPr>
            <w:tcW w:w="421" w:type="pct"/>
          </w:tcPr>
          <w:p w14:paraId="4051458C" w14:textId="77777777" w:rsidR="00786588" w:rsidRPr="00151EFC" w:rsidRDefault="00786588" w:rsidP="00012CE6">
            <w:pPr>
              <w:jc w:val="center"/>
              <w:rPr>
                <w:sz w:val="22"/>
                <w:szCs w:val="22"/>
              </w:rPr>
            </w:pPr>
          </w:p>
        </w:tc>
        <w:tc>
          <w:tcPr>
            <w:tcW w:w="407" w:type="pct"/>
          </w:tcPr>
          <w:p w14:paraId="08E5D119" w14:textId="77777777" w:rsidR="00786588" w:rsidRPr="00151EFC" w:rsidRDefault="00786588" w:rsidP="00012CE6">
            <w:pPr>
              <w:jc w:val="center"/>
              <w:rPr>
                <w:sz w:val="22"/>
                <w:szCs w:val="22"/>
              </w:rPr>
            </w:pPr>
          </w:p>
        </w:tc>
        <w:tc>
          <w:tcPr>
            <w:tcW w:w="447" w:type="pct"/>
          </w:tcPr>
          <w:p w14:paraId="73935943" w14:textId="02BE317E" w:rsidR="00786588" w:rsidRPr="00151EFC" w:rsidRDefault="00786588" w:rsidP="00012CE6">
            <w:pPr>
              <w:jc w:val="center"/>
              <w:rPr>
                <w:sz w:val="22"/>
                <w:szCs w:val="22"/>
              </w:rPr>
            </w:pPr>
            <w:r w:rsidRPr="00151EFC">
              <w:rPr>
                <w:sz w:val="22"/>
                <w:szCs w:val="22"/>
              </w:rPr>
              <w:t xml:space="preserve">ул. </w:t>
            </w:r>
            <w:proofErr w:type="gramStart"/>
            <w:r w:rsidRPr="00151EFC">
              <w:rPr>
                <w:sz w:val="22"/>
                <w:szCs w:val="22"/>
              </w:rPr>
              <w:t>Молодежная</w:t>
            </w:r>
            <w:proofErr w:type="gramEnd"/>
            <w:r w:rsidRPr="00151EFC">
              <w:rPr>
                <w:sz w:val="22"/>
                <w:szCs w:val="22"/>
              </w:rPr>
              <w:t>, д.2 (в части выполнения работ по наружному освещению). Выполнены ремонт дворовой территории, асфальтирование, восстановлена ливневая канализация, установка бордюров и ограждений, устройство тротуаров, монтаж дополнительного освещения, озеленение, установлены пять силовых тренажёров, 15 скамеек и 15 урн</w:t>
            </w:r>
          </w:p>
        </w:tc>
        <w:tc>
          <w:tcPr>
            <w:tcW w:w="539" w:type="pct"/>
            <w:shd w:val="clear" w:color="auto" w:fill="auto"/>
          </w:tcPr>
          <w:p w14:paraId="6B64F7D7" w14:textId="77777777" w:rsidR="00786588" w:rsidRPr="00151EFC" w:rsidRDefault="00786588" w:rsidP="00786588">
            <w:pPr>
              <w:shd w:val="clear" w:color="auto" w:fill="FFFFFF"/>
              <w:tabs>
                <w:tab w:val="left" w:pos="851"/>
              </w:tabs>
              <w:jc w:val="center"/>
              <w:rPr>
                <w:sz w:val="22"/>
                <w:szCs w:val="22"/>
              </w:rPr>
            </w:pPr>
            <w:proofErr w:type="gramStart"/>
            <w:r w:rsidRPr="00151EFC">
              <w:rPr>
                <w:sz w:val="22"/>
                <w:szCs w:val="22"/>
              </w:rPr>
              <w:t>ул. Мира, д.14а, д.14б (асфальтирование, освещение, установка скамеек, урн, устройство тротуаров, оборудование дополнительных автомобильных парковок, установка велостоянок)</w:t>
            </w:r>
            <w:proofErr w:type="gramEnd"/>
          </w:p>
          <w:p w14:paraId="1B84EAEB" w14:textId="77777777" w:rsidR="00786588" w:rsidRPr="00151EFC" w:rsidRDefault="00786588" w:rsidP="00786588">
            <w:pPr>
              <w:shd w:val="clear" w:color="auto" w:fill="FFFFFF"/>
              <w:tabs>
                <w:tab w:val="left" w:pos="851"/>
              </w:tabs>
              <w:jc w:val="center"/>
              <w:rPr>
                <w:sz w:val="22"/>
                <w:szCs w:val="22"/>
              </w:rPr>
            </w:pPr>
          </w:p>
          <w:p w14:paraId="76D44D7B" w14:textId="77777777" w:rsidR="00786588" w:rsidRPr="00151EFC" w:rsidRDefault="00786588" w:rsidP="00012CE6">
            <w:pPr>
              <w:jc w:val="center"/>
              <w:rPr>
                <w:sz w:val="22"/>
                <w:szCs w:val="22"/>
              </w:rPr>
            </w:pPr>
          </w:p>
        </w:tc>
        <w:tc>
          <w:tcPr>
            <w:tcW w:w="526" w:type="pct"/>
          </w:tcPr>
          <w:p w14:paraId="578ACBC3" w14:textId="77777777" w:rsidR="00786588" w:rsidRPr="00151EFC" w:rsidRDefault="00786588" w:rsidP="00786588">
            <w:pPr>
              <w:jc w:val="center"/>
              <w:rPr>
                <w:sz w:val="22"/>
                <w:szCs w:val="22"/>
              </w:rPr>
            </w:pPr>
            <w:proofErr w:type="gramStart"/>
            <w:r w:rsidRPr="00151EFC">
              <w:rPr>
                <w:sz w:val="22"/>
                <w:szCs w:val="22"/>
              </w:rPr>
              <w:t>городе</w:t>
            </w:r>
            <w:proofErr w:type="gramEnd"/>
            <w:r w:rsidRPr="00151EFC">
              <w:rPr>
                <w:sz w:val="22"/>
                <w:szCs w:val="22"/>
              </w:rPr>
              <w:t xml:space="preserve"> Когалыме</w:t>
            </w:r>
          </w:p>
          <w:p w14:paraId="02B7E6E3" w14:textId="77777777" w:rsidR="00786588" w:rsidRPr="00151EFC" w:rsidRDefault="00786588" w:rsidP="00786588">
            <w:pPr>
              <w:jc w:val="center"/>
              <w:rPr>
                <w:sz w:val="22"/>
                <w:szCs w:val="22"/>
              </w:rPr>
            </w:pPr>
            <w:proofErr w:type="gramStart"/>
            <w:r w:rsidRPr="00151EFC">
              <w:rPr>
                <w:sz w:val="22"/>
                <w:szCs w:val="22"/>
              </w:rPr>
              <w:t>(асфальтирование, ливневая канализации, освещение, устройство тротуаров и асфальтирования, расширены парковочные места, установлены урны и скамейки,</w:t>
            </w:r>
            <w:proofErr w:type="gramEnd"/>
          </w:p>
          <w:p w14:paraId="64214D48" w14:textId="77777777" w:rsidR="00786588" w:rsidRPr="00151EFC" w:rsidRDefault="00786588" w:rsidP="00786588">
            <w:pPr>
              <w:jc w:val="center"/>
              <w:rPr>
                <w:sz w:val="22"/>
                <w:szCs w:val="22"/>
              </w:rPr>
            </w:pPr>
            <w:r w:rsidRPr="00151EFC">
              <w:rPr>
                <w:sz w:val="22"/>
                <w:szCs w:val="22"/>
              </w:rPr>
              <w:t>установлено детское игровое и спортивное оборудование)</w:t>
            </w:r>
          </w:p>
          <w:p w14:paraId="49AD687C" w14:textId="77777777" w:rsidR="00786588" w:rsidRPr="00151EFC" w:rsidRDefault="00786588" w:rsidP="00012CE6">
            <w:pPr>
              <w:jc w:val="center"/>
              <w:rPr>
                <w:sz w:val="22"/>
                <w:szCs w:val="22"/>
              </w:rPr>
            </w:pPr>
          </w:p>
        </w:tc>
        <w:tc>
          <w:tcPr>
            <w:tcW w:w="378" w:type="pct"/>
          </w:tcPr>
          <w:p w14:paraId="1C8E402E" w14:textId="737FD1B2" w:rsidR="00786588" w:rsidRPr="00151EFC" w:rsidRDefault="00786588" w:rsidP="00012CE6">
            <w:pPr>
              <w:jc w:val="center"/>
              <w:rPr>
                <w:sz w:val="22"/>
                <w:szCs w:val="22"/>
              </w:rPr>
            </w:pPr>
            <w:r w:rsidRPr="00151EFC">
              <w:rPr>
                <w:sz w:val="22"/>
                <w:szCs w:val="22"/>
              </w:rPr>
              <w:t xml:space="preserve">установленном </w:t>
            </w:r>
            <w:proofErr w:type="gramStart"/>
            <w:r w:rsidRPr="00151EFC">
              <w:rPr>
                <w:sz w:val="22"/>
                <w:szCs w:val="22"/>
              </w:rPr>
              <w:t>порядке</w:t>
            </w:r>
            <w:proofErr w:type="gramEnd"/>
            <w:r w:rsidRPr="00151EFC">
              <w:rPr>
                <w:sz w:val="22"/>
                <w:szCs w:val="22"/>
              </w:rPr>
              <w:t>, на основе поступивших заявок от собственников помещений МКД</w:t>
            </w:r>
          </w:p>
        </w:tc>
        <w:tc>
          <w:tcPr>
            <w:tcW w:w="371" w:type="pct"/>
          </w:tcPr>
          <w:p w14:paraId="1840E41A" w14:textId="2C9D2409" w:rsidR="00786588" w:rsidRPr="00151EFC" w:rsidRDefault="00786588" w:rsidP="00012CE6">
            <w:pPr>
              <w:pStyle w:val="Default"/>
              <w:jc w:val="center"/>
              <w:rPr>
                <w:color w:val="auto"/>
                <w:sz w:val="22"/>
                <w:szCs w:val="22"/>
              </w:rPr>
            </w:pPr>
            <w:r w:rsidRPr="00151EFC">
              <w:rPr>
                <w:sz w:val="22"/>
                <w:szCs w:val="22"/>
              </w:rPr>
              <w:t xml:space="preserve">установленном </w:t>
            </w:r>
            <w:proofErr w:type="gramStart"/>
            <w:r w:rsidRPr="00151EFC">
              <w:rPr>
                <w:sz w:val="22"/>
                <w:szCs w:val="22"/>
              </w:rPr>
              <w:t>порядке</w:t>
            </w:r>
            <w:proofErr w:type="gramEnd"/>
            <w:r w:rsidRPr="00151EFC">
              <w:rPr>
                <w:sz w:val="22"/>
                <w:szCs w:val="22"/>
              </w:rPr>
              <w:t>, на основе поступивших заявок от собственников помещений МКД</w:t>
            </w:r>
          </w:p>
        </w:tc>
        <w:tc>
          <w:tcPr>
            <w:tcW w:w="351" w:type="pct"/>
          </w:tcPr>
          <w:p w14:paraId="0C7B868D" w14:textId="77777777" w:rsidR="00786588" w:rsidRPr="00151EFC" w:rsidRDefault="00786588" w:rsidP="00012CE6">
            <w:pPr>
              <w:jc w:val="center"/>
              <w:rPr>
                <w:sz w:val="22"/>
                <w:szCs w:val="22"/>
              </w:rPr>
            </w:pPr>
          </w:p>
        </w:tc>
        <w:tc>
          <w:tcPr>
            <w:tcW w:w="905" w:type="pct"/>
          </w:tcPr>
          <w:p w14:paraId="79E57F2C" w14:textId="142F33C3" w:rsidR="00786588" w:rsidRPr="00151EFC" w:rsidRDefault="00786588" w:rsidP="00012CE6">
            <w:pPr>
              <w:jc w:val="center"/>
              <w:rPr>
                <w:sz w:val="22"/>
                <w:szCs w:val="22"/>
              </w:rPr>
            </w:pPr>
            <w:r w:rsidRPr="00151EFC">
              <w:rPr>
                <w:sz w:val="22"/>
                <w:szCs w:val="22"/>
              </w:rPr>
              <w:t>комфортной городской среды в городе Когалыме на 2018-2022 года»</w:t>
            </w:r>
          </w:p>
        </w:tc>
      </w:tr>
    </w:tbl>
    <w:p w14:paraId="2CC54CFF" w14:textId="77777777" w:rsidR="00786588" w:rsidRDefault="00786588" w:rsidP="00012CE6">
      <w:pPr>
        <w:jc w:val="both"/>
        <w:rPr>
          <w:sz w:val="22"/>
          <w:szCs w:val="22"/>
        </w:rPr>
        <w:sectPr w:rsidR="00786588" w:rsidSect="00786588">
          <w:pgSz w:w="16838" w:h="11906" w:orient="landscape"/>
          <w:pgMar w:top="567" w:right="567" w:bottom="2552" w:left="567" w:header="709" w:footer="709" w:gutter="0"/>
          <w:cols w:space="708"/>
          <w:docGrid w:linePitch="360"/>
        </w:sectPr>
      </w:pPr>
    </w:p>
    <w:tbl>
      <w:tblPr>
        <w:tblStyle w:val="afb"/>
        <w:tblW w:w="5000" w:type="pct"/>
        <w:tblLayout w:type="fixed"/>
        <w:tblCellMar>
          <w:left w:w="57" w:type="dxa"/>
          <w:right w:w="57" w:type="dxa"/>
        </w:tblCellMar>
        <w:tblLook w:val="04A0" w:firstRow="1" w:lastRow="0" w:firstColumn="1" w:lastColumn="0" w:noHBand="0" w:noVBand="1"/>
      </w:tblPr>
      <w:tblGrid>
        <w:gridCol w:w="2072"/>
        <w:gridCol w:w="253"/>
        <w:gridCol w:w="1079"/>
        <w:gridCol w:w="54"/>
        <w:gridCol w:w="1234"/>
        <w:gridCol w:w="1319"/>
        <w:gridCol w:w="95"/>
        <w:gridCol w:w="1705"/>
        <w:gridCol w:w="1664"/>
        <w:gridCol w:w="1196"/>
        <w:gridCol w:w="1174"/>
        <w:gridCol w:w="1110"/>
        <w:gridCol w:w="2863"/>
      </w:tblGrid>
      <w:tr w:rsidR="00CE1E7F" w:rsidRPr="00151EFC" w14:paraId="6DC1ACE7" w14:textId="77777777" w:rsidTr="00642E61">
        <w:tc>
          <w:tcPr>
            <w:tcW w:w="655" w:type="pct"/>
          </w:tcPr>
          <w:p w14:paraId="5AD5AB7F" w14:textId="636ECD42" w:rsidR="00D84BCC" w:rsidRPr="00151EFC" w:rsidRDefault="00D84BCC" w:rsidP="00012CE6">
            <w:pPr>
              <w:jc w:val="both"/>
              <w:rPr>
                <w:sz w:val="22"/>
                <w:szCs w:val="22"/>
              </w:rPr>
            </w:pPr>
            <w:r w:rsidRPr="00151EFC">
              <w:rPr>
                <w:sz w:val="22"/>
                <w:szCs w:val="22"/>
              </w:rPr>
              <w:lastRenderedPageBreak/>
              <w:t xml:space="preserve">Кольцевая транспортная развязка на пересечении улицы Степана </w:t>
            </w:r>
            <w:proofErr w:type="spellStart"/>
            <w:r w:rsidRPr="00151EFC">
              <w:rPr>
                <w:sz w:val="22"/>
                <w:szCs w:val="22"/>
              </w:rPr>
              <w:t>Повха</w:t>
            </w:r>
            <w:proofErr w:type="spellEnd"/>
            <w:r w:rsidRPr="00151EFC">
              <w:rPr>
                <w:sz w:val="22"/>
                <w:szCs w:val="22"/>
              </w:rPr>
              <w:t xml:space="preserve"> – улицы Сибирской – проспект Шмидта</w:t>
            </w:r>
          </w:p>
        </w:tc>
        <w:tc>
          <w:tcPr>
            <w:tcW w:w="421" w:type="pct"/>
            <w:gridSpan w:val="2"/>
          </w:tcPr>
          <w:p w14:paraId="52211654" w14:textId="77777777" w:rsidR="00D84BCC" w:rsidRPr="00151EFC" w:rsidRDefault="00D84BCC" w:rsidP="00012CE6">
            <w:pPr>
              <w:jc w:val="center"/>
              <w:rPr>
                <w:sz w:val="22"/>
                <w:szCs w:val="22"/>
              </w:rPr>
            </w:pPr>
            <w:r w:rsidRPr="00151EFC">
              <w:rPr>
                <w:sz w:val="22"/>
                <w:szCs w:val="22"/>
              </w:rPr>
              <w:t xml:space="preserve">общая площадь </w:t>
            </w:r>
            <w:proofErr w:type="gramStart"/>
            <w:r w:rsidRPr="00151EFC">
              <w:rPr>
                <w:sz w:val="22"/>
                <w:szCs w:val="22"/>
              </w:rPr>
              <w:t>асфальтобетонного</w:t>
            </w:r>
            <w:proofErr w:type="gramEnd"/>
            <w:r w:rsidRPr="00151EFC">
              <w:rPr>
                <w:sz w:val="22"/>
                <w:szCs w:val="22"/>
              </w:rPr>
              <w:t xml:space="preserve"> </w:t>
            </w:r>
          </w:p>
          <w:p w14:paraId="5A6283A2" w14:textId="77777777" w:rsidR="00D84BCC" w:rsidRPr="00151EFC" w:rsidRDefault="00D84BCC" w:rsidP="00012CE6">
            <w:pPr>
              <w:jc w:val="center"/>
              <w:rPr>
                <w:sz w:val="22"/>
                <w:szCs w:val="22"/>
              </w:rPr>
            </w:pPr>
            <w:r w:rsidRPr="00151EFC">
              <w:rPr>
                <w:sz w:val="22"/>
                <w:szCs w:val="22"/>
              </w:rPr>
              <w:t xml:space="preserve"> покрытия – 8 883 кв. м.;</w:t>
            </w:r>
          </w:p>
          <w:p w14:paraId="1060C601" w14:textId="77777777" w:rsidR="00D84BCC" w:rsidRPr="00151EFC" w:rsidRDefault="00D84BCC" w:rsidP="00012CE6">
            <w:pPr>
              <w:jc w:val="center"/>
              <w:rPr>
                <w:sz w:val="22"/>
                <w:szCs w:val="22"/>
              </w:rPr>
            </w:pPr>
            <w:r w:rsidRPr="00151EFC">
              <w:rPr>
                <w:sz w:val="22"/>
                <w:szCs w:val="22"/>
              </w:rPr>
              <w:t>площадь тротуаров – 1 337,8 кв. м.</w:t>
            </w:r>
          </w:p>
        </w:tc>
        <w:tc>
          <w:tcPr>
            <w:tcW w:w="407" w:type="pct"/>
            <w:gridSpan w:val="2"/>
          </w:tcPr>
          <w:p w14:paraId="6B98DA45" w14:textId="77777777" w:rsidR="00D84BCC" w:rsidRPr="00151EFC" w:rsidRDefault="00D84BCC" w:rsidP="00012CE6">
            <w:pPr>
              <w:jc w:val="center"/>
              <w:rPr>
                <w:sz w:val="22"/>
                <w:szCs w:val="22"/>
              </w:rPr>
            </w:pPr>
          </w:p>
        </w:tc>
        <w:tc>
          <w:tcPr>
            <w:tcW w:w="447" w:type="pct"/>
            <w:gridSpan w:val="2"/>
          </w:tcPr>
          <w:p w14:paraId="61FA74F6" w14:textId="77777777" w:rsidR="00D84BCC" w:rsidRPr="00151EFC" w:rsidRDefault="00D84BCC" w:rsidP="00012CE6">
            <w:pPr>
              <w:jc w:val="center"/>
              <w:rPr>
                <w:sz w:val="22"/>
                <w:szCs w:val="22"/>
              </w:rPr>
            </w:pPr>
          </w:p>
        </w:tc>
        <w:tc>
          <w:tcPr>
            <w:tcW w:w="539" w:type="pct"/>
            <w:shd w:val="clear" w:color="auto" w:fill="auto"/>
          </w:tcPr>
          <w:p w14:paraId="6065F0C9" w14:textId="77777777" w:rsidR="00D84BCC" w:rsidRPr="00151EFC" w:rsidRDefault="00D84BCC" w:rsidP="00012CE6">
            <w:pPr>
              <w:jc w:val="center"/>
              <w:rPr>
                <w:sz w:val="22"/>
                <w:szCs w:val="22"/>
              </w:rPr>
            </w:pPr>
          </w:p>
        </w:tc>
        <w:tc>
          <w:tcPr>
            <w:tcW w:w="526" w:type="pct"/>
          </w:tcPr>
          <w:p w14:paraId="41D32CAE" w14:textId="77777777" w:rsidR="00D84BCC" w:rsidRPr="00151EFC" w:rsidRDefault="00D84BCC" w:rsidP="00012CE6">
            <w:pPr>
              <w:jc w:val="center"/>
              <w:rPr>
                <w:sz w:val="22"/>
                <w:szCs w:val="22"/>
              </w:rPr>
            </w:pPr>
          </w:p>
        </w:tc>
        <w:tc>
          <w:tcPr>
            <w:tcW w:w="378" w:type="pct"/>
          </w:tcPr>
          <w:p w14:paraId="5D65EAFF" w14:textId="77777777" w:rsidR="00D84BCC" w:rsidRPr="00151EFC" w:rsidRDefault="00D84BCC" w:rsidP="00012CE6">
            <w:pPr>
              <w:jc w:val="center"/>
              <w:rPr>
                <w:sz w:val="22"/>
                <w:szCs w:val="22"/>
              </w:rPr>
            </w:pPr>
          </w:p>
        </w:tc>
        <w:tc>
          <w:tcPr>
            <w:tcW w:w="371" w:type="pct"/>
          </w:tcPr>
          <w:p w14:paraId="29F52609" w14:textId="77777777" w:rsidR="00D84BCC" w:rsidRPr="00151EFC" w:rsidRDefault="00D84BCC" w:rsidP="00012CE6">
            <w:pPr>
              <w:pStyle w:val="Default"/>
              <w:jc w:val="center"/>
              <w:rPr>
                <w:color w:val="auto"/>
                <w:sz w:val="22"/>
                <w:szCs w:val="22"/>
              </w:rPr>
            </w:pPr>
          </w:p>
        </w:tc>
        <w:tc>
          <w:tcPr>
            <w:tcW w:w="351" w:type="pct"/>
          </w:tcPr>
          <w:p w14:paraId="3CC0E23D" w14:textId="77777777" w:rsidR="00D84BCC" w:rsidRPr="00151EFC" w:rsidRDefault="00D84BCC" w:rsidP="00012CE6">
            <w:pPr>
              <w:jc w:val="center"/>
              <w:rPr>
                <w:sz w:val="22"/>
                <w:szCs w:val="22"/>
              </w:rPr>
            </w:pPr>
          </w:p>
        </w:tc>
        <w:tc>
          <w:tcPr>
            <w:tcW w:w="905" w:type="pct"/>
          </w:tcPr>
          <w:p w14:paraId="4EB41620" w14:textId="77777777" w:rsidR="00D84BCC" w:rsidRPr="00151EFC" w:rsidRDefault="00A07662" w:rsidP="00012CE6">
            <w:pPr>
              <w:jc w:val="center"/>
              <w:rPr>
                <w:sz w:val="22"/>
                <w:szCs w:val="22"/>
              </w:rPr>
            </w:pPr>
            <w:r w:rsidRPr="00151EFC">
              <w:rPr>
                <w:sz w:val="22"/>
                <w:szCs w:val="22"/>
              </w:rPr>
              <w:t>М</w:t>
            </w:r>
            <w:r w:rsidR="00D84BCC" w:rsidRPr="00151EFC">
              <w:rPr>
                <w:sz w:val="22"/>
                <w:szCs w:val="22"/>
              </w:rPr>
              <w:t>униципальная программа «Развитие транспортной системы города Когалыма»</w:t>
            </w:r>
          </w:p>
        </w:tc>
      </w:tr>
      <w:tr w:rsidR="00CE1E7F" w:rsidRPr="00151EFC" w14:paraId="16BE1A27" w14:textId="77777777" w:rsidTr="00642E61">
        <w:tc>
          <w:tcPr>
            <w:tcW w:w="655" w:type="pct"/>
          </w:tcPr>
          <w:p w14:paraId="3A130D9C" w14:textId="3EB5F94F" w:rsidR="00D84BCC" w:rsidRPr="00151EFC" w:rsidRDefault="00D84BCC" w:rsidP="00012CE6">
            <w:pPr>
              <w:jc w:val="both"/>
              <w:rPr>
                <w:sz w:val="22"/>
                <w:szCs w:val="22"/>
              </w:rPr>
            </w:pPr>
            <w:r w:rsidRPr="00151EFC">
              <w:rPr>
                <w:sz w:val="22"/>
                <w:szCs w:val="22"/>
              </w:rPr>
              <w:t xml:space="preserve">Реконструкция автомобильной дороги по улице Янтарной со строительством транспортной развязки на пересечении улиц Дружбы Народов - Степана </w:t>
            </w:r>
            <w:proofErr w:type="spellStart"/>
            <w:r w:rsidRPr="00151EFC">
              <w:rPr>
                <w:sz w:val="22"/>
                <w:szCs w:val="22"/>
              </w:rPr>
              <w:t>Повха</w:t>
            </w:r>
            <w:proofErr w:type="spellEnd"/>
            <w:r w:rsidRPr="00151EFC">
              <w:rPr>
                <w:sz w:val="22"/>
                <w:szCs w:val="22"/>
              </w:rPr>
              <w:t xml:space="preserve"> – Янтарной</w:t>
            </w:r>
            <w:r w:rsidR="00E37A57" w:rsidRPr="00151EFC">
              <w:rPr>
                <w:sz w:val="22"/>
                <w:szCs w:val="22"/>
              </w:rPr>
              <w:t xml:space="preserve"> (1-й, 2-й этапы)</w:t>
            </w:r>
          </w:p>
        </w:tc>
        <w:tc>
          <w:tcPr>
            <w:tcW w:w="421" w:type="pct"/>
            <w:gridSpan w:val="2"/>
          </w:tcPr>
          <w:p w14:paraId="07FDDE89" w14:textId="77777777" w:rsidR="00D84BCC" w:rsidRPr="00151EFC" w:rsidRDefault="00D84BCC" w:rsidP="00012CE6">
            <w:pPr>
              <w:jc w:val="center"/>
              <w:rPr>
                <w:sz w:val="22"/>
                <w:szCs w:val="22"/>
              </w:rPr>
            </w:pPr>
          </w:p>
        </w:tc>
        <w:tc>
          <w:tcPr>
            <w:tcW w:w="407" w:type="pct"/>
            <w:gridSpan w:val="2"/>
          </w:tcPr>
          <w:p w14:paraId="314EDE79" w14:textId="77777777" w:rsidR="00D84BCC" w:rsidRPr="00151EFC" w:rsidRDefault="00D84BCC" w:rsidP="00012CE6">
            <w:pPr>
              <w:jc w:val="center"/>
              <w:rPr>
                <w:sz w:val="22"/>
                <w:szCs w:val="22"/>
              </w:rPr>
            </w:pPr>
            <w:r w:rsidRPr="00151EFC">
              <w:rPr>
                <w:sz w:val="22"/>
                <w:szCs w:val="22"/>
              </w:rPr>
              <w:t xml:space="preserve">общая площадь </w:t>
            </w:r>
            <w:proofErr w:type="gramStart"/>
            <w:r w:rsidRPr="00151EFC">
              <w:rPr>
                <w:sz w:val="22"/>
                <w:szCs w:val="22"/>
              </w:rPr>
              <w:t>асфальтобетонного</w:t>
            </w:r>
            <w:proofErr w:type="gramEnd"/>
            <w:r w:rsidRPr="00151EFC">
              <w:rPr>
                <w:sz w:val="22"/>
                <w:szCs w:val="22"/>
              </w:rPr>
              <w:t xml:space="preserve"> </w:t>
            </w:r>
          </w:p>
          <w:p w14:paraId="39B9A458" w14:textId="77777777" w:rsidR="00D84BCC" w:rsidRPr="00151EFC" w:rsidRDefault="00D84BCC" w:rsidP="00012CE6">
            <w:pPr>
              <w:jc w:val="center"/>
              <w:rPr>
                <w:sz w:val="22"/>
                <w:szCs w:val="22"/>
              </w:rPr>
            </w:pPr>
            <w:r w:rsidRPr="00151EFC">
              <w:rPr>
                <w:sz w:val="22"/>
                <w:szCs w:val="22"/>
              </w:rPr>
              <w:t xml:space="preserve"> покрытия – 12 039 кв. м.;</w:t>
            </w:r>
          </w:p>
          <w:p w14:paraId="21E29C63" w14:textId="77777777" w:rsidR="00D84BCC" w:rsidRPr="00151EFC" w:rsidRDefault="00D84BCC" w:rsidP="00012CE6">
            <w:pPr>
              <w:jc w:val="center"/>
              <w:rPr>
                <w:sz w:val="22"/>
                <w:szCs w:val="22"/>
              </w:rPr>
            </w:pPr>
            <w:r w:rsidRPr="00151EFC">
              <w:rPr>
                <w:sz w:val="22"/>
                <w:szCs w:val="22"/>
              </w:rPr>
              <w:t>площадь тротуаров – 2 978 кв. м.</w:t>
            </w:r>
          </w:p>
        </w:tc>
        <w:tc>
          <w:tcPr>
            <w:tcW w:w="447" w:type="pct"/>
            <w:gridSpan w:val="2"/>
          </w:tcPr>
          <w:p w14:paraId="0D964255" w14:textId="77777777" w:rsidR="00D84BCC" w:rsidRPr="00151EFC" w:rsidRDefault="00D84BCC" w:rsidP="00012CE6">
            <w:pPr>
              <w:jc w:val="center"/>
              <w:rPr>
                <w:sz w:val="22"/>
                <w:szCs w:val="22"/>
              </w:rPr>
            </w:pPr>
          </w:p>
        </w:tc>
        <w:tc>
          <w:tcPr>
            <w:tcW w:w="539" w:type="pct"/>
            <w:shd w:val="clear" w:color="auto" w:fill="auto"/>
          </w:tcPr>
          <w:p w14:paraId="0B8E88C4" w14:textId="391EFD26" w:rsidR="00E37A57" w:rsidRPr="00151EFC" w:rsidRDefault="00E37A57" w:rsidP="00E37A57">
            <w:pPr>
              <w:jc w:val="center"/>
              <w:rPr>
                <w:sz w:val="22"/>
                <w:szCs w:val="22"/>
              </w:rPr>
            </w:pPr>
            <w:r w:rsidRPr="00151EFC">
              <w:rPr>
                <w:sz w:val="22"/>
                <w:szCs w:val="22"/>
              </w:rPr>
              <w:t>Общая площадь асфальтирования – 14 592 кв. м.;</w:t>
            </w:r>
          </w:p>
          <w:p w14:paraId="587B6B7A" w14:textId="76218B76" w:rsidR="00D84BCC" w:rsidRPr="00151EFC" w:rsidRDefault="00E37A57" w:rsidP="00E37A57">
            <w:pPr>
              <w:jc w:val="center"/>
              <w:rPr>
                <w:sz w:val="22"/>
                <w:szCs w:val="22"/>
              </w:rPr>
            </w:pPr>
            <w:r w:rsidRPr="00151EFC">
              <w:rPr>
                <w:sz w:val="22"/>
                <w:szCs w:val="22"/>
              </w:rPr>
              <w:t xml:space="preserve">площадь тротуаров – 683,7кв. </w:t>
            </w:r>
            <w:r w:rsidR="00D84BCC" w:rsidRPr="00151EFC">
              <w:rPr>
                <w:sz w:val="22"/>
                <w:szCs w:val="22"/>
              </w:rPr>
              <w:t>Установка дорожных знаков; нанесение дорожной разметки; устройство наружного освещения, устройство системы водоотвода.</w:t>
            </w:r>
          </w:p>
          <w:p w14:paraId="11D714CB" w14:textId="7A271C21" w:rsidR="00D84BCC" w:rsidRPr="00151EFC" w:rsidRDefault="00D84BCC" w:rsidP="00786588">
            <w:pPr>
              <w:jc w:val="center"/>
              <w:rPr>
                <w:sz w:val="22"/>
                <w:szCs w:val="22"/>
              </w:rPr>
            </w:pPr>
            <w:r w:rsidRPr="00151EFC">
              <w:rPr>
                <w:sz w:val="22"/>
                <w:szCs w:val="22"/>
              </w:rPr>
              <w:t xml:space="preserve">По улице </w:t>
            </w:r>
            <w:proofErr w:type="gramStart"/>
            <w:r w:rsidRPr="00151EFC">
              <w:rPr>
                <w:sz w:val="22"/>
                <w:szCs w:val="22"/>
              </w:rPr>
              <w:t>Янтарная</w:t>
            </w:r>
            <w:proofErr w:type="gramEnd"/>
            <w:r w:rsidRPr="00151EFC">
              <w:rPr>
                <w:sz w:val="22"/>
                <w:szCs w:val="22"/>
              </w:rPr>
              <w:t xml:space="preserve"> установлен светофорный объект по типу Т.7 в районе </w:t>
            </w:r>
          </w:p>
        </w:tc>
        <w:tc>
          <w:tcPr>
            <w:tcW w:w="526" w:type="pct"/>
          </w:tcPr>
          <w:p w14:paraId="034571B0" w14:textId="77777777" w:rsidR="00D84BCC" w:rsidRPr="00151EFC" w:rsidRDefault="00D84BCC" w:rsidP="00012CE6">
            <w:pPr>
              <w:jc w:val="center"/>
              <w:rPr>
                <w:sz w:val="22"/>
                <w:szCs w:val="22"/>
              </w:rPr>
            </w:pPr>
          </w:p>
        </w:tc>
        <w:tc>
          <w:tcPr>
            <w:tcW w:w="378" w:type="pct"/>
          </w:tcPr>
          <w:p w14:paraId="1A271A6C" w14:textId="77777777" w:rsidR="00D84BCC" w:rsidRPr="00151EFC" w:rsidRDefault="00D84BCC" w:rsidP="00012CE6">
            <w:pPr>
              <w:jc w:val="center"/>
              <w:rPr>
                <w:sz w:val="22"/>
                <w:szCs w:val="22"/>
              </w:rPr>
            </w:pPr>
          </w:p>
        </w:tc>
        <w:tc>
          <w:tcPr>
            <w:tcW w:w="371" w:type="pct"/>
          </w:tcPr>
          <w:p w14:paraId="692D5E87" w14:textId="77777777" w:rsidR="00D84BCC" w:rsidRPr="00151EFC" w:rsidRDefault="00D84BCC" w:rsidP="00012CE6">
            <w:pPr>
              <w:pStyle w:val="Default"/>
              <w:jc w:val="center"/>
              <w:rPr>
                <w:color w:val="auto"/>
                <w:sz w:val="22"/>
                <w:szCs w:val="22"/>
              </w:rPr>
            </w:pPr>
          </w:p>
        </w:tc>
        <w:tc>
          <w:tcPr>
            <w:tcW w:w="351" w:type="pct"/>
          </w:tcPr>
          <w:p w14:paraId="0C9041DB" w14:textId="77777777" w:rsidR="00D84BCC" w:rsidRPr="00151EFC" w:rsidRDefault="00D84BCC" w:rsidP="00012CE6">
            <w:pPr>
              <w:jc w:val="center"/>
              <w:rPr>
                <w:sz w:val="22"/>
                <w:szCs w:val="22"/>
              </w:rPr>
            </w:pPr>
          </w:p>
        </w:tc>
        <w:tc>
          <w:tcPr>
            <w:tcW w:w="905" w:type="pct"/>
          </w:tcPr>
          <w:p w14:paraId="153B15C0" w14:textId="77777777" w:rsidR="00D84BCC" w:rsidRPr="00151EFC" w:rsidRDefault="00A07662" w:rsidP="00012CE6">
            <w:pPr>
              <w:jc w:val="center"/>
              <w:rPr>
                <w:sz w:val="22"/>
                <w:szCs w:val="22"/>
              </w:rPr>
            </w:pPr>
            <w:r w:rsidRPr="00151EFC">
              <w:rPr>
                <w:sz w:val="22"/>
                <w:szCs w:val="22"/>
              </w:rPr>
              <w:t>М</w:t>
            </w:r>
            <w:r w:rsidR="00D84BCC" w:rsidRPr="00151EFC">
              <w:rPr>
                <w:sz w:val="22"/>
                <w:szCs w:val="22"/>
              </w:rPr>
              <w:t>униципальная программа «Развитие транспортной системы города Когалыма»</w:t>
            </w:r>
          </w:p>
        </w:tc>
      </w:tr>
      <w:tr w:rsidR="00786588" w:rsidRPr="00151EFC" w14:paraId="66367123" w14:textId="77777777" w:rsidTr="00786588">
        <w:tc>
          <w:tcPr>
            <w:tcW w:w="735" w:type="pct"/>
            <w:gridSpan w:val="2"/>
          </w:tcPr>
          <w:p w14:paraId="5239CE82" w14:textId="4636B783" w:rsidR="00786588" w:rsidRPr="00151EFC" w:rsidRDefault="00786588" w:rsidP="00C3412A">
            <w:pPr>
              <w:jc w:val="both"/>
              <w:rPr>
                <w:sz w:val="22"/>
                <w:szCs w:val="22"/>
              </w:rPr>
            </w:pPr>
          </w:p>
        </w:tc>
        <w:tc>
          <w:tcPr>
            <w:tcW w:w="358" w:type="pct"/>
            <w:gridSpan w:val="2"/>
          </w:tcPr>
          <w:p w14:paraId="0EB41FE8" w14:textId="77777777" w:rsidR="00786588" w:rsidRPr="00151EFC" w:rsidRDefault="00786588" w:rsidP="00012CE6">
            <w:pPr>
              <w:jc w:val="center"/>
              <w:rPr>
                <w:sz w:val="22"/>
                <w:szCs w:val="22"/>
              </w:rPr>
            </w:pPr>
          </w:p>
        </w:tc>
        <w:tc>
          <w:tcPr>
            <w:tcW w:w="390" w:type="pct"/>
          </w:tcPr>
          <w:p w14:paraId="2F38B01E" w14:textId="77777777" w:rsidR="00786588" w:rsidRPr="00151EFC" w:rsidRDefault="00786588" w:rsidP="00012CE6">
            <w:pPr>
              <w:jc w:val="center"/>
              <w:rPr>
                <w:sz w:val="22"/>
                <w:szCs w:val="22"/>
              </w:rPr>
            </w:pPr>
          </w:p>
        </w:tc>
        <w:tc>
          <w:tcPr>
            <w:tcW w:w="417" w:type="pct"/>
          </w:tcPr>
          <w:p w14:paraId="2CC94884" w14:textId="77777777" w:rsidR="00786588" w:rsidRPr="00151EFC" w:rsidRDefault="00786588" w:rsidP="00012CE6">
            <w:pPr>
              <w:jc w:val="center"/>
              <w:rPr>
                <w:sz w:val="22"/>
                <w:szCs w:val="22"/>
              </w:rPr>
            </w:pPr>
          </w:p>
        </w:tc>
        <w:tc>
          <w:tcPr>
            <w:tcW w:w="569" w:type="pct"/>
            <w:gridSpan w:val="2"/>
            <w:shd w:val="clear" w:color="auto" w:fill="auto"/>
          </w:tcPr>
          <w:p w14:paraId="40EFACB8" w14:textId="496F199F" w:rsidR="00786588" w:rsidRPr="00151EFC" w:rsidRDefault="00786588" w:rsidP="00012CE6">
            <w:pPr>
              <w:jc w:val="center"/>
              <w:rPr>
                <w:sz w:val="22"/>
                <w:szCs w:val="22"/>
              </w:rPr>
            </w:pPr>
            <w:r w:rsidRPr="00151EFC">
              <w:rPr>
                <w:sz w:val="22"/>
                <w:szCs w:val="22"/>
              </w:rPr>
              <w:t>МАОУ «СОШ №8». Для обеспечения комфортных и безопасных условий передвижения инвалидов и других маломобильных групп населения в местах пересечения пешеходных дорожек с проезжей предусмотрен пониженный бортовой камень на уровне проезжей части.</w:t>
            </w:r>
          </w:p>
        </w:tc>
        <w:tc>
          <w:tcPr>
            <w:tcW w:w="526" w:type="pct"/>
          </w:tcPr>
          <w:p w14:paraId="45C1F499" w14:textId="77777777" w:rsidR="00786588" w:rsidRPr="00151EFC" w:rsidRDefault="00786588" w:rsidP="00012CE6">
            <w:pPr>
              <w:jc w:val="center"/>
              <w:rPr>
                <w:sz w:val="22"/>
                <w:szCs w:val="22"/>
              </w:rPr>
            </w:pPr>
          </w:p>
        </w:tc>
        <w:tc>
          <w:tcPr>
            <w:tcW w:w="378" w:type="pct"/>
          </w:tcPr>
          <w:p w14:paraId="3CD15EAF" w14:textId="77777777" w:rsidR="00786588" w:rsidRPr="00151EFC" w:rsidRDefault="00786588" w:rsidP="00012CE6">
            <w:pPr>
              <w:jc w:val="center"/>
              <w:rPr>
                <w:sz w:val="22"/>
                <w:szCs w:val="22"/>
              </w:rPr>
            </w:pPr>
          </w:p>
        </w:tc>
        <w:tc>
          <w:tcPr>
            <w:tcW w:w="371" w:type="pct"/>
          </w:tcPr>
          <w:p w14:paraId="472A35E4" w14:textId="77777777" w:rsidR="00786588" w:rsidRPr="00151EFC" w:rsidRDefault="00786588" w:rsidP="00012CE6">
            <w:pPr>
              <w:pStyle w:val="Default"/>
              <w:jc w:val="center"/>
              <w:rPr>
                <w:color w:val="auto"/>
                <w:sz w:val="22"/>
                <w:szCs w:val="22"/>
              </w:rPr>
            </w:pPr>
          </w:p>
        </w:tc>
        <w:tc>
          <w:tcPr>
            <w:tcW w:w="351" w:type="pct"/>
          </w:tcPr>
          <w:p w14:paraId="39624F42" w14:textId="77777777" w:rsidR="00786588" w:rsidRPr="00151EFC" w:rsidRDefault="00786588" w:rsidP="00012CE6">
            <w:pPr>
              <w:jc w:val="center"/>
              <w:rPr>
                <w:sz w:val="22"/>
                <w:szCs w:val="22"/>
              </w:rPr>
            </w:pPr>
          </w:p>
        </w:tc>
        <w:tc>
          <w:tcPr>
            <w:tcW w:w="905" w:type="pct"/>
          </w:tcPr>
          <w:p w14:paraId="0B87723E" w14:textId="77777777" w:rsidR="00786588" w:rsidRPr="00151EFC" w:rsidRDefault="00786588" w:rsidP="00012CE6">
            <w:pPr>
              <w:jc w:val="center"/>
              <w:rPr>
                <w:sz w:val="22"/>
                <w:szCs w:val="22"/>
              </w:rPr>
            </w:pPr>
          </w:p>
        </w:tc>
      </w:tr>
      <w:tr w:rsidR="00CE1E7F" w:rsidRPr="00151EFC" w14:paraId="4363FD84" w14:textId="77777777" w:rsidTr="00786588">
        <w:tc>
          <w:tcPr>
            <w:tcW w:w="735" w:type="pct"/>
            <w:gridSpan w:val="2"/>
          </w:tcPr>
          <w:p w14:paraId="15FE14E0" w14:textId="6D68B2E8" w:rsidR="00D84BCC" w:rsidRPr="00151EFC" w:rsidRDefault="00D84BCC" w:rsidP="00C3412A">
            <w:pPr>
              <w:jc w:val="both"/>
              <w:rPr>
                <w:sz w:val="22"/>
                <w:szCs w:val="22"/>
              </w:rPr>
            </w:pPr>
            <w:r w:rsidRPr="00151EFC">
              <w:rPr>
                <w:sz w:val="22"/>
                <w:szCs w:val="22"/>
              </w:rPr>
              <w:t>Реконструкция участка автомобильной дороги по улице Дружбы Народов со строительством кольцевых развязок (пересечение улиц Дружбы Народов – Береговой, Дружбы Народов – проспект Шмидта)</w:t>
            </w:r>
          </w:p>
        </w:tc>
        <w:tc>
          <w:tcPr>
            <w:tcW w:w="358" w:type="pct"/>
            <w:gridSpan w:val="2"/>
          </w:tcPr>
          <w:p w14:paraId="4F738C86" w14:textId="77777777" w:rsidR="00D84BCC" w:rsidRPr="00151EFC" w:rsidRDefault="00D84BCC" w:rsidP="00012CE6">
            <w:pPr>
              <w:jc w:val="center"/>
              <w:rPr>
                <w:sz w:val="22"/>
                <w:szCs w:val="22"/>
              </w:rPr>
            </w:pPr>
            <w:r w:rsidRPr="00151EFC">
              <w:rPr>
                <w:sz w:val="22"/>
                <w:szCs w:val="22"/>
              </w:rPr>
              <w:t xml:space="preserve">общая площадь </w:t>
            </w:r>
            <w:proofErr w:type="gramStart"/>
            <w:r w:rsidRPr="00151EFC">
              <w:rPr>
                <w:sz w:val="22"/>
                <w:szCs w:val="22"/>
              </w:rPr>
              <w:t>асфальтобетонного</w:t>
            </w:r>
            <w:proofErr w:type="gramEnd"/>
            <w:r w:rsidRPr="00151EFC">
              <w:rPr>
                <w:sz w:val="22"/>
                <w:szCs w:val="22"/>
              </w:rPr>
              <w:t xml:space="preserve"> </w:t>
            </w:r>
          </w:p>
          <w:p w14:paraId="1EE2BE88" w14:textId="77777777" w:rsidR="00D84BCC" w:rsidRPr="00151EFC" w:rsidRDefault="00D84BCC" w:rsidP="00012CE6">
            <w:pPr>
              <w:jc w:val="center"/>
              <w:rPr>
                <w:sz w:val="22"/>
                <w:szCs w:val="22"/>
              </w:rPr>
            </w:pPr>
            <w:r w:rsidRPr="00151EFC">
              <w:rPr>
                <w:sz w:val="22"/>
                <w:szCs w:val="22"/>
              </w:rPr>
              <w:t xml:space="preserve"> покрытия –                  10 396 кв. м.</w:t>
            </w:r>
          </w:p>
          <w:p w14:paraId="7BB436AD" w14:textId="77777777" w:rsidR="00D84BCC" w:rsidRPr="00151EFC" w:rsidRDefault="00D84BCC" w:rsidP="00012CE6">
            <w:pPr>
              <w:jc w:val="center"/>
              <w:rPr>
                <w:sz w:val="22"/>
                <w:szCs w:val="22"/>
              </w:rPr>
            </w:pPr>
          </w:p>
          <w:p w14:paraId="4BA291CB" w14:textId="77777777" w:rsidR="00D84BCC" w:rsidRPr="00151EFC" w:rsidRDefault="00D84BCC" w:rsidP="00012CE6">
            <w:pPr>
              <w:jc w:val="center"/>
              <w:rPr>
                <w:sz w:val="22"/>
                <w:szCs w:val="22"/>
              </w:rPr>
            </w:pPr>
          </w:p>
        </w:tc>
        <w:tc>
          <w:tcPr>
            <w:tcW w:w="390" w:type="pct"/>
          </w:tcPr>
          <w:p w14:paraId="36BFF7D5" w14:textId="77777777" w:rsidR="00D84BCC" w:rsidRPr="00151EFC" w:rsidRDefault="00D84BCC" w:rsidP="00012CE6">
            <w:pPr>
              <w:jc w:val="center"/>
              <w:rPr>
                <w:sz w:val="22"/>
                <w:szCs w:val="22"/>
              </w:rPr>
            </w:pPr>
          </w:p>
        </w:tc>
        <w:tc>
          <w:tcPr>
            <w:tcW w:w="417" w:type="pct"/>
          </w:tcPr>
          <w:p w14:paraId="7D936D1C" w14:textId="77777777" w:rsidR="00D84BCC" w:rsidRPr="00151EFC" w:rsidRDefault="00D84BCC" w:rsidP="00012CE6">
            <w:pPr>
              <w:jc w:val="center"/>
              <w:rPr>
                <w:sz w:val="22"/>
                <w:szCs w:val="22"/>
              </w:rPr>
            </w:pPr>
          </w:p>
        </w:tc>
        <w:tc>
          <w:tcPr>
            <w:tcW w:w="569" w:type="pct"/>
            <w:gridSpan w:val="2"/>
            <w:shd w:val="clear" w:color="auto" w:fill="auto"/>
          </w:tcPr>
          <w:p w14:paraId="1BCDB6FF" w14:textId="77777777" w:rsidR="00D84BCC" w:rsidRPr="00151EFC" w:rsidRDefault="00D84BCC" w:rsidP="00012CE6">
            <w:pPr>
              <w:jc w:val="center"/>
              <w:rPr>
                <w:sz w:val="22"/>
                <w:szCs w:val="22"/>
              </w:rPr>
            </w:pPr>
          </w:p>
        </w:tc>
        <w:tc>
          <w:tcPr>
            <w:tcW w:w="526" w:type="pct"/>
          </w:tcPr>
          <w:p w14:paraId="3DF216CD" w14:textId="77777777" w:rsidR="00D84BCC" w:rsidRPr="00151EFC" w:rsidRDefault="00D84BCC" w:rsidP="00012CE6">
            <w:pPr>
              <w:jc w:val="center"/>
              <w:rPr>
                <w:sz w:val="22"/>
                <w:szCs w:val="22"/>
              </w:rPr>
            </w:pPr>
          </w:p>
        </w:tc>
        <w:tc>
          <w:tcPr>
            <w:tcW w:w="378" w:type="pct"/>
          </w:tcPr>
          <w:p w14:paraId="0B6178DD" w14:textId="77777777" w:rsidR="00D84BCC" w:rsidRPr="00151EFC" w:rsidRDefault="00D84BCC" w:rsidP="00012CE6">
            <w:pPr>
              <w:jc w:val="center"/>
              <w:rPr>
                <w:sz w:val="22"/>
                <w:szCs w:val="22"/>
              </w:rPr>
            </w:pPr>
          </w:p>
        </w:tc>
        <w:tc>
          <w:tcPr>
            <w:tcW w:w="371" w:type="pct"/>
          </w:tcPr>
          <w:p w14:paraId="35666737" w14:textId="77777777" w:rsidR="00D84BCC" w:rsidRPr="00151EFC" w:rsidRDefault="00D84BCC" w:rsidP="00012CE6">
            <w:pPr>
              <w:pStyle w:val="Default"/>
              <w:jc w:val="center"/>
              <w:rPr>
                <w:color w:val="auto"/>
                <w:sz w:val="22"/>
                <w:szCs w:val="22"/>
              </w:rPr>
            </w:pPr>
          </w:p>
        </w:tc>
        <w:tc>
          <w:tcPr>
            <w:tcW w:w="351" w:type="pct"/>
          </w:tcPr>
          <w:p w14:paraId="349273E9" w14:textId="77777777" w:rsidR="00D84BCC" w:rsidRPr="00151EFC" w:rsidRDefault="00D84BCC" w:rsidP="00012CE6">
            <w:pPr>
              <w:jc w:val="center"/>
              <w:rPr>
                <w:sz w:val="22"/>
                <w:szCs w:val="22"/>
              </w:rPr>
            </w:pPr>
          </w:p>
        </w:tc>
        <w:tc>
          <w:tcPr>
            <w:tcW w:w="905" w:type="pct"/>
          </w:tcPr>
          <w:p w14:paraId="71757DB2" w14:textId="77777777" w:rsidR="00D84BCC" w:rsidRPr="00151EFC" w:rsidRDefault="00A07662" w:rsidP="00012CE6">
            <w:pPr>
              <w:jc w:val="center"/>
              <w:rPr>
                <w:sz w:val="22"/>
                <w:szCs w:val="22"/>
              </w:rPr>
            </w:pPr>
            <w:r w:rsidRPr="00151EFC">
              <w:rPr>
                <w:sz w:val="22"/>
                <w:szCs w:val="22"/>
              </w:rPr>
              <w:t>М</w:t>
            </w:r>
            <w:r w:rsidR="00D84BCC" w:rsidRPr="00151EFC">
              <w:rPr>
                <w:sz w:val="22"/>
                <w:szCs w:val="22"/>
              </w:rPr>
              <w:t>униципальная программа «Развитие транспортной системы города Когалыма»</w:t>
            </w:r>
          </w:p>
        </w:tc>
      </w:tr>
    </w:tbl>
    <w:p w14:paraId="3216FA9A" w14:textId="77777777" w:rsidR="00786588" w:rsidRDefault="00786588" w:rsidP="00012CE6">
      <w:pPr>
        <w:jc w:val="both"/>
        <w:rPr>
          <w:sz w:val="22"/>
          <w:szCs w:val="22"/>
        </w:rPr>
        <w:sectPr w:rsidR="00786588" w:rsidSect="00786588">
          <w:pgSz w:w="16838" w:h="11906" w:orient="landscape"/>
          <w:pgMar w:top="567" w:right="567" w:bottom="2552" w:left="567" w:header="709" w:footer="709" w:gutter="0"/>
          <w:cols w:space="708"/>
          <w:docGrid w:linePitch="360"/>
        </w:sectPr>
      </w:pPr>
    </w:p>
    <w:tbl>
      <w:tblPr>
        <w:tblStyle w:val="afb"/>
        <w:tblW w:w="5000" w:type="pct"/>
        <w:tblLayout w:type="fixed"/>
        <w:tblCellMar>
          <w:left w:w="57" w:type="dxa"/>
          <w:right w:w="57" w:type="dxa"/>
        </w:tblCellMar>
        <w:tblLook w:val="04A0" w:firstRow="1" w:lastRow="0" w:firstColumn="1" w:lastColumn="0" w:noHBand="0" w:noVBand="1"/>
      </w:tblPr>
      <w:tblGrid>
        <w:gridCol w:w="2072"/>
        <w:gridCol w:w="1332"/>
        <w:gridCol w:w="1288"/>
        <w:gridCol w:w="1414"/>
        <w:gridCol w:w="1705"/>
        <w:gridCol w:w="1664"/>
        <w:gridCol w:w="1196"/>
        <w:gridCol w:w="1174"/>
        <w:gridCol w:w="1110"/>
        <w:gridCol w:w="2863"/>
      </w:tblGrid>
      <w:tr w:rsidR="00CE1E7F" w:rsidRPr="00151EFC" w14:paraId="6BBF055A" w14:textId="77777777" w:rsidTr="00642E61">
        <w:tc>
          <w:tcPr>
            <w:tcW w:w="655" w:type="pct"/>
          </w:tcPr>
          <w:p w14:paraId="6E018180" w14:textId="56AFD1F8" w:rsidR="00D84BCC" w:rsidRPr="00151EFC" w:rsidRDefault="00D84BCC" w:rsidP="00012CE6">
            <w:pPr>
              <w:jc w:val="both"/>
              <w:rPr>
                <w:sz w:val="22"/>
                <w:szCs w:val="22"/>
              </w:rPr>
            </w:pPr>
            <w:r w:rsidRPr="00151EFC">
              <w:rPr>
                <w:sz w:val="22"/>
                <w:szCs w:val="22"/>
              </w:rPr>
              <w:lastRenderedPageBreak/>
              <w:t>Реконструкция участка автомобильной дороги по улице Дружбы Народов со строительством кольцевых развязок</w:t>
            </w:r>
            <w:r w:rsidR="00FB107F" w:rsidRPr="00151EFC">
              <w:rPr>
                <w:sz w:val="22"/>
                <w:szCs w:val="22"/>
              </w:rPr>
              <w:t xml:space="preserve"> (3-й этап)</w:t>
            </w:r>
            <w:r w:rsidRPr="00151EFC">
              <w:rPr>
                <w:sz w:val="22"/>
                <w:szCs w:val="22"/>
              </w:rPr>
              <w:t xml:space="preserve"> (пересечение улицы Дружбы народов и проспекта Нефтяников)</w:t>
            </w:r>
          </w:p>
        </w:tc>
        <w:tc>
          <w:tcPr>
            <w:tcW w:w="421" w:type="pct"/>
          </w:tcPr>
          <w:p w14:paraId="4AD1EF74" w14:textId="77777777" w:rsidR="00D84BCC" w:rsidRPr="00151EFC" w:rsidRDefault="00D84BCC" w:rsidP="00012CE6">
            <w:pPr>
              <w:jc w:val="center"/>
              <w:rPr>
                <w:sz w:val="22"/>
                <w:szCs w:val="22"/>
              </w:rPr>
            </w:pPr>
            <w:r w:rsidRPr="00151EFC">
              <w:rPr>
                <w:sz w:val="22"/>
                <w:szCs w:val="22"/>
              </w:rPr>
              <w:t xml:space="preserve">общая площадь </w:t>
            </w:r>
            <w:proofErr w:type="gramStart"/>
            <w:r w:rsidRPr="00151EFC">
              <w:rPr>
                <w:sz w:val="22"/>
                <w:szCs w:val="22"/>
              </w:rPr>
              <w:t>асфальтобетонного</w:t>
            </w:r>
            <w:proofErr w:type="gramEnd"/>
            <w:r w:rsidRPr="00151EFC">
              <w:rPr>
                <w:sz w:val="22"/>
                <w:szCs w:val="22"/>
              </w:rPr>
              <w:t xml:space="preserve"> </w:t>
            </w:r>
          </w:p>
          <w:p w14:paraId="72DC1AF7" w14:textId="77777777" w:rsidR="00D84BCC" w:rsidRPr="00151EFC" w:rsidRDefault="00D84BCC" w:rsidP="00012CE6">
            <w:pPr>
              <w:jc w:val="center"/>
              <w:rPr>
                <w:sz w:val="22"/>
                <w:szCs w:val="22"/>
              </w:rPr>
            </w:pPr>
            <w:r w:rsidRPr="00151EFC">
              <w:rPr>
                <w:sz w:val="22"/>
                <w:szCs w:val="22"/>
              </w:rPr>
              <w:t xml:space="preserve"> покрытия 11 622 кв. м.;</w:t>
            </w:r>
          </w:p>
          <w:p w14:paraId="0103702B" w14:textId="77777777" w:rsidR="00D84BCC" w:rsidRPr="00151EFC" w:rsidRDefault="00D84BCC" w:rsidP="00012CE6">
            <w:pPr>
              <w:jc w:val="center"/>
              <w:rPr>
                <w:sz w:val="22"/>
                <w:szCs w:val="22"/>
              </w:rPr>
            </w:pPr>
            <w:r w:rsidRPr="00151EFC">
              <w:rPr>
                <w:sz w:val="22"/>
                <w:szCs w:val="22"/>
              </w:rPr>
              <w:t>-площадь тротуаров          1 542 кв. м.</w:t>
            </w:r>
          </w:p>
        </w:tc>
        <w:tc>
          <w:tcPr>
            <w:tcW w:w="407" w:type="pct"/>
          </w:tcPr>
          <w:p w14:paraId="7BF2CD9A" w14:textId="77777777" w:rsidR="00D84BCC" w:rsidRPr="00151EFC" w:rsidRDefault="00D84BCC" w:rsidP="00012CE6">
            <w:pPr>
              <w:jc w:val="center"/>
              <w:rPr>
                <w:sz w:val="22"/>
                <w:szCs w:val="22"/>
              </w:rPr>
            </w:pPr>
          </w:p>
        </w:tc>
        <w:tc>
          <w:tcPr>
            <w:tcW w:w="447" w:type="pct"/>
          </w:tcPr>
          <w:p w14:paraId="2CC67EB0" w14:textId="77777777" w:rsidR="00D84BCC" w:rsidRPr="00151EFC" w:rsidRDefault="00D84BCC" w:rsidP="00012CE6">
            <w:pPr>
              <w:jc w:val="center"/>
              <w:rPr>
                <w:sz w:val="22"/>
                <w:szCs w:val="22"/>
              </w:rPr>
            </w:pPr>
          </w:p>
        </w:tc>
        <w:tc>
          <w:tcPr>
            <w:tcW w:w="539" w:type="pct"/>
            <w:shd w:val="clear" w:color="auto" w:fill="auto"/>
          </w:tcPr>
          <w:p w14:paraId="55F700F9" w14:textId="77777777" w:rsidR="00D84BCC" w:rsidRPr="00151EFC" w:rsidRDefault="00D84BCC" w:rsidP="00012CE6">
            <w:pPr>
              <w:jc w:val="center"/>
              <w:rPr>
                <w:sz w:val="22"/>
                <w:szCs w:val="22"/>
              </w:rPr>
            </w:pPr>
          </w:p>
        </w:tc>
        <w:tc>
          <w:tcPr>
            <w:tcW w:w="526" w:type="pct"/>
          </w:tcPr>
          <w:p w14:paraId="7FED44E4" w14:textId="77777777" w:rsidR="00D84BCC" w:rsidRPr="00151EFC" w:rsidRDefault="00D84BCC" w:rsidP="00012CE6">
            <w:pPr>
              <w:jc w:val="center"/>
              <w:rPr>
                <w:sz w:val="22"/>
                <w:szCs w:val="22"/>
              </w:rPr>
            </w:pPr>
          </w:p>
        </w:tc>
        <w:tc>
          <w:tcPr>
            <w:tcW w:w="378" w:type="pct"/>
          </w:tcPr>
          <w:p w14:paraId="4C78E95F" w14:textId="77777777" w:rsidR="00D84BCC" w:rsidRPr="00151EFC" w:rsidRDefault="00D84BCC" w:rsidP="00012CE6">
            <w:pPr>
              <w:jc w:val="center"/>
              <w:rPr>
                <w:sz w:val="22"/>
                <w:szCs w:val="22"/>
              </w:rPr>
            </w:pPr>
          </w:p>
        </w:tc>
        <w:tc>
          <w:tcPr>
            <w:tcW w:w="371" w:type="pct"/>
          </w:tcPr>
          <w:p w14:paraId="559DB5CE" w14:textId="77777777" w:rsidR="00D84BCC" w:rsidRPr="00151EFC" w:rsidRDefault="00D84BCC" w:rsidP="00012CE6">
            <w:pPr>
              <w:pStyle w:val="Default"/>
              <w:jc w:val="center"/>
              <w:rPr>
                <w:color w:val="auto"/>
                <w:sz w:val="22"/>
                <w:szCs w:val="22"/>
              </w:rPr>
            </w:pPr>
          </w:p>
        </w:tc>
        <w:tc>
          <w:tcPr>
            <w:tcW w:w="351" w:type="pct"/>
          </w:tcPr>
          <w:p w14:paraId="1E5486F1" w14:textId="77777777" w:rsidR="00D84BCC" w:rsidRPr="00151EFC" w:rsidRDefault="00D84BCC" w:rsidP="00012CE6">
            <w:pPr>
              <w:jc w:val="center"/>
              <w:rPr>
                <w:sz w:val="22"/>
                <w:szCs w:val="22"/>
              </w:rPr>
            </w:pPr>
          </w:p>
        </w:tc>
        <w:tc>
          <w:tcPr>
            <w:tcW w:w="905" w:type="pct"/>
          </w:tcPr>
          <w:p w14:paraId="2BC97CA1" w14:textId="77777777" w:rsidR="00D84BCC" w:rsidRPr="00151EFC" w:rsidRDefault="00A07662" w:rsidP="00012CE6">
            <w:pPr>
              <w:jc w:val="center"/>
              <w:rPr>
                <w:sz w:val="22"/>
                <w:szCs w:val="22"/>
              </w:rPr>
            </w:pPr>
            <w:r w:rsidRPr="00151EFC">
              <w:rPr>
                <w:sz w:val="22"/>
                <w:szCs w:val="22"/>
              </w:rPr>
              <w:t>М</w:t>
            </w:r>
            <w:r w:rsidR="00D84BCC" w:rsidRPr="00151EFC">
              <w:rPr>
                <w:sz w:val="22"/>
                <w:szCs w:val="22"/>
              </w:rPr>
              <w:t>униципальная программа «Развитие транспортной системы города Когалыма»</w:t>
            </w:r>
          </w:p>
        </w:tc>
      </w:tr>
      <w:tr w:rsidR="00CE1E7F" w:rsidRPr="00151EFC" w14:paraId="7234FEA4" w14:textId="77777777" w:rsidTr="00642E61">
        <w:tc>
          <w:tcPr>
            <w:tcW w:w="655" w:type="pct"/>
          </w:tcPr>
          <w:p w14:paraId="4FCB96E3" w14:textId="77777777" w:rsidR="00597A4C" w:rsidRPr="00151EFC" w:rsidRDefault="00D84BCC" w:rsidP="00012CE6">
            <w:pPr>
              <w:jc w:val="both"/>
              <w:rPr>
                <w:sz w:val="22"/>
                <w:szCs w:val="22"/>
              </w:rPr>
            </w:pPr>
            <w:r w:rsidRPr="00151EFC">
              <w:rPr>
                <w:sz w:val="22"/>
                <w:szCs w:val="22"/>
              </w:rPr>
              <w:t>Реконструкция</w:t>
            </w:r>
          </w:p>
          <w:p w14:paraId="1A3D37DF" w14:textId="5068521D" w:rsidR="00D84BCC" w:rsidRPr="00151EFC" w:rsidRDefault="00D84BCC" w:rsidP="00012CE6">
            <w:pPr>
              <w:jc w:val="both"/>
              <w:rPr>
                <w:sz w:val="22"/>
                <w:szCs w:val="22"/>
              </w:rPr>
            </w:pPr>
            <w:r w:rsidRPr="00151EFC">
              <w:rPr>
                <w:sz w:val="22"/>
                <w:szCs w:val="22"/>
              </w:rPr>
              <w:t xml:space="preserve"> автомобильных дорог по улице </w:t>
            </w:r>
            <w:proofErr w:type="gramStart"/>
            <w:r w:rsidRPr="00151EFC">
              <w:rPr>
                <w:sz w:val="22"/>
                <w:szCs w:val="22"/>
              </w:rPr>
              <w:t>Комсомольская</w:t>
            </w:r>
            <w:proofErr w:type="gramEnd"/>
            <w:r w:rsidRPr="00151EFC">
              <w:rPr>
                <w:sz w:val="22"/>
                <w:szCs w:val="22"/>
              </w:rPr>
              <w:t xml:space="preserve"> и улице Лесная со строительством транспортной развязки</w:t>
            </w:r>
          </w:p>
        </w:tc>
        <w:tc>
          <w:tcPr>
            <w:tcW w:w="421" w:type="pct"/>
          </w:tcPr>
          <w:p w14:paraId="39952853" w14:textId="77777777" w:rsidR="00D84BCC" w:rsidRPr="00151EFC" w:rsidRDefault="00D84BCC" w:rsidP="00012CE6">
            <w:pPr>
              <w:jc w:val="center"/>
              <w:rPr>
                <w:sz w:val="22"/>
                <w:szCs w:val="22"/>
              </w:rPr>
            </w:pPr>
          </w:p>
        </w:tc>
        <w:tc>
          <w:tcPr>
            <w:tcW w:w="407" w:type="pct"/>
          </w:tcPr>
          <w:p w14:paraId="2A38C87A" w14:textId="77777777" w:rsidR="00D84BCC" w:rsidRPr="00151EFC" w:rsidRDefault="00D84BCC" w:rsidP="00012CE6">
            <w:pPr>
              <w:jc w:val="center"/>
              <w:rPr>
                <w:sz w:val="22"/>
                <w:szCs w:val="22"/>
              </w:rPr>
            </w:pPr>
          </w:p>
        </w:tc>
        <w:tc>
          <w:tcPr>
            <w:tcW w:w="447" w:type="pct"/>
          </w:tcPr>
          <w:p w14:paraId="66D5FBCF" w14:textId="77777777" w:rsidR="00D84BCC" w:rsidRPr="00151EFC" w:rsidRDefault="00D84BCC" w:rsidP="00E37A57">
            <w:pPr>
              <w:jc w:val="center"/>
              <w:rPr>
                <w:sz w:val="22"/>
                <w:szCs w:val="22"/>
              </w:rPr>
            </w:pPr>
          </w:p>
        </w:tc>
        <w:tc>
          <w:tcPr>
            <w:tcW w:w="539" w:type="pct"/>
            <w:shd w:val="clear" w:color="auto" w:fill="auto"/>
          </w:tcPr>
          <w:p w14:paraId="2AA5A5EA" w14:textId="419C0DE5" w:rsidR="00E37A57" w:rsidRPr="00151EFC" w:rsidRDefault="00E37A57" w:rsidP="00E37A57">
            <w:pPr>
              <w:jc w:val="center"/>
              <w:rPr>
                <w:sz w:val="22"/>
                <w:szCs w:val="22"/>
              </w:rPr>
            </w:pPr>
            <w:r w:rsidRPr="00151EFC">
              <w:rPr>
                <w:sz w:val="22"/>
                <w:szCs w:val="22"/>
              </w:rPr>
              <w:t xml:space="preserve">Общая площадь </w:t>
            </w:r>
            <w:proofErr w:type="gramStart"/>
            <w:r w:rsidRPr="00151EFC">
              <w:rPr>
                <w:sz w:val="22"/>
                <w:szCs w:val="22"/>
              </w:rPr>
              <w:t>асфальтобетонного</w:t>
            </w:r>
            <w:proofErr w:type="gramEnd"/>
            <w:r w:rsidRPr="00151EFC">
              <w:rPr>
                <w:sz w:val="22"/>
                <w:szCs w:val="22"/>
              </w:rPr>
              <w:t xml:space="preserve"> </w:t>
            </w:r>
          </w:p>
          <w:p w14:paraId="1ACDDFD6" w14:textId="77777777" w:rsidR="00E37A57" w:rsidRPr="00151EFC" w:rsidRDefault="00E37A57" w:rsidP="00E37A57">
            <w:pPr>
              <w:jc w:val="center"/>
              <w:rPr>
                <w:sz w:val="22"/>
                <w:szCs w:val="22"/>
              </w:rPr>
            </w:pPr>
            <w:r w:rsidRPr="00151EFC">
              <w:rPr>
                <w:sz w:val="22"/>
                <w:szCs w:val="22"/>
              </w:rPr>
              <w:t xml:space="preserve"> покрытия 18 888 кв. м; площадь тротуаров –            4 595 кв. м.</w:t>
            </w:r>
          </w:p>
          <w:p w14:paraId="3A2A1934" w14:textId="6E0F1C58" w:rsidR="00D84BCC" w:rsidRPr="00151EFC" w:rsidRDefault="00E37A57" w:rsidP="00786588">
            <w:pPr>
              <w:jc w:val="center"/>
              <w:rPr>
                <w:sz w:val="22"/>
                <w:szCs w:val="22"/>
              </w:rPr>
            </w:pPr>
            <w:r w:rsidRPr="00151EFC">
              <w:rPr>
                <w:sz w:val="22"/>
                <w:szCs w:val="22"/>
              </w:rPr>
              <w:t xml:space="preserve">Установка дорожных знаков; нанесение дорожной разметки; устройство наружного освещения, устройство системы водоотвода. В местах пересечения </w:t>
            </w:r>
          </w:p>
        </w:tc>
        <w:tc>
          <w:tcPr>
            <w:tcW w:w="526" w:type="pct"/>
          </w:tcPr>
          <w:p w14:paraId="7C15B408" w14:textId="77777777" w:rsidR="00D84BCC" w:rsidRPr="00151EFC" w:rsidRDefault="00D84BCC" w:rsidP="00012CE6">
            <w:pPr>
              <w:jc w:val="center"/>
              <w:rPr>
                <w:sz w:val="22"/>
                <w:szCs w:val="22"/>
              </w:rPr>
            </w:pPr>
          </w:p>
        </w:tc>
        <w:tc>
          <w:tcPr>
            <w:tcW w:w="378" w:type="pct"/>
          </w:tcPr>
          <w:p w14:paraId="67A8966F" w14:textId="77777777" w:rsidR="00D84BCC" w:rsidRPr="00151EFC" w:rsidRDefault="00D84BCC" w:rsidP="00012CE6">
            <w:pPr>
              <w:jc w:val="center"/>
              <w:rPr>
                <w:sz w:val="22"/>
                <w:szCs w:val="22"/>
              </w:rPr>
            </w:pPr>
          </w:p>
        </w:tc>
        <w:tc>
          <w:tcPr>
            <w:tcW w:w="371" w:type="pct"/>
          </w:tcPr>
          <w:p w14:paraId="49A00028" w14:textId="77777777" w:rsidR="00D84BCC" w:rsidRPr="00151EFC" w:rsidRDefault="00D84BCC" w:rsidP="00012CE6">
            <w:pPr>
              <w:pStyle w:val="Default"/>
              <w:jc w:val="center"/>
              <w:rPr>
                <w:color w:val="auto"/>
                <w:sz w:val="22"/>
                <w:szCs w:val="22"/>
              </w:rPr>
            </w:pPr>
          </w:p>
        </w:tc>
        <w:tc>
          <w:tcPr>
            <w:tcW w:w="351" w:type="pct"/>
          </w:tcPr>
          <w:p w14:paraId="1A32E496" w14:textId="77777777" w:rsidR="00D84BCC" w:rsidRPr="00151EFC" w:rsidRDefault="00D84BCC" w:rsidP="00012CE6">
            <w:pPr>
              <w:jc w:val="center"/>
              <w:rPr>
                <w:sz w:val="22"/>
                <w:szCs w:val="22"/>
              </w:rPr>
            </w:pPr>
          </w:p>
        </w:tc>
        <w:tc>
          <w:tcPr>
            <w:tcW w:w="905" w:type="pct"/>
          </w:tcPr>
          <w:p w14:paraId="2D78111B" w14:textId="77777777" w:rsidR="00D84BCC" w:rsidRPr="00151EFC" w:rsidRDefault="00A07662" w:rsidP="00012CE6">
            <w:pPr>
              <w:jc w:val="center"/>
              <w:rPr>
                <w:sz w:val="22"/>
                <w:szCs w:val="22"/>
              </w:rPr>
            </w:pPr>
            <w:r w:rsidRPr="00151EFC">
              <w:rPr>
                <w:sz w:val="22"/>
                <w:szCs w:val="22"/>
              </w:rPr>
              <w:t>М</w:t>
            </w:r>
            <w:r w:rsidR="00D84BCC" w:rsidRPr="00151EFC">
              <w:rPr>
                <w:sz w:val="22"/>
                <w:szCs w:val="22"/>
              </w:rPr>
              <w:t>униципальная программа «Развитие транспортной системы города Когалыма»</w:t>
            </w:r>
          </w:p>
        </w:tc>
      </w:tr>
      <w:tr w:rsidR="00786588" w:rsidRPr="00151EFC" w14:paraId="7EBE64FE" w14:textId="77777777" w:rsidTr="00642E61">
        <w:tc>
          <w:tcPr>
            <w:tcW w:w="655" w:type="pct"/>
          </w:tcPr>
          <w:p w14:paraId="00D65D27" w14:textId="1DFEC489" w:rsidR="00786588" w:rsidRPr="00151EFC" w:rsidRDefault="00786588" w:rsidP="00012CE6">
            <w:pPr>
              <w:jc w:val="both"/>
              <w:rPr>
                <w:sz w:val="22"/>
                <w:szCs w:val="22"/>
              </w:rPr>
            </w:pPr>
          </w:p>
        </w:tc>
        <w:tc>
          <w:tcPr>
            <w:tcW w:w="421" w:type="pct"/>
          </w:tcPr>
          <w:p w14:paraId="3AC04895" w14:textId="77777777" w:rsidR="00786588" w:rsidRPr="00151EFC" w:rsidRDefault="00786588" w:rsidP="00012CE6">
            <w:pPr>
              <w:jc w:val="center"/>
              <w:rPr>
                <w:sz w:val="22"/>
                <w:szCs w:val="22"/>
              </w:rPr>
            </w:pPr>
          </w:p>
        </w:tc>
        <w:tc>
          <w:tcPr>
            <w:tcW w:w="407" w:type="pct"/>
          </w:tcPr>
          <w:p w14:paraId="7DAD446F" w14:textId="77777777" w:rsidR="00786588" w:rsidRPr="00151EFC" w:rsidRDefault="00786588" w:rsidP="00012CE6">
            <w:pPr>
              <w:jc w:val="center"/>
              <w:rPr>
                <w:sz w:val="22"/>
                <w:szCs w:val="22"/>
              </w:rPr>
            </w:pPr>
          </w:p>
        </w:tc>
        <w:tc>
          <w:tcPr>
            <w:tcW w:w="447" w:type="pct"/>
          </w:tcPr>
          <w:p w14:paraId="7B27467D" w14:textId="77777777" w:rsidR="00786588" w:rsidRPr="00151EFC" w:rsidRDefault="00786588" w:rsidP="00012CE6">
            <w:pPr>
              <w:jc w:val="center"/>
              <w:rPr>
                <w:sz w:val="22"/>
                <w:szCs w:val="22"/>
              </w:rPr>
            </w:pPr>
          </w:p>
        </w:tc>
        <w:tc>
          <w:tcPr>
            <w:tcW w:w="539" w:type="pct"/>
            <w:shd w:val="clear" w:color="auto" w:fill="auto"/>
          </w:tcPr>
          <w:p w14:paraId="2CC82678" w14:textId="54BF4D2F" w:rsidR="00786588" w:rsidRPr="00151EFC" w:rsidRDefault="00786588" w:rsidP="00012CE6">
            <w:pPr>
              <w:jc w:val="center"/>
              <w:rPr>
                <w:sz w:val="22"/>
                <w:szCs w:val="22"/>
              </w:rPr>
            </w:pPr>
            <w:r w:rsidRPr="00151EFC">
              <w:rPr>
                <w:sz w:val="22"/>
                <w:szCs w:val="22"/>
              </w:rPr>
              <w:t>пешеходных дорожек с проезжей предусмотрен пониженный бортовой камень на уровне проезжей части.</w:t>
            </w:r>
          </w:p>
        </w:tc>
        <w:tc>
          <w:tcPr>
            <w:tcW w:w="526" w:type="pct"/>
          </w:tcPr>
          <w:p w14:paraId="15788337" w14:textId="77777777" w:rsidR="00786588" w:rsidRPr="00151EFC" w:rsidRDefault="00786588" w:rsidP="00012CE6">
            <w:pPr>
              <w:jc w:val="center"/>
              <w:rPr>
                <w:sz w:val="22"/>
                <w:szCs w:val="22"/>
              </w:rPr>
            </w:pPr>
          </w:p>
        </w:tc>
        <w:tc>
          <w:tcPr>
            <w:tcW w:w="378" w:type="pct"/>
          </w:tcPr>
          <w:p w14:paraId="4B4EA29B" w14:textId="77777777" w:rsidR="00786588" w:rsidRPr="00151EFC" w:rsidRDefault="00786588" w:rsidP="00012CE6">
            <w:pPr>
              <w:jc w:val="center"/>
              <w:rPr>
                <w:sz w:val="22"/>
                <w:szCs w:val="22"/>
              </w:rPr>
            </w:pPr>
          </w:p>
        </w:tc>
        <w:tc>
          <w:tcPr>
            <w:tcW w:w="371" w:type="pct"/>
          </w:tcPr>
          <w:p w14:paraId="22C0F50B" w14:textId="77777777" w:rsidR="00786588" w:rsidRPr="00151EFC" w:rsidRDefault="00786588" w:rsidP="00012CE6">
            <w:pPr>
              <w:pStyle w:val="Default"/>
              <w:jc w:val="center"/>
              <w:rPr>
                <w:color w:val="auto"/>
                <w:sz w:val="22"/>
                <w:szCs w:val="22"/>
              </w:rPr>
            </w:pPr>
          </w:p>
        </w:tc>
        <w:tc>
          <w:tcPr>
            <w:tcW w:w="351" w:type="pct"/>
          </w:tcPr>
          <w:p w14:paraId="5F856D94" w14:textId="77777777" w:rsidR="00786588" w:rsidRPr="00151EFC" w:rsidRDefault="00786588" w:rsidP="00012CE6">
            <w:pPr>
              <w:jc w:val="center"/>
              <w:rPr>
                <w:sz w:val="22"/>
                <w:szCs w:val="22"/>
              </w:rPr>
            </w:pPr>
          </w:p>
        </w:tc>
        <w:tc>
          <w:tcPr>
            <w:tcW w:w="905" w:type="pct"/>
          </w:tcPr>
          <w:p w14:paraId="1CC9A4A7" w14:textId="77777777" w:rsidR="00786588" w:rsidRPr="00151EFC" w:rsidRDefault="00786588" w:rsidP="00012CE6">
            <w:pPr>
              <w:jc w:val="center"/>
              <w:rPr>
                <w:sz w:val="22"/>
                <w:szCs w:val="22"/>
              </w:rPr>
            </w:pPr>
          </w:p>
        </w:tc>
      </w:tr>
      <w:tr w:rsidR="00CE1E7F" w:rsidRPr="00151EFC" w14:paraId="36EDEB68" w14:textId="77777777" w:rsidTr="00642E61">
        <w:tc>
          <w:tcPr>
            <w:tcW w:w="655" w:type="pct"/>
          </w:tcPr>
          <w:p w14:paraId="7619BE81" w14:textId="77777777" w:rsidR="00D84BCC" w:rsidRPr="00151EFC" w:rsidRDefault="00D84BCC" w:rsidP="00012CE6">
            <w:pPr>
              <w:jc w:val="both"/>
              <w:rPr>
                <w:sz w:val="22"/>
                <w:szCs w:val="22"/>
              </w:rPr>
            </w:pPr>
            <w:r w:rsidRPr="00151EFC">
              <w:rPr>
                <w:sz w:val="22"/>
                <w:szCs w:val="22"/>
              </w:rPr>
              <w:t>Автомобильные дороги (проезды) для индивидуальной жилой застройки на территории ограниченной улицами Береговая, Дорожников, Олимпийская, проспект Нефтяников</w:t>
            </w:r>
          </w:p>
        </w:tc>
        <w:tc>
          <w:tcPr>
            <w:tcW w:w="421" w:type="pct"/>
          </w:tcPr>
          <w:p w14:paraId="54AE4E7A" w14:textId="77777777" w:rsidR="00D84BCC" w:rsidRPr="00151EFC" w:rsidRDefault="00D84BCC" w:rsidP="00012CE6">
            <w:pPr>
              <w:jc w:val="center"/>
              <w:rPr>
                <w:sz w:val="22"/>
                <w:szCs w:val="22"/>
              </w:rPr>
            </w:pPr>
          </w:p>
        </w:tc>
        <w:tc>
          <w:tcPr>
            <w:tcW w:w="407" w:type="pct"/>
          </w:tcPr>
          <w:p w14:paraId="3E0582A6" w14:textId="77777777" w:rsidR="00D84BCC" w:rsidRPr="00151EFC" w:rsidRDefault="00D84BCC" w:rsidP="00012CE6">
            <w:pPr>
              <w:jc w:val="center"/>
              <w:rPr>
                <w:sz w:val="22"/>
                <w:szCs w:val="22"/>
              </w:rPr>
            </w:pPr>
          </w:p>
        </w:tc>
        <w:tc>
          <w:tcPr>
            <w:tcW w:w="447" w:type="pct"/>
          </w:tcPr>
          <w:p w14:paraId="7471FC75" w14:textId="77777777" w:rsidR="00D84BCC" w:rsidRPr="00151EFC" w:rsidRDefault="00D84BCC" w:rsidP="00012CE6">
            <w:pPr>
              <w:jc w:val="center"/>
              <w:rPr>
                <w:sz w:val="22"/>
                <w:szCs w:val="22"/>
              </w:rPr>
            </w:pPr>
            <w:proofErr w:type="gramStart"/>
            <w:r w:rsidRPr="00151EFC">
              <w:rPr>
                <w:sz w:val="22"/>
                <w:szCs w:val="22"/>
              </w:rPr>
              <w:t xml:space="preserve">Разработана проектная документация (Протяжённость </w:t>
            </w:r>
            <w:proofErr w:type="gramEnd"/>
          </w:p>
          <w:p w14:paraId="53EF12C2" w14:textId="77777777" w:rsidR="00D84BCC" w:rsidRPr="00151EFC" w:rsidRDefault="00D84BCC" w:rsidP="00012CE6">
            <w:pPr>
              <w:jc w:val="center"/>
              <w:rPr>
                <w:sz w:val="22"/>
                <w:szCs w:val="22"/>
              </w:rPr>
            </w:pPr>
            <w:proofErr w:type="gramStart"/>
            <w:r w:rsidRPr="00151EFC">
              <w:rPr>
                <w:sz w:val="22"/>
                <w:szCs w:val="22"/>
              </w:rPr>
              <w:t>2,266 км)</w:t>
            </w:r>
            <w:proofErr w:type="gramEnd"/>
          </w:p>
        </w:tc>
        <w:tc>
          <w:tcPr>
            <w:tcW w:w="539" w:type="pct"/>
            <w:shd w:val="clear" w:color="auto" w:fill="auto"/>
          </w:tcPr>
          <w:p w14:paraId="15AF78DE" w14:textId="77777777" w:rsidR="00D84BCC" w:rsidRPr="00151EFC" w:rsidRDefault="00D84BCC" w:rsidP="00012CE6">
            <w:pPr>
              <w:jc w:val="center"/>
              <w:rPr>
                <w:sz w:val="22"/>
                <w:szCs w:val="22"/>
              </w:rPr>
            </w:pPr>
          </w:p>
        </w:tc>
        <w:tc>
          <w:tcPr>
            <w:tcW w:w="526" w:type="pct"/>
          </w:tcPr>
          <w:p w14:paraId="07BC8EB4" w14:textId="77777777" w:rsidR="00D84BCC" w:rsidRPr="00151EFC" w:rsidRDefault="00D84BCC" w:rsidP="00012CE6">
            <w:pPr>
              <w:jc w:val="center"/>
              <w:rPr>
                <w:sz w:val="22"/>
                <w:szCs w:val="22"/>
              </w:rPr>
            </w:pPr>
          </w:p>
        </w:tc>
        <w:tc>
          <w:tcPr>
            <w:tcW w:w="378" w:type="pct"/>
          </w:tcPr>
          <w:p w14:paraId="67BB4FC0" w14:textId="77777777" w:rsidR="00D84BCC" w:rsidRPr="00151EFC" w:rsidRDefault="00D84BCC" w:rsidP="00012CE6">
            <w:pPr>
              <w:jc w:val="center"/>
              <w:rPr>
                <w:sz w:val="22"/>
                <w:szCs w:val="22"/>
              </w:rPr>
            </w:pPr>
          </w:p>
        </w:tc>
        <w:tc>
          <w:tcPr>
            <w:tcW w:w="371" w:type="pct"/>
          </w:tcPr>
          <w:p w14:paraId="17EF7A14" w14:textId="77777777" w:rsidR="00D84BCC" w:rsidRPr="00151EFC" w:rsidRDefault="00D84BCC" w:rsidP="00012CE6">
            <w:pPr>
              <w:pStyle w:val="Default"/>
              <w:jc w:val="center"/>
              <w:rPr>
                <w:color w:val="auto"/>
                <w:sz w:val="22"/>
                <w:szCs w:val="22"/>
              </w:rPr>
            </w:pPr>
          </w:p>
        </w:tc>
        <w:tc>
          <w:tcPr>
            <w:tcW w:w="351" w:type="pct"/>
          </w:tcPr>
          <w:p w14:paraId="592B185F" w14:textId="77777777" w:rsidR="00D84BCC" w:rsidRPr="00151EFC" w:rsidRDefault="00D84BCC" w:rsidP="00012CE6">
            <w:pPr>
              <w:jc w:val="center"/>
              <w:rPr>
                <w:sz w:val="22"/>
                <w:szCs w:val="22"/>
              </w:rPr>
            </w:pPr>
          </w:p>
        </w:tc>
        <w:tc>
          <w:tcPr>
            <w:tcW w:w="905" w:type="pct"/>
          </w:tcPr>
          <w:p w14:paraId="6552DCCF" w14:textId="77777777" w:rsidR="00D84BCC" w:rsidRPr="00151EFC" w:rsidRDefault="00A07662" w:rsidP="00012CE6">
            <w:pPr>
              <w:jc w:val="center"/>
              <w:rPr>
                <w:sz w:val="22"/>
                <w:szCs w:val="22"/>
              </w:rPr>
            </w:pPr>
            <w:r w:rsidRPr="00151EFC">
              <w:rPr>
                <w:sz w:val="22"/>
                <w:szCs w:val="22"/>
              </w:rPr>
              <w:t>М</w:t>
            </w:r>
            <w:r w:rsidR="00D84BCC" w:rsidRPr="00151EFC">
              <w:rPr>
                <w:sz w:val="22"/>
                <w:szCs w:val="22"/>
              </w:rPr>
              <w:t>униципальная программа «Развитие транспортной системы города Когалыма»</w:t>
            </w:r>
          </w:p>
        </w:tc>
      </w:tr>
      <w:tr w:rsidR="00CE1E7F" w:rsidRPr="00151EFC" w14:paraId="3F92C9D7" w14:textId="77777777" w:rsidTr="00642E61">
        <w:tc>
          <w:tcPr>
            <w:tcW w:w="655" w:type="pct"/>
          </w:tcPr>
          <w:p w14:paraId="606CD86F" w14:textId="77777777" w:rsidR="00265257" w:rsidRPr="00151EFC" w:rsidRDefault="00265257" w:rsidP="00012CE6">
            <w:pPr>
              <w:rPr>
                <w:sz w:val="22"/>
                <w:szCs w:val="22"/>
              </w:rPr>
            </w:pPr>
            <w:r w:rsidRPr="00151EFC">
              <w:rPr>
                <w:sz w:val="22"/>
                <w:szCs w:val="22"/>
              </w:rPr>
              <w:t xml:space="preserve">Блочная котельная по улице Комсомольской </w:t>
            </w:r>
          </w:p>
          <w:p w14:paraId="4AB80A7E" w14:textId="77777777" w:rsidR="00265257" w:rsidRPr="00151EFC" w:rsidRDefault="00265257" w:rsidP="00012CE6">
            <w:pPr>
              <w:rPr>
                <w:sz w:val="22"/>
                <w:szCs w:val="22"/>
              </w:rPr>
            </w:pPr>
            <w:r w:rsidRPr="00151EFC">
              <w:rPr>
                <w:sz w:val="22"/>
                <w:szCs w:val="22"/>
              </w:rPr>
              <w:t>(строительство)</w:t>
            </w:r>
          </w:p>
          <w:p w14:paraId="11775A65" w14:textId="77777777" w:rsidR="00265257" w:rsidRPr="00151EFC" w:rsidRDefault="00265257" w:rsidP="00012CE6">
            <w:pPr>
              <w:rPr>
                <w:sz w:val="22"/>
                <w:szCs w:val="22"/>
              </w:rPr>
            </w:pPr>
          </w:p>
          <w:p w14:paraId="2AD38745" w14:textId="77777777" w:rsidR="00265257" w:rsidRPr="00151EFC" w:rsidRDefault="00265257" w:rsidP="00012CE6">
            <w:pPr>
              <w:rPr>
                <w:sz w:val="22"/>
                <w:szCs w:val="22"/>
              </w:rPr>
            </w:pPr>
          </w:p>
        </w:tc>
        <w:tc>
          <w:tcPr>
            <w:tcW w:w="421" w:type="pct"/>
          </w:tcPr>
          <w:p w14:paraId="0FF92CD9" w14:textId="77777777" w:rsidR="00265257" w:rsidRPr="00151EFC" w:rsidRDefault="00265257" w:rsidP="00012CE6">
            <w:pPr>
              <w:jc w:val="center"/>
              <w:rPr>
                <w:sz w:val="22"/>
                <w:szCs w:val="22"/>
              </w:rPr>
            </w:pPr>
          </w:p>
        </w:tc>
        <w:tc>
          <w:tcPr>
            <w:tcW w:w="407" w:type="pct"/>
          </w:tcPr>
          <w:p w14:paraId="653A3EF2" w14:textId="77777777" w:rsidR="00265257" w:rsidRPr="00151EFC" w:rsidRDefault="00265257" w:rsidP="00012CE6">
            <w:pPr>
              <w:jc w:val="center"/>
              <w:rPr>
                <w:sz w:val="22"/>
                <w:szCs w:val="22"/>
              </w:rPr>
            </w:pPr>
          </w:p>
        </w:tc>
        <w:tc>
          <w:tcPr>
            <w:tcW w:w="447" w:type="pct"/>
          </w:tcPr>
          <w:p w14:paraId="068DBA03" w14:textId="77777777" w:rsidR="00265257" w:rsidRPr="00151EFC" w:rsidRDefault="00265257" w:rsidP="00012CE6">
            <w:pPr>
              <w:jc w:val="center"/>
              <w:rPr>
                <w:sz w:val="22"/>
                <w:szCs w:val="22"/>
              </w:rPr>
            </w:pPr>
          </w:p>
        </w:tc>
        <w:tc>
          <w:tcPr>
            <w:tcW w:w="1443" w:type="pct"/>
            <w:gridSpan w:val="3"/>
            <w:shd w:val="clear" w:color="auto" w:fill="auto"/>
          </w:tcPr>
          <w:p w14:paraId="0625AE61" w14:textId="64A45CF3" w:rsidR="00265257" w:rsidRPr="00151EFC" w:rsidRDefault="00265257" w:rsidP="00C3412A">
            <w:pPr>
              <w:jc w:val="center"/>
              <w:rPr>
                <w:sz w:val="22"/>
                <w:szCs w:val="22"/>
              </w:rPr>
            </w:pPr>
            <w:r w:rsidRPr="00151EFC">
              <w:rPr>
                <w:sz w:val="22"/>
                <w:szCs w:val="22"/>
              </w:rPr>
              <w:t>2018-2020, 14 МВт</w:t>
            </w:r>
          </w:p>
        </w:tc>
        <w:tc>
          <w:tcPr>
            <w:tcW w:w="371" w:type="pct"/>
          </w:tcPr>
          <w:p w14:paraId="6E9F75EF" w14:textId="77777777" w:rsidR="00265257" w:rsidRPr="00151EFC" w:rsidRDefault="00265257" w:rsidP="00012CE6">
            <w:pPr>
              <w:jc w:val="center"/>
              <w:rPr>
                <w:sz w:val="22"/>
                <w:szCs w:val="22"/>
              </w:rPr>
            </w:pPr>
          </w:p>
        </w:tc>
        <w:tc>
          <w:tcPr>
            <w:tcW w:w="351" w:type="pct"/>
          </w:tcPr>
          <w:p w14:paraId="767C4297" w14:textId="77777777" w:rsidR="00265257" w:rsidRPr="00151EFC" w:rsidRDefault="00265257" w:rsidP="00012CE6">
            <w:pPr>
              <w:jc w:val="center"/>
              <w:rPr>
                <w:sz w:val="22"/>
                <w:szCs w:val="22"/>
              </w:rPr>
            </w:pPr>
          </w:p>
        </w:tc>
        <w:tc>
          <w:tcPr>
            <w:tcW w:w="905" w:type="pct"/>
          </w:tcPr>
          <w:p w14:paraId="7BA97E25" w14:textId="77777777" w:rsidR="00265257" w:rsidRPr="00151EFC" w:rsidRDefault="00265257" w:rsidP="00012CE6">
            <w:pPr>
              <w:jc w:val="center"/>
              <w:rPr>
                <w:sz w:val="22"/>
                <w:szCs w:val="22"/>
              </w:rPr>
            </w:pPr>
            <w:r w:rsidRPr="00151EFC">
              <w:rPr>
                <w:sz w:val="22"/>
                <w:szCs w:val="22"/>
              </w:rPr>
              <w:t>Соглашения о сотрудничестве между Правительством Ханты-Мансийского автономного округа – Югры и ПАО НК «ЛУКОЙЛ»</w:t>
            </w:r>
          </w:p>
          <w:p w14:paraId="181382EF" w14:textId="2F58B56B" w:rsidR="004A5464" w:rsidRPr="00151EFC" w:rsidRDefault="004A5464" w:rsidP="004A5464">
            <w:pPr>
              <w:jc w:val="center"/>
              <w:rPr>
                <w:sz w:val="22"/>
                <w:szCs w:val="22"/>
              </w:rPr>
            </w:pPr>
            <w:r w:rsidRPr="00151EFC">
              <w:rPr>
                <w:bCs/>
                <w:sz w:val="22"/>
                <w:szCs w:val="22"/>
              </w:rPr>
              <w:t>Муниципальная программа «Развитие жилищно-коммунального комплекса и повышение энергетической эффективности в городе Когалыме»</w:t>
            </w:r>
          </w:p>
        </w:tc>
      </w:tr>
    </w:tbl>
    <w:p w14:paraId="58C950FA" w14:textId="77777777" w:rsidR="00786588" w:rsidRDefault="00786588" w:rsidP="00012CE6">
      <w:pPr>
        <w:jc w:val="both"/>
        <w:rPr>
          <w:sz w:val="22"/>
          <w:szCs w:val="22"/>
        </w:rPr>
        <w:sectPr w:rsidR="00786588" w:rsidSect="00786588">
          <w:pgSz w:w="16838" w:h="11906" w:orient="landscape"/>
          <w:pgMar w:top="567" w:right="567" w:bottom="2552" w:left="567" w:header="709" w:footer="709" w:gutter="0"/>
          <w:cols w:space="708"/>
          <w:docGrid w:linePitch="360"/>
        </w:sectPr>
      </w:pPr>
    </w:p>
    <w:tbl>
      <w:tblPr>
        <w:tblStyle w:val="afb"/>
        <w:tblW w:w="5000" w:type="pct"/>
        <w:tblLayout w:type="fixed"/>
        <w:tblCellMar>
          <w:left w:w="57" w:type="dxa"/>
          <w:right w:w="57" w:type="dxa"/>
        </w:tblCellMar>
        <w:tblLook w:val="04A0" w:firstRow="1" w:lastRow="0" w:firstColumn="1" w:lastColumn="0" w:noHBand="0" w:noVBand="1"/>
      </w:tblPr>
      <w:tblGrid>
        <w:gridCol w:w="2072"/>
        <w:gridCol w:w="1332"/>
        <w:gridCol w:w="1288"/>
        <w:gridCol w:w="1414"/>
        <w:gridCol w:w="1705"/>
        <w:gridCol w:w="2822"/>
        <w:gridCol w:w="38"/>
        <w:gridCol w:w="1117"/>
        <w:gridCol w:w="57"/>
        <w:gridCol w:w="1110"/>
        <w:gridCol w:w="2863"/>
      </w:tblGrid>
      <w:tr w:rsidR="00CE1E7F" w:rsidRPr="00151EFC" w14:paraId="608E0482" w14:textId="77777777" w:rsidTr="00642E61">
        <w:tc>
          <w:tcPr>
            <w:tcW w:w="655" w:type="pct"/>
          </w:tcPr>
          <w:p w14:paraId="7D560DBA" w14:textId="48B16700" w:rsidR="00265257" w:rsidRPr="00151EFC" w:rsidRDefault="00265257" w:rsidP="00012CE6">
            <w:pPr>
              <w:jc w:val="both"/>
              <w:rPr>
                <w:sz w:val="22"/>
                <w:szCs w:val="22"/>
              </w:rPr>
            </w:pPr>
            <w:r w:rsidRPr="00151EFC">
              <w:rPr>
                <w:sz w:val="22"/>
                <w:szCs w:val="22"/>
              </w:rPr>
              <w:lastRenderedPageBreak/>
              <w:t xml:space="preserve">Главный канализационный коллектор </w:t>
            </w:r>
            <w:proofErr w:type="gramStart"/>
            <w:r w:rsidRPr="00151EFC">
              <w:rPr>
                <w:sz w:val="22"/>
                <w:szCs w:val="22"/>
              </w:rPr>
              <w:t>Вос</w:t>
            </w:r>
            <w:r w:rsidR="003D462F" w:rsidRPr="00151EFC">
              <w:rPr>
                <w:sz w:val="22"/>
                <w:szCs w:val="22"/>
              </w:rPr>
              <w:t>точной</w:t>
            </w:r>
            <w:proofErr w:type="gramEnd"/>
            <w:r w:rsidR="003D462F" w:rsidRPr="00151EFC">
              <w:rPr>
                <w:sz w:val="22"/>
                <w:szCs w:val="22"/>
              </w:rPr>
              <w:t xml:space="preserve"> </w:t>
            </w:r>
            <w:proofErr w:type="spellStart"/>
            <w:r w:rsidR="003D462F" w:rsidRPr="00151EFC">
              <w:rPr>
                <w:sz w:val="22"/>
                <w:szCs w:val="22"/>
              </w:rPr>
              <w:t>промзоны</w:t>
            </w:r>
            <w:proofErr w:type="spellEnd"/>
            <w:r w:rsidR="003D462F" w:rsidRPr="00151EFC">
              <w:rPr>
                <w:sz w:val="22"/>
                <w:szCs w:val="22"/>
              </w:rPr>
              <w:t xml:space="preserve"> КНС-7-КНС-3-КГ (</w:t>
            </w:r>
            <w:r w:rsidRPr="00151EFC">
              <w:rPr>
                <w:sz w:val="22"/>
                <w:szCs w:val="22"/>
              </w:rPr>
              <w:t>К-49) (реконструкция)</w:t>
            </w:r>
          </w:p>
        </w:tc>
        <w:tc>
          <w:tcPr>
            <w:tcW w:w="421" w:type="pct"/>
          </w:tcPr>
          <w:p w14:paraId="6959837E" w14:textId="77777777" w:rsidR="00265257" w:rsidRPr="00151EFC" w:rsidRDefault="00265257" w:rsidP="00012CE6">
            <w:pPr>
              <w:jc w:val="center"/>
              <w:rPr>
                <w:sz w:val="22"/>
                <w:szCs w:val="22"/>
              </w:rPr>
            </w:pPr>
          </w:p>
        </w:tc>
        <w:tc>
          <w:tcPr>
            <w:tcW w:w="407" w:type="pct"/>
          </w:tcPr>
          <w:p w14:paraId="2A165A68" w14:textId="77777777" w:rsidR="00265257" w:rsidRPr="00151EFC" w:rsidRDefault="00265257" w:rsidP="00012CE6">
            <w:pPr>
              <w:jc w:val="center"/>
              <w:rPr>
                <w:sz w:val="22"/>
                <w:szCs w:val="22"/>
              </w:rPr>
            </w:pPr>
          </w:p>
        </w:tc>
        <w:tc>
          <w:tcPr>
            <w:tcW w:w="447" w:type="pct"/>
          </w:tcPr>
          <w:p w14:paraId="36971542" w14:textId="77777777" w:rsidR="00265257" w:rsidRPr="00151EFC" w:rsidRDefault="00265257" w:rsidP="00012CE6">
            <w:pPr>
              <w:jc w:val="center"/>
              <w:rPr>
                <w:sz w:val="22"/>
                <w:szCs w:val="22"/>
              </w:rPr>
            </w:pPr>
          </w:p>
        </w:tc>
        <w:tc>
          <w:tcPr>
            <w:tcW w:w="539" w:type="pct"/>
            <w:shd w:val="clear" w:color="auto" w:fill="auto"/>
          </w:tcPr>
          <w:p w14:paraId="5D1757C5" w14:textId="77777777" w:rsidR="00265257" w:rsidRPr="00151EFC" w:rsidRDefault="00265257" w:rsidP="00012CE6">
            <w:pPr>
              <w:jc w:val="center"/>
              <w:rPr>
                <w:sz w:val="22"/>
                <w:szCs w:val="22"/>
              </w:rPr>
            </w:pPr>
          </w:p>
        </w:tc>
        <w:tc>
          <w:tcPr>
            <w:tcW w:w="904" w:type="pct"/>
            <w:gridSpan w:val="2"/>
          </w:tcPr>
          <w:p w14:paraId="638F15C1" w14:textId="77777777" w:rsidR="00265257" w:rsidRPr="00151EFC" w:rsidRDefault="00265257" w:rsidP="00012CE6">
            <w:pPr>
              <w:jc w:val="center"/>
              <w:rPr>
                <w:sz w:val="22"/>
                <w:szCs w:val="22"/>
              </w:rPr>
            </w:pPr>
            <w:r w:rsidRPr="00151EFC">
              <w:rPr>
                <w:sz w:val="22"/>
                <w:szCs w:val="22"/>
              </w:rPr>
              <w:t xml:space="preserve">2019-2020, </w:t>
            </w:r>
          </w:p>
          <w:p w14:paraId="03426A41" w14:textId="34A10536" w:rsidR="00265257" w:rsidRPr="00151EFC" w:rsidRDefault="00657AE4" w:rsidP="00012CE6">
            <w:pPr>
              <w:jc w:val="center"/>
              <w:rPr>
                <w:sz w:val="22"/>
                <w:szCs w:val="22"/>
              </w:rPr>
            </w:pPr>
            <w:r w:rsidRPr="00151EFC">
              <w:rPr>
                <w:sz w:val="22"/>
                <w:szCs w:val="22"/>
              </w:rPr>
              <w:t>2 481,35 м. п</w:t>
            </w:r>
            <w:proofErr w:type="gramStart"/>
            <w:r w:rsidRPr="00151EFC">
              <w:rPr>
                <w:sz w:val="22"/>
                <w:szCs w:val="22"/>
              </w:rPr>
              <w:t>.</w:t>
            </w:r>
            <w:r w:rsidR="00265257" w:rsidRPr="00151EFC">
              <w:rPr>
                <w:sz w:val="22"/>
                <w:szCs w:val="22"/>
              </w:rPr>
              <w:t>.</w:t>
            </w:r>
            <w:proofErr w:type="gramEnd"/>
          </w:p>
        </w:tc>
        <w:tc>
          <w:tcPr>
            <w:tcW w:w="371" w:type="pct"/>
            <w:gridSpan w:val="2"/>
          </w:tcPr>
          <w:p w14:paraId="25F2EAA0" w14:textId="77777777" w:rsidR="00265257" w:rsidRPr="00151EFC" w:rsidRDefault="00265257" w:rsidP="00012CE6">
            <w:pPr>
              <w:jc w:val="center"/>
              <w:rPr>
                <w:sz w:val="22"/>
                <w:szCs w:val="22"/>
              </w:rPr>
            </w:pPr>
          </w:p>
        </w:tc>
        <w:tc>
          <w:tcPr>
            <w:tcW w:w="351" w:type="pct"/>
          </w:tcPr>
          <w:p w14:paraId="731FB9A4" w14:textId="77777777" w:rsidR="00265257" w:rsidRPr="00151EFC" w:rsidRDefault="00265257" w:rsidP="00012CE6">
            <w:pPr>
              <w:jc w:val="center"/>
              <w:rPr>
                <w:sz w:val="22"/>
                <w:szCs w:val="22"/>
              </w:rPr>
            </w:pPr>
          </w:p>
        </w:tc>
        <w:tc>
          <w:tcPr>
            <w:tcW w:w="905" w:type="pct"/>
          </w:tcPr>
          <w:p w14:paraId="187FE768" w14:textId="77777777" w:rsidR="00265257" w:rsidRPr="00786588" w:rsidRDefault="00265257" w:rsidP="00012CE6">
            <w:pPr>
              <w:jc w:val="center"/>
              <w:rPr>
                <w:spacing w:val="-6"/>
                <w:sz w:val="22"/>
                <w:szCs w:val="22"/>
              </w:rPr>
            </w:pPr>
            <w:r w:rsidRPr="00786588">
              <w:rPr>
                <w:spacing w:val="-6"/>
                <w:sz w:val="22"/>
                <w:szCs w:val="22"/>
              </w:rPr>
              <w:t>Соглашения о сотрудничестве между Правительством Ханты-Мансийского автономного округа – Югры и ПАО НК «ЛУКОЙЛ»</w:t>
            </w:r>
          </w:p>
          <w:p w14:paraId="2321BE4B" w14:textId="7DDD4689" w:rsidR="00657AE4" w:rsidRPr="00786588" w:rsidRDefault="00657AE4" w:rsidP="00012CE6">
            <w:pPr>
              <w:jc w:val="center"/>
              <w:rPr>
                <w:spacing w:val="-6"/>
                <w:sz w:val="22"/>
                <w:szCs w:val="22"/>
              </w:rPr>
            </w:pPr>
            <w:r w:rsidRPr="00786588">
              <w:rPr>
                <w:bCs/>
                <w:spacing w:val="-6"/>
                <w:sz w:val="22"/>
                <w:szCs w:val="22"/>
              </w:rPr>
              <w:t>Муниципальная программа «Развитие жилищно-коммунального комплекса и повышение энергетической эффективности в городе Когалыме»</w:t>
            </w:r>
          </w:p>
        </w:tc>
      </w:tr>
      <w:tr w:rsidR="00CE1E7F" w:rsidRPr="00151EFC" w14:paraId="506EA4AF" w14:textId="77777777" w:rsidTr="00642E61">
        <w:tc>
          <w:tcPr>
            <w:tcW w:w="655" w:type="pct"/>
          </w:tcPr>
          <w:p w14:paraId="434FD115" w14:textId="77777777" w:rsidR="007A690B" w:rsidRPr="00151EFC" w:rsidRDefault="007A690B" w:rsidP="00012CE6">
            <w:pPr>
              <w:rPr>
                <w:sz w:val="22"/>
                <w:szCs w:val="22"/>
              </w:rPr>
            </w:pPr>
            <w:r w:rsidRPr="00151EFC">
              <w:rPr>
                <w:sz w:val="22"/>
                <w:szCs w:val="22"/>
              </w:rPr>
              <w:t xml:space="preserve">«Реконструкция участка </w:t>
            </w:r>
            <w:proofErr w:type="gramStart"/>
            <w:r w:rsidRPr="00151EFC">
              <w:rPr>
                <w:sz w:val="22"/>
                <w:szCs w:val="22"/>
              </w:rPr>
              <w:t>ВЛ</w:t>
            </w:r>
            <w:proofErr w:type="gramEnd"/>
            <w:r w:rsidRPr="00151EFC">
              <w:rPr>
                <w:sz w:val="22"/>
                <w:szCs w:val="22"/>
              </w:rPr>
              <w:t xml:space="preserve"> 35КВ ПП-35КВ «Аэропорт» ПС №35»</w:t>
            </w:r>
          </w:p>
        </w:tc>
        <w:tc>
          <w:tcPr>
            <w:tcW w:w="421" w:type="pct"/>
          </w:tcPr>
          <w:p w14:paraId="6814F502" w14:textId="77777777" w:rsidR="007A690B" w:rsidRPr="00151EFC" w:rsidRDefault="007A690B" w:rsidP="00012CE6">
            <w:pPr>
              <w:jc w:val="center"/>
              <w:rPr>
                <w:sz w:val="22"/>
                <w:szCs w:val="22"/>
              </w:rPr>
            </w:pPr>
          </w:p>
        </w:tc>
        <w:tc>
          <w:tcPr>
            <w:tcW w:w="407" w:type="pct"/>
          </w:tcPr>
          <w:p w14:paraId="07083A87" w14:textId="77777777" w:rsidR="007A690B" w:rsidRPr="00151EFC" w:rsidRDefault="007A690B" w:rsidP="00012CE6">
            <w:pPr>
              <w:jc w:val="center"/>
              <w:rPr>
                <w:sz w:val="22"/>
                <w:szCs w:val="22"/>
              </w:rPr>
            </w:pPr>
          </w:p>
        </w:tc>
        <w:tc>
          <w:tcPr>
            <w:tcW w:w="447" w:type="pct"/>
          </w:tcPr>
          <w:p w14:paraId="61B9F6A0" w14:textId="77777777" w:rsidR="007A690B" w:rsidRPr="00151EFC" w:rsidRDefault="007A690B" w:rsidP="00012CE6">
            <w:pPr>
              <w:jc w:val="center"/>
              <w:rPr>
                <w:sz w:val="22"/>
                <w:szCs w:val="22"/>
              </w:rPr>
            </w:pPr>
          </w:p>
        </w:tc>
        <w:tc>
          <w:tcPr>
            <w:tcW w:w="539" w:type="pct"/>
            <w:shd w:val="clear" w:color="auto" w:fill="auto"/>
          </w:tcPr>
          <w:p w14:paraId="3637510F" w14:textId="77777777" w:rsidR="007A690B" w:rsidRPr="00151EFC" w:rsidRDefault="007A690B" w:rsidP="00012CE6">
            <w:pPr>
              <w:jc w:val="center"/>
              <w:rPr>
                <w:sz w:val="22"/>
                <w:szCs w:val="22"/>
              </w:rPr>
            </w:pPr>
          </w:p>
        </w:tc>
        <w:tc>
          <w:tcPr>
            <w:tcW w:w="1275" w:type="pct"/>
            <w:gridSpan w:val="4"/>
          </w:tcPr>
          <w:p w14:paraId="057CCB70" w14:textId="77777777" w:rsidR="007A690B" w:rsidRPr="00151EFC" w:rsidRDefault="007A690B" w:rsidP="00012CE6">
            <w:pPr>
              <w:pStyle w:val="Default"/>
              <w:jc w:val="center"/>
              <w:rPr>
                <w:color w:val="auto"/>
                <w:sz w:val="22"/>
                <w:szCs w:val="22"/>
              </w:rPr>
            </w:pPr>
            <w:r w:rsidRPr="00151EFC">
              <w:rPr>
                <w:color w:val="auto"/>
                <w:sz w:val="22"/>
                <w:szCs w:val="22"/>
              </w:rPr>
              <w:t xml:space="preserve">2020-2021, </w:t>
            </w:r>
          </w:p>
          <w:p w14:paraId="05A7C9AC" w14:textId="77777777" w:rsidR="007A690B" w:rsidRPr="00151EFC" w:rsidRDefault="007A690B" w:rsidP="00C3412A">
            <w:pPr>
              <w:pStyle w:val="Default"/>
              <w:jc w:val="center"/>
              <w:rPr>
                <w:color w:val="auto"/>
                <w:sz w:val="22"/>
                <w:szCs w:val="22"/>
              </w:rPr>
            </w:pPr>
            <w:r w:rsidRPr="00151EFC">
              <w:rPr>
                <w:color w:val="auto"/>
                <w:sz w:val="22"/>
                <w:szCs w:val="22"/>
              </w:rPr>
              <w:t>1 730 м</w:t>
            </w:r>
          </w:p>
          <w:p w14:paraId="1F953194" w14:textId="10F085B5" w:rsidR="007A690B" w:rsidRPr="00151EFC" w:rsidRDefault="007A690B" w:rsidP="00C3412A">
            <w:pPr>
              <w:pStyle w:val="Default"/>
              <w:jc w:val="center"/>
              <w:rPr>
                <w:color w:val="auto"/>
                <w:sz w:val="22"/>
                <w:szCs w:val="22"/>
              </w:rPr>
            </w:pPr>
            <w:r w:rsidRPr="00151EFC">
              <w:rPr>
                <w:color w:val="auto"/>
                <w:sz w:val="22"/>
                <w:szCs w:val="22"/>
              </w:rPr>
              <w:t xml:space="preserve">Ориентировочная протяженность ВЛ-34кВ-1,55 км. Вид </w:t>
            </w:r>
            <w:proofErr w:type="gramStart"/>
            <w:r w:rsidRPr="00151EFC">
              <w:rPr>
                <w:color w:val="auto"/>
                <w:sz w:val="22"/>
                <w:szCs w:val="22"/>
              </w:rPr>
              <w:t>ЛЭП-воздушная</w:t>
            </w:r>
            <w:proofErr w:type="gramEnd"/>
            <w:r w:rsidRPr="00151EFC">
              <w:rPr>
                <w:color w:val="auto"/>
                <w:sz w:val="22"/>
                <w:szCs w:val="22"/>
              </w:rPr>
              <w:t xml:space="preserve"> линия электропередач. Класс напряжения 35 </w:t>
            </w:r>
            <w:proofErr w:type="spellStart"/>
            <w:r w:rsidRPr="00151EFC">
              <w:rPr>
                <w:color w:val="auto"/>
                <w:sz w:val="22"/>
                <w:szCs w:val="22"/>
              </w:rPr>
              <w:t>кВ.</w:t>
            </w:r>
            <w:proofErr w:type="spellEnd"/>
          </w:p>
        </w:tc>
        <w:tc>
          <w:tcPr>
            <w:tcW w:w="351" w:type="pct"/>
          </w:tcPr>
          <w:p w14:paraId="399BB37A" w14:textId="77777777" w:rsidR="007A690B" w:rsidRPr="00151EFC" w:rsidRDefault="007A690B" w:rsidP="00012CE6">
            <w:pPr>
              <w:jc w:val="center"/>
              <w:rPr>
                <w:sz w:val="22"/>
                <w:szCs w:val="22"/>
              </w:rPr>
            </w:pPr>
          </w:p>
        </w:tc>
        <w:tc>
          <w:tcPr>
            <w:tcW w:w="905" w:type="pct"/>
          </w:tcPr>
          <w:p w14:paraId="6A669FFF" w14:textId="77777777" w:rsidR="007A690B" w:rsidRPr="00786588" w:rsidRDefault="007A690B" w:rsidP="00012CE6">
            <w:pPr>
              <w:jc w:val="center"/>
              <w:rPr>
                <w:spacing w:val="-6"/>
                <w:sz w:val="22"/>
                <w:szCs w:val="22"/>
              </w:rPr>
            </w:pPr>
            <w:r w:rsidRPr="00786588">
              <w:rPr>
                <w:spacing w:val="-6"/>
                <w:sz w:val="22"/>
                <w:szCs w:val="22"/>
              </w:rPr>
              <w:t>Соглашения о сотрудничестве между Правительством Ханты-Мансийского автономного округа – Югры и ПАО НК «ЛУКОЙЛ»</w:t>
            </w:r>
          </w:p>
          <w:p w14:paraId="25412D2C" w14:textId="7E14DF29" w:rsidR="004A2473" w:rsidRPr="00786588" w:rsidRDefault="004A2473" w:rsidP="00012CE6">
            <w:pPr>
              <w:jc w:val="center"/>
              <w:rPr>
                <w:spacing w:val="-6"/>
                <w:sz w:val="22"/>
                <w:szCs w:val="22"/>
              </w:rPr>
            </w:pPr>
            <w:r w:rsidRPr="00786588">
              <w:rPr>
                <w:bCs/>
                <w:spacing w:val="-6"/>
                <w:sz w:val="22"/>
                <w:szCs w:val="22"/>
              </w:rPr>
              <w:t>Муниципальная программа «Развитие жилищно-коммунального комплекса и повышение энергетической эффективности в городе Когалыме»</w:t>
            </w:r>
          </w:p>
        </w:tc>
      </w:tr>
      <w:tr w:rsidR="00CE1E7F" w:rsidRPr="00151EFC" w14:paraId="3DC8A8A9" w14:textId="77777777" w:rsidTr="00642E61">
        <w:tc>
          <w:tcPr>
            <w:tcW w:w="655" w:type="pct"/>
          </w:tcPr>
          <w:p w14:paraId="3FB0B427" w14:textId="49B7DFA0" w:rsidR="004A2473" w:rsidRPr="00151EFC" w:rsidRDefault="004A2473" w:rsidP="00012CE6">
            <w:pPr>
              <w:rPr>
                <w:sz w:val="22"/>
                <w:szCs w:val="22"/>
              </w:rPr>
            </w:pPr>
            <w:r w:rsidRPr="00151EFC">
              <w:rPr>
                <w:sz w:val="22"/>
                <w:szCs w:val="22"/>
              </w:rPr>
              <w:t>«Водовод от ТК-9 до водопроводной камеры ВК-6» (строительство)</w:t>
            </w:r>
          </w:p>
        </w:tc>
        <w:tc>
          <w:tcPr>
            <w:tcW w:w="421" w:type="pct"/>
          </w:tcPr>
          <w:p w14:paraId="78FC0931" w14:textId="77777777" w:rsidR="004A2473" w:rsidRPr="00151EFC" w:rsidRDefault="004A2473" w:rsidP="00012CE6">
            <w:pPr>
              <w:jc w:val="center"/>
              <w:rPr>
                <w:sz w:val="22"/>
                <w:szCs w:val="22"/>
              </w:rPr>
            </w:pPr>
          </w:p>
        </w:tc>
        <w:tc>
          <w:tcPr>
            <w:tcW w:w="407" w:type="pct"/>
          </w:tcPr>
          <w:p w14:paraId="77F99283" w14:textId="77777777" w:rsidR="004A2473" w:rsidRPr="00151EFC" w:rsidRDefault="004A2473" w:rsidP="00012CE6">
            <w:pPr>
              <w:jc w:val="center"/>
              <w:rPr>
                <w:sz w:val="22"/>
                <w:szCs w:val="22"/>
              </w:rPr>
            </w:pPr>
          </w:p>
        </w:tc>
        <w:tc>
          <w:tcPr>
            <w:tcW w:w="447" w:type="pct"/>
          </w:tcPr>
          <w:p w14:paraId="3C769337" w14:textId="77777777" w:rsidR="004A2473" w:rsidRPr="00151EFC" w:rsidRDefault="004A2473" w:rsidP="00012CE6">
            <w:pPr>
              <w:jc w:val="center"/>
              <w:rPr>
                <w:sz w:val="22"/>
                <w:szCs w:val="22"/>
              </w:rPr>
            </w:pPr>
          </w:p>
        </w:tc>
        <w:tc>
          <w:tcPr>
            <w:tcW w:w="539" w:type="pct"/>
            <w:shd w:val="clear" w:color="auto" w:fill="auto"/>
          </w:tcPr>
          <w:p w14:paraId="2BFA86EA" w14:textId="77777777" w:rsidR="004A2473" w:rsidRPr="00151EFC" w:rsidRDefault="004A2473" w:rsidP="00012CE6">
            <w:pPr>
              <w:jc w:val="center"/>
              <w:rPr>
                <w:sz w:val="22"/>
                <w:szCs w:val="22"/>
              </w:rPr>
            </w:pPr>
          </w:p>
        </w:tc>
        <w:tc>
          <w:tcPr>
            <w:tcW w:w="1275" w:type="pct"/>
            <w:gridSpan w:val="4"/>
          </w:tcPr>
          <w:p w14:paraId="0B85D5F4" w14:textId="77777777" w:rsidR="004A2473" w:rsidRPr="00151EFC" w:rsidRDefault="004A2473" w:rsidP="00012CE6">
            <w:pPr>
              <w:pStyle w:val="Default"/>
              <w:jc w:val="center"/>
              <w:rPr>
                <w:color w:val="auto"/>
                <w:sz w:val="22"/>
                <w:szCs w:val="22"/>
              </w:rPr>
            </w:pPr>
            <w:r w:rsidRPr="00151EFC">
              <w:rPr>
                <w:color w:val="auto"/>
                <w:sz w:val="22"/>
                <w:szCs w:val="22"/>
              </w:rPr>
              <w:t>2020-2021,</w:t>
            </w:r>
          </w:p>
          <w:p w14:paraId="286D9B9A" w14:textId="77777777" w:rsidR="004A2473" w:rsidRPr="00151EFC" w:rsidRDefault="004A2473" w:rsidP="00012CE6">
            <w:pPr>
              <w:pStyle w:val="Default"/>
              <w:jc w:val="center"/>
              <w:rPr>
                <w:color w:val="auto"/>
                <w:sz w:val="22"/>
                <w:szCs w:val="22"/>
              </w:rPr>
            </w:pPr>
            <w:r w:rsidRPr="00151EFC">
              <w:rPr>
                <w:color w:val="auto"/>
                <w:sz w:val="22"/>
                <w:szCs w:val="22"/>
              </w:rPr>
              <w:t xml:space="preserve">Длина трассы </w:t>
            </w:r>
          </w:p>
          <w:p w14:paraId="0FF731FF" w14:textId="77777777" w:rsidR="004A2473" w:rsidRPr="00151EFC" w:rsidRDefault="004A2473" w:rsidP="00012CE6">
            <w:pPr>
              <w:pStyle w:val="Default"/>
              <w:jc w:val="center"/>
              <w:rPr>
                <w:color w:val="auto"/>
                <w:sz w:val="22"/>
                <w:szCs w:val="22"/>
              </w:rPr>
            </w:pPr>
            <w:r w:rsidRPr="00151EFC">
              <w:rPr>
                <w:color w:val="auto"/>
                <w:sz w:val="22"/>
                <w:szCs w:val="22"/>
              </w:rPr>
              <w:t xml:space="preserve"> 3730,00 м.             </w:t>
            </w:r>
          </w:p>
          <w:p w14:paraId="3D9687BD" w14:textId="77777777" w:rsidR="004A2473" w:rsidRPr="00151EFC" w:rsidRDefault="004A2473" w:rsidP="00012CE6">
            <w:pPr>
              <w:pStyle w:val="Default"/>
              <w:jc w:val="center"/>
              <w:rPr>
                <w:color w:val="auto"/>
                <w:sz w:val="22"/>
                <w:szCs w:val="22"/>
              </w:rPr>
            </w:pPr>
            <w:r w:rsidRPr="00151EFC">
              <w:rPr>
                <w:color w:val="auto"/>
                <w:sz w:val="22"/>
                <w:szCs w:val="22"/>
              </w:rPr>
              <w:t>Диаметр трубы 315×28,6мм.</w:t>
            </w:r>
          </w:p>
          <w:p w14:paraId="1945CF51" w14:textId="39CEB30D" w:rsidR="004A2473" w:rsidRPr="00151EFC" w:rsidRDefault="004A2473" w:rsidP="00012CE6">
            <w:pPr>
              <w:pStyle w:val="Default"/>
              <w:jc w:val="center"/>
              <w:rPr>
                <w:color w:val="auto"/>
                <w:sz w:val="22"/>
                <w:szCs w:val="22"/>
              </w:rPr>
            </w:pPr>
            <w:r w:rsidRPr="00151EFC">
              <w:rPr>
                <w:color w:val="auto"/>
                <w:sz w:val="22"/>
                <w:szCs w:val="22"/>
              </w:rPr>
              <w:t>Давление в сети 3,8 кгс/см</w:t>
            </w:r>
            <w:proofErr w:type="gramStart"/>
            <w:r w:rsidRPr="00151EFC">
              <w:rPr>
                <w:color w:val="auto"/>
                <w:sz w:val="22"/>
                <w:szCs w:val="22"/>
              </w:rPr>
              <w:t>2</w:t>
            </w:r>
            <w:proofErr w:type="gramEnd"/>
            <w:r w:rsidRPr="00151EFC">
              <w:rPr>
                <w:color w:val="auto"/>
                <w:sz w:val="22"/>
                <w:szCs w:val="22"/>
              </w:rPr>
              <w:t xml:space="preserve">, до 5 кгс/см2 в режиме тушения пожара в городской черте. </w:t>
            </w:r>
            <w:proofErr w:type="spellStart"/>
            <w:r w:rsidRPr="00151EFC">
              <w:rPr>
                <w:color w:val="auto"/>
                <w:sz w:val="22"/>
                <w:szCs w:val="22"/>
              </w:rPr>
              <w:t>Трубопровд</w:t>
            </w:r>
            <w:proofErr w:type="spellEnd"/>
            <w:r w:rsidRPr="00151EFC">
              <w:rPr>
                <w:color w:val="auto"/>
                <w:sz w:val="22"/>
                <w:szCs w:val="22"/>
              </w:rPr>
              <w:t xml:space="preserve"> ПЭ.</w:t>
            </w:r>
          </w:p>
        </w:tc>
        <w:tc>
          <w:tcPr>
            <w:tcW w:w="351" w:type="pct"/>
          </w:tcPr>
          <w:p w14:paraId="262F1B70" w14:textId="77777777" w:rsidR="004A2473" w:rsidRPr="00151EFC" w:rsidRDefault="004A2473" w:rsidP="00012CE6">
            <w:pPr>
              <w:jc w:val="center"/>
              <w:rPr>
                <w:sz w:val="22"/>
                <w:szCs w:val="22"/>
              </w:rPr>
            </w:pPr>
          </w:p>
        </w:tc>
        <w:tc>
          <w:tcPr>
            <w:tcW w:w="905" w:type="pct"/>
          </w:tcPr>
          <w:p w14:paraId="01C22CD2" w14:textId="77777777" w:rsidR="004A2473" w:rsidRPr="00786588" w:rsidRDefault="004A2473" w:rsidP="00012CE6">
            <w:pPr>
              <w:jc w:val="center"/>
              <w:rPr>
                <w:spacing w:val="-6"/>
                <w:sz w:val="22"/>
                <w:szCs w:val="22"/>
              </w:rPr>
            </w:pPr>
            <w:r w:rsidRPr="00786588">
              <w:rPr>
                <w:spacing w:val="-6"/>
                <w:sz w:val="22"/>
                <w:szCs w:val="22"/>
              </w:rPr>
              <w:t>Соглашения о сотрудничестве между Правительством Ханты-Мансийского автономного округа – Югры и ПАО НК «ЛУКОЙЛ»</w:t>
            </w:r>
          </w:p>
          <w:p w14:paraId="783C5653" w14:textId="113E30C2" w:rsidR="004A2473" w:rsidRPr="00786588" w:rsidRDefault="004A2473" w:rsidP="00012CE6">
            <w:pPr>
              <w:jc w:val="center"/>
              <w:rPr>
                <w:spacing w:val="-6"/>
                <w:sz w:val="22"/>
                <w:szCs w:val="22"/>
              </w:rPr>
            </w:pPr>
            <w:r w:rsidRPr="00786588">
              <w:rPr>
                <w:bCs/>
                <w:spacing w:val="-6"/>
                <w:sz w:val="22"/>
                <w:szCs w:val="22"/>
              </w:rPr>
              <w:t>Муниципальная программа «Развитие жилищно-коммунального комплекса и повышение энергетической эффективности в городе Когалыме»</w:t>
            </w:r>
          </w:p>
        </w:tc>
      </w:tr>
      <w:tr w:rsidR="00CE1E7F" w:rsidRPr="00151EFC" w14:paraId="53A378F7" w14:textId="77777777" w:rsidTr="00642E61">
        <w:tc>
          <w:tcPr>
            <w:tcW w:w="655" w:type="pct"/>
          </w:tcPr>
          <w:p w14:paraId="55FB34A2" w14:textId="3E3468D4" w:rsidR="00BB2AAE" w:rsidRPr="00151EFC" w:rsidRDefault="00BB2AAE" w:rsidP="00012CE6">
            <w:pPr>
              <w:rPr>
                <w:sz w:val="22"/>
                <w:szCs w:val="22"/>
              </w:rPr>
            </w:pPr>
            <w:bookmarkStart w:id="4" w:name="_GoBack"/>
            <w:bookmarkEnd w:id="4"/>
            <w:r w:rsidRPr="00151EFC">
              <w:rPr>
                <w:sz w:val="22"/>
                <w:szCs w:val="22"/>
              </w:rPr>
              <w:t xml:space="preserve">«Газопровод по ул. </w:t>
            </w:r>
            <w:r w:rsidRPr="00151EFC">
              <w:rPr>
                <w:sz w:val="22"/>
                <w:szCs w:val="22"/>
              </w:rPr>
              <w:lastRenderedPageBreak/>
              <w:t>Береговой от узла №169» (строительство)</w:t>
            </w:r>
          </w:p>
        </w:tc>
        <w:tc>
          <w:tcPr>
            <w:tcW w:w="421" w:type="pct"/>
          </w:tcPr>
          <w:p w14:paraId="211F1181" w14:textId="77777777" w:rsidR="00BB2AAE" w:rsidRPr="00151EFC" w:rsidRDefault="00BB2AAE" w:rsidP="00012CE6">
            <w:pPr>
              <w:jc w:val="center"/>
              <w:rPr>
                <w:sz w:val="22"/>
                <w:szCs w:val="22"/>
              </w:rPr>
            </w:pPr>
          </w:p>
        </w:tc>
        <w:tc>
          <w:tcPr>
            <w:tcW w:w="407" w:type="pct"/>
          </w:tcPr>
          <w:p w14:paraId="3FEF55DC" w14:textId="77777777" w:rsidR="00BB2AAE" w:rsidRPr="00151EFC" w:rsidRDefault="00BB2AAE" w:rsidP="00012CE6">
            <w:pPr>
              <w:jc w:val="center"/>
              <w:rPr>
                <w:sz w:val="22"/>
                <w:szCs w:val="22"/>
              </w:rPr>
            </w:pPr>
          </w:p>
        </w:tc>
        <w:tc>
          <w:tcPr>
            <w:tcW w:w="447" w:type="pct"/>
          </w:tcPr>
          <w:p w14:paraId="5BBDA426" w14:textId="77777777" w:rsidR="00BB2AAE" w:rsidRPr="00151EFC" w:rsidRDefault="00BB2AAE" w:rsidP="00012CE6">
            <w:pPr>
              <w:jc w:val="center"/>
              <w:rPr>
                <w:sz w:val="22"/>
                <w:szCs w:val="22"/>
              </w:rPr>
            </w:pPr>
          </w:p>
        </w:tc>
        <w:tc>
          <w:tcPr>
            <w:tcW w:w="539" w:type="pct"/>
            <w:shd w:val="clear" w:color="auto" w:fill="auto"/>
          </w:tcPr>
          <w:p w14:paraId="154F2DBC" w14:textId="77777777" w:rsidR="00BB2AAE" w:rsidRPr="00151EFC" w:rsidRDefault="00BB2AAE" w:rsidP="00012CE6">
            <w:pPr>
              <w:jc w:val="center"/>
              <w:rPr>
                <w:sz w:val="22"/>
                <w:szCs w:val="22"/>
              </w:rPr>
            </w:pPr>
          </w:p>
        </w:tc>
        <w:tc>
          <w:tcPr>
            <w:tcW w:w="1275" w:type="pct"/>
            <w:gridSpan w:val="4"/>
          </w:tcPr>
          <w:p w14:paraId="4C21F9DE" w14:textId="77777777" w:rsidR="00BB2AAE" w:rsidRPr="00151EFC" w:rsidRDefault="00BB2AAE" w:rsidP="00012CE6">
            <w:pPr>
              <w:pStyle w:val="Default"/>
              <w:jc w:val="center"/>
              <w:rPr>
                <w:color w:val="auto"/>
                <w:sz w:val="22"/>
                <w:szCs w:val="22"/>
              </w:rPr>
            </w:pPr>
            <w:r w:rsidRPr="00151EFC">
              <w:rPr>
                <w:color w:val="auto"/>
                <w:sz w:val="22"/>
                <w:szCs w:val="22"/>
              </w:rPr>
              <w:t>2020-2021,</w:t>
            </w:r>
          </w:p>
          <w:p w14:paraId="4E7BA7F1" w14:textId="77777777" w:rsidR="00BB2AAE" w:rsidRPr="00151EFC" w:rsidRDefault="00BB2AAE" w:rsidP="00012CE6">
            <w:pPr>
              <w:pStyle w:val="Default"/>
              <w:jc w:val="center"/>
              <w:rPr>
                <w:color w:val="auto"/>
                <w:sz w:val="22"/>
                <w:szCs w:val="22"/>
              </w:rPr>
            </w:pPr>
            <w:r w:rsidRPr="00151EFC">
              <w:rPr>
                <w:color w:val="auto"/>
                <w:sz w:val="22"/>
                <w:szCs w:val="22"/>
              </w:rPr>
              <w:lastRenderedPageBreak/>
              <w:t xml:space="preserve">Длина трассы  </w:t>
            </w:r>
          </w:p>
          <w:p w14:paraId="300F776C" w14:textId="77777777" w:rsidR="00BB2AAE" w:rsidRPr="00151EFC" w:rsidRDefault="00BB2AAE" w:rsidP="00012CE6">
            <w:pPr>
              <w:pStyle w:val="Default"/>
              <w:jc w:val="center"/>
              <w:rPr>
                <w:color w:val="auto"/>
                <w:sz w:val="22"/>
                <w:szCs w:val="22"/>
              </w:rPr>
            </w:pPr>
            <w:r w:rsidRPr="00151EFC">
              <w:rPr>
                <w:color w:val="auto"/>
                <w:sz w:val="22"/>
                <w:szCs w:val="22"/>
              </w:rPr>
              <w:t>1859,50 м.</w:t>
            </w:r>
          </w:p>
          <w:p w14:paraId="78E6B0C6" w14:textId="5C65310A" w:rsidR="00BB2AAE" w:rsidRPr="00151EFC" w:rsidRDefault="00BB2AAE" w:rsidP="00012CE6">
            <w:pPr>
              <w:pStyle w:val="Default"/>
              <w:jc w:val="center"/>
              <w:rPr>
                <w:color w:val="auto"/>
                <w:sz w:val="22"/>
                <w:szCs w:val="22"/>
              </w:rPr>
            </w:pPr>
            <w:r w:rsidRPr="00151EFC">
              <w:rPr>
                <w:color w:val="auto"/>
                <w:sz w:val="22"/>
                <w:szCs w:val="22"/>
              </w:rPr>
              <w:t xml:space="preserve"> Диаметр трубы 159×6мм. </w:t>
            </w:r>
          </w:p>
          <w:p w14:paraId="7B47D477" w14:textId="77777777" w:rsidR="00BB2AAE" w:rsidRPr="00151EFC" w:rsidRDefault="00BB2AAE" w:rsidP="00C3412A">
            <w:pPr>
              <w:pStyle w:val="Default"/>
              <w:jc w:val="center"/>
              <w:rPr>
                <w:color w:val="auto"/>
                <w:sz w:val="22"/>
                <w:szCs w:val="22"/>
              </w:rPr>
            </w:pPr>
            <w:r w:rsidRPr="00151EFC">
              <w:rPr>
                <w:color w:val="auto"/>
                <w:sz w:val="22"/>
                <w:szCs w:val="22"/>
              </w:rPr>
              <w:t>Давление 0,3 Мпа</w:t>
            </w:r>
          </w:p>
          <w:p w14:paraId="45188F2B" w14:textId="078D8C70" w:rsidR="00BB2AAE" w:rsidRPr="00151EFC" w:rsidRDefault="00BB2AAE" w:rsidP="00C3412A">
            <w:pPr>
              <w:pStyle w:val="Default"/>
              <w:jc w:val="center"/>
              <w:rPr>
                <w:color w:val="auto"/>
                <w:sz w:val="22"/>
                <w:szCs w:val="22"/>
              </w:rPr>
            </w:pPr>
            <w:r w:rsidRPr="00151EFC">
              <w:rPr>
                <w:color w:val="auto"/>
                <w:sz w:val="22"/>
                <w:szCs w:val="22"/>
              </w:rPr>
              <w:t>Ориентировочная протяженность трассы 1,9 км. Давление в сети 0,3 Мпа.</w:t>
            </w:r>
          </w:p>
        </w:tc>
        <w:tc>
          <w:tcPr>
            <w:tcW w:w="351" w:type="pct"/>
          </w:tcPr>
          <w:p w14:paraId="5A394C8C" w14:textId="77777777" w:rsidR="00BB2AAE" w:rsidRPr="00151EFC" w:rsidRDefault="00BB2AAE" w:rsidP="00012CE6">
            <w:pPr>
              <w:jc w:val="center"/>
              <w:rPr>
                <w:sz w:val="22"/>
                <w:szCs w:val="22"/>
              </w:rPr>
            </w:pPr>
          </w:p>
        </w:tc>
        <w:tc>
          <w:tcPr>
            <w:tcW w:w="905" w:type="pct"/>
          </w:tcPr>
          <w:p w14:paraId="49E5EBED" w14:textId="77777777" w:rsidR="00BB2AAE" w:rsidRPr="00151EFC" w:rsidRDefault="00BB2AAE" w:rsidP="00012CE6">
            <w:pPr>
              <w:jc w:val="center"/>
              <w:rPr>
                <w:sz w:val="22"/>
                <w:szCs w:val="22"/>
              </w:rPr>
            </w:pPr>
            <w:r w:rsidRPr="00151EFC">
              <w:rPr>
                <w:sz w:val="22"/>
                <w:szCs w:val="22"/>
              </w:rPr>
              <w:t xml:space="preserve">Соглашения о </w:t>
            </w:r>
            <w:r w:rsidRPr="00151EFC">
              <w:rPr>
                <w:sz w:val="22"/>
                <w:szCs w:val="22"/>
              </w:rPr>
              <w:lastRenderedPageBreak/>
              <w:t>сотрудничестве между Правительством Ханты-Мансийского автономного округа – Югры и ПАО НК «ЛУКОЙЛ»</w:t>
            </w:r>
          </w:p>
          <w:p w14:paraId="633A6E39" w14:textId="1498D092" w:rsidR="00BB2AAE" w:rsidRPr="00151EFC" w:rsidRDefault="00BB2AAE" w:rsidP="00012CE6">
            <w:pPr>
              <w:jc w:val="center"/>
              <w:rPr>
                <w:sz w:val="22"/>
                <w:szCs w:val="22"/>
              </w:rPr>
            </w:pPr>
            <w:r w:rsidRPr="00151EFC">
              <w:rPr>
                <w:bCs/>
                <w:sz w:val="22"/>
                <w:szCs w:val="22"/>
              </w:rPr>
              <w:t>Муниципальная программа «Развитие жилищно-коммунального комплекса и повышение энергетической эффективности в городе Когалыме»</w:t>
            </w:r>
          </w:p>
        </w:tc>
      </w:tr>
      <w:tr w:rsidR="00CE1E7F" w:rsidRPr="00151EFC" w14:paraId="142C7F12" w14:textId="77777777" w:rsidTr="00642E61">
        <w:tc>
          <w:tcPr>
            <w:tcW w:w="655" w:type="pct"/>
          </w:tcPr>
          <w:p w14:paraId="41648A06" w14:textId="77777777" w:rsidR="00BB2AAE" w:rsidRPr="00151EFC" w:rsidRDefault="00BB2AAE" w:rsidP="00012CE6">
            <w:pPr>
              <w:rPr>
                <w:sz w:val="22"/>
                <w:szCs w:val="22"/>
              </w:rPr>
            </w:pPr>
            <w:r w:rsidRPr="00151EFC">
              <w:rPr>
                <w:sz w:val="22"/>
                <w:szCs w:val="22"/>
              </w:rPr>
              <w:lastRenderedPageBreak/>
              <w:t>Реконструкция объекта: «Административно-производственное здание», расположенного по адресу: ул. Набережная, 59, под размещение спортивного комплекса</w:t>
            </w:r>
          </w:p>
        </w:tc>
        <w:tc>
          <w:tcPr>
            <w:tcW w:w="421" w:type="pct"/>
          </w:tcPr>
          <w:p w14:paraId="490FF068" w14:textId="77777777" w:rsidR="00BB2AAE" w:rsidRPr="00151EFC" w:rsidRDefault="00BB2AAE" w:rsidP="00012CE6">
            <w:pPr>
              <w:jc w:val="center"/>
              <w:rPr>
                <w:sz w:val="22"/>
                <w:szCs w:val="22"/>
              </w:rPr>
            </w:pPr>
          </w:p>
        </w:tc>
        <w:tc>
          <w:tcPr>
            <w:tcW w:w="407" w:type="pct"/>
          </w:tcPr>
          <w:p w14:paraId="038692A9" w14:textId="77777777" w:rsidR="00BB2AAE" w:rsidRPr="00151EFC" w:rsidRDefault="00BB2AAE" w:rsidP="00012CE6">
            <w:pPr>
              <w:jc w:val="center"/>
              <w:rPr>
                <w:sz w:val="22"/>
                <w:szCs w:val="22"/>
              </w:rPr>
            </w:pPr>
          </w:p>
        </w:tc>
        <w:tc>
          <w:tcPr>
            <w:tcW w:w="447" w:type="pct"/>
          </w:tcPr>
          <w:p w14:paraId="5CB51ECE" w14:textId="77777777" w:rsidR="00BB2AAE" w:rsidRPr="00151EFC" w:rsidRDefault="00BB2AAE" w:rsidP="00012CE6">
            <w:pPr>
              <w:jc w:val="center"/>
              <w:rPr>
                <w:sz w:val="22"/>
                <w:szCs w:val="22"/>
              </w:rPr>
            </w:pPr>
          </w:p>
        </w:tc>
        <w:tc>
          <w:tcPr>
            <w:tcW w:w="539" w:type="pct"/>
            <w:shd w:val="clear" w:color="auto" w:fill="auto"/>
          </w:tcPr>
          <w:p w14:paraId="2B6BB4A1" w14:textId="77777777" w:rsidR="00BB2AAE" w:rsidRPr="00151EFC" w:rsidRDefault="00BB2AAE" w:rsidP="00012CE6">
            <w:pPr>
              <w:jc w:val="center"/>
              <w:rPr>
                <w:sz w:val="22"/>
                <w:szCs w:val="22"/>
              </w:rPr>
            </w:pPr>
          </w:p>
        </w:tc>
        <w:tc>
          <w:tcPr>
            <w:tcW w:w="892" w:type="pct"/>
          </w:tcPr>
          <w:p w14:paraId="577DB956" w14:textId="77777777" w:rsidR="00BB2AAE" w:rsidRPr="00151EFC" w:rsidRDefault="00BB2AAE" w:rsidP="00BB2AAE">
            <w:pPr>
              <w:jc w:val="center"/>
              <w:rPr>
                <w:sz w:val="22"/>
                <w:szCs w:val="22"/>
              </w:rPr>
            </w:pPr>
            <w:r w:rsidRPr="00151EFC">
              <w:rPr>
                <w:sz w:val="22"/>
                <w:szCs w:val="22"/>
              </w:rPr>
              <w:t>2019-2020,</w:t>
            </w:r>
          </w:p>
          <w:p w14:paraId="46FD78A6" w14:textId="63A08484" w:rsidR="00BB2AAE" w:rsidRPr="00151EFC" w:rsidRDefault="00BB2AAE" w:rsidP="00BB2AAE">
            <w:pPr>
              <w:jc w:val="center"/>
              <w:rPr>
                <w:sz w:val="22"/>
                <w:szCs w:val="22"/>
              </w:rPr>
            </w:pPr>
            <w:r w:rsidRPr="00151EFC">
              <w:rPr>
                <w:sz w:val="22"/>
                <w:szCs w:val="22"/>
              </w:rPr>
              <w:t>площадь объекта 868,9 кв. м., 1 этаж, 40 мест</w:t>
            </w:r>
          </w:p>
        </w:tc>
        <w:tc>
          <w:tcPr>
            <w:tcW w:w="365" w:type="pct"/>
            <w:gridSpan w:val="2"/>
          </w:tcPr>
          <w:p w14:paraId="050A6494" w14:textId="77777777" w:rsidR="00BB2AAE" w:rsidRPr="00151EFC" w:rsidRDefault="00BB2AAE" w:rsidP="00012CE6">
            <w:pPr>
              <w:jc w:val="center"/>
              <w:rPr>
                <w:sz w:val="22"/>
                <w:szCs w:val="22"/>
              </w:rPr>
            </w:pPr>
          </w:p>
        </w:tc>
        <w:tc>
          <w:tcPr>
            <w:tcW w:w="369" w:type="pct"/>
            <w:gridSpan w:val="2"/>
          </w:tcPr>
          <w:p w14:paraId="3C257AC1" w14:textId="3A78CA81" w:rsidR="00BB2AAE" w:rsidRPr="00151EFC" w:rsidRDefault="00BB2AAE" w:rsidP="00012CE6">
            <w:pPr>
              <w:jc w:val="center"/>
              <w:rPr>
                <w:sz w:val="22"/>
                <w:szCs w:val="22"/>
              </w:rPr>
            </w:pPr>
          </w:p>
        </w:tc>
        <w:tc>
          <w:tcPr>
            <w:tcW w:w="905" w:type="pct"/>
          </w:tcPr>
          <w:p w14:paraId="57086CA4" w14:textId="77777777" w:rsidR="00BB2AAE" w:rsidRPr="00151EFC" w:rsidRDefault="00BB2AAE" w:rsidP="00012CE6">
            <w:pPr>
              <w:jc w:val="center"/>
              <w:rPr>
                <w:sz w:val="22"/>
                <w:szCs w:val="22"/>
              </w:rPr>
            </w:pPr>
            <w:r w:rsidRPr="00151EFC">
              <w:rPr>
                <w:sz w:val="22"/>
                <w:szCs w:val="22"/>
              </w:rPr>
              <w:t>Соглашение о сотрудничестве между Правительством Ханты-Мансийского автономного округа – Югры и ПАО НК «ЛУКОЙЛ»</w:t>
            </w:r>
          </w:p>
          <w:p w14:paraId="04E30466" w14:textId="5B6C4504" w:rsidR="00BB2AAE" w:rsidRPr="00151EFC" w:rsidRDefault="00BB2AAE" w:rsidP="00012CE6">
            <w:pPr>
              <w:jc w:val="center"/>
              <w:rPr>
                <w:sz w:val="22"/>
                <w:szCs w:val="22"/>
              </w:rPr>
            </w:pPr>
            <w:r w:rsidRPr="00151EFC">
              <w:rPr>
                <w:noProof/>
                <w:sz w:val="22"/>
                <w:szCs w:val="22"/>
              </w:rPr>
              <w:t>Муниципальная программа «Развитие физической культуры и спорта в городе Когалыме»</w:t>
            </w:r>
          </w:p>
        </w:tc>
      </w:tr>
      <w:tr w:rsidR="00CE1E7F" w:rsidRPr="00151EFC" w14:paraId="3DB0CE8F" w14:textId="77777777" w:rsidTr="00642E61">
        <w:tc>
          <w:tcPr>
            <w:tcW w:w="655" w:type="pct"/>
          </w:tcPr>
          <w:p w14:paraId="0A1389FE" w14:textId="4978BAD3" w:rsidR="0042522B" w:rsidRPr="00151EFC" w:rsidRDefault="0042522B" w:rsidP="00012CE6">
            <w:pPr>
              <w:rPr>
                <w:sz w:val="22"/>
                <w:szCs w:val="22"/>
              </w:rPr>
            </w:pPr>
            <w:r w:rsidRPr="00151EFC">
              <w:rPr>
                <w:sz w:val="22"/>
                <w:szCs w:val="22"/>
              </w:rPr>
              <w:t>Музыкальная школа в городе Когалыме (проектирование, строительство)</w:t>
            </w:r>
          </w:p>
        </w:tc>
        <w:tc>
          <w:tcPr>
            <w:tcW w:w="421" w:type="pct"/>
          </w:tcPr>
          <w:p w14:paraId="2AA18E72" w14:textId="77777777" w:rsidR="0042522B" w:rsidRPr="00151EFC" w:rsidRDefault="0042522B" w:rsidP="00012CE6">
            <w:pPr>
              <w:jc w:val="center"/>
              <w:rPr>
                <w:sz w:val="22"/>
                <w:szCs w:val="22"/>
              </w:rPr>
            </w:pPr>
          </w:p>
        </w:tc>
        <w:tc>
          <w:tcPr>
            <w:tcW w:w="407" w:type="pct"/>
          </w:tcPr>
          <w:p w14:paraId="12E27599" w14:textId="77777777" w:rsidR="0042522B" w:rsidRPr="00151EFC" w:rsidRDefault="0042522B" w:rsidP="00012CE6">
            <w:pPr>
              <w:jc w:val="center"/>
              <w:rPr>
                <w:sz w:val="22"/>
                <w:szCs w:val="22"/>
              </w:rPr>
            </w:pPr>
          </w:p>
        </w:tc>
        <w:tc>
          <w:tcPr>
            <w:tcW w:w="447" w:type="pct"/>
          </w:tcPr>
          <w:p w14:paraId="14C61B51" w14:textId="77777777" w:rsidR="0042522B" w:rsidRPr="00151EFC" w:rsidRDefault="0042522B" w:rsidP="00012CE6">
            <w:pPr>
              <w:jc w:val="center"/>
              <w:rPr>
                <w:sz w:val="22"/>
                <w:szCs w:val="22"/>
              </w:rPr>
            </w:pPr>
          </w:p>
        </w:tc>
        <w:tc>
          <w:tcPr>
            <w:tcW w:w="539" w:type="pct"/>
            <w:shd w:val="clear" w:color="auto" w:fill="auto"/>
          </w:tcPr>
          <w:p w14:paraId="0F12B6C4" w14:textId="77777777" w:rsidR="0042522B" w:rsidRPr="00151EFC" w:rsidRDefault="0042522B" w:rsidP="00012CE6">
            <w:pPr>
              <w:jc w:val="center"/>
              <w:rPr>
                <w:sz w:val="22"/>
                <w:szCs w:val="22"/>
              </w:rPr>
            </w:pPr>
          </w:p>
        </w:tc>
        <w:tc>
          <w:tcPr>
            <w:tcW w:w="1626" w:type="pct"/>
            <w:gridSpan w:val="5"/>
          </w:tcPr>
          <w:p w14:paraId="26306BA5" w14:textId="189D3355" w:rsidR="0042522B" w:rsidRPr="00151EFC" w:rsidRDefault="0042522B" w:rsidP="00012CE6">
            <w:pPr>
              <w:jc w:val="center"/>
              <w:rPr>
                <w:sz w:val="22"/>
                <w:szCs w:val="22"/>
              </w:rPr>
            </w:pPr>
            <w:r w:rsidRPr="00151EFC">
              <w:rPr>
                <w:sz w:val="22"/>
                <w:szCs w:val="22"/>
              </w:rPr>
              <w:t>20</w:t>
            </w:r>
            <w:r w:rsidR="005F565C" w:rsidRPr="00151EFC">
              <w:rPr>
                <w:sz w:val="22"/>
                <w:szCs w:val="22"/>
              </w:rPr>
              <w:t>19</w:t>
            </w:r>
            <w:r w:rsidRPr="00151EFC">
              <w:rPr>
                <w:sz w:val="22"/>
                <w:szCs w:val="22"/>
              </w:rPr>
              <w:t xml:space="preserve">-2022, </w:t>
            </w:r>
          </w:p>
          <w:p w14:paraId="2A9E6EBC" w14:textId="77777777" w:rsidR="0042522B" w:rsidRPr="00151EFC" w:rsidRDefault="0042522B" w:rsidP="00012CE6">
            <w:pPr>
              <w:jc w:val="center"/>
              <w:rPr>
                <w:sz w:val="22"/>
                <w:szCs w:val="22"/>
              </w:rPr>
            </w:pPr>
            <w:r w:rsidRPr="00151EFC">
              <w:rPr>
                <w:sz w:val="22"/>
                <w:szCs w:val="22"/>
              </w:rPr>
              <w:t>400 мест</w:t>
            </w:r>
          </w:p>
        </w:tc>
        <w:tc>
          <w:tcPr>
            <w:tcW w:w="905" w:type="pct"/>
          </w:tcPr>
          <w:p w14:paraId="1B0AFB50" w14:textId="77777777" w:rsidR="0042522B" w:rsidRPr="00151EFC" w:rsidRDefault="0042522B" w:rsidP="00012CE6">
            <w:pPr>
              <w:jc w:val="center"/>
              <w:rPr>
                <w:sz w:val="22"/>
                <w:szCs w:val="22"/>
              </w:rPr>
            </w:pPr>
            <w:r w:rsidRPr="00151EFC">
              <w:rPr>
                <w:sz w:val="22"/>
                <w:szCs w:val="22"/>
              </w:rPr>
              <w:t>Муниципальная программа «Развитие образования в городе Когалыме»,</w:t>
            </w:r>
          </w:p>
          <w:p w14:paraId="0F57FDD0" w14:textId="77777777" w:rsidR="0042522B" w:rsidRPr="00151EFC" w:rsidRDefault="0042522B" w:rsidP="00012CE6">
            <w:pPr>
              <w:jc w:val="center"/>
              <w:rPr>
                <w:sz w:val="22"/>
                <w:szCs w:val="22"/>
              </w:rPr>
            </w:pPr>
            <w:r w:rsidRPr="00151EFC">
              <w:rPr>
                <w:sz w:val="22"/>
                <w:szCs w:val="22"/>
              </w:rPr>
              <w:t>Соглашения о сотрудничестве между Правительством Ханты-Мансийского автономного округа – Югры и ПАО НК «ЛУКОЙЛ»</w:t>
            </w:r>
          </w:p>
        </w:tc>
      </w:tr>
    </w:tbl>
    <w:p w14:paraId="77804D26" w14:textId="77777777" w:rsidR="00786588" w:rsidRDefault="00786588" w:rsidP="00012CE6">
      <w:pPr>
        <w:jc w:val="both"/>
        <w:rPr>
          <w:sz w:val="22"/>
          <w:szCs w:val="22"/>
        </w:rPr>
        <w:sectPr w:rsidR="00786588" w:rsidSect="00786588">
          <w:pgSz w:w="16838" w:h="11906" w:orient="landscape"/>
          <w:pgMar w:top="567" w:right="567" w:bottom="2552" w:left="567" w:header="709" w:footer="709" w:gutter="0"/>
          <w:cols w:space="708"/>
          <w:docGrid w:linePitch="360"/>
        </w:sectPr>
      </w:pPr>
    </w:p>
    <w:tbl>
      <w:tblPr>
        <w:tblStyle w:val="afb"/>
        <w:tblW w:w="5000" w:type="pct"/>
        <w:tblLayout w:type="fixed"/>
        <w:tblCellMar>
          <w:left w:w="57" w:type="dxa"/>
          <w:right w:w="57" w:type="dxa"/>
        </w:tblCellMar>
        <w:tblLook w:val="04A0" w:firstRow="1" w:lastRow="0" w:firstColumn="1" w:lastColumn="0" w:noHBand="0" w:noVBand="1"/>
      </w:tblPr>
      <w:tblGrid>
        <w:gridCol w:w="2072"/>
        <w:gridCol w:w="1332"/>
        <w:gridCol w:w="1288"/>
        <w:gridCol w:w="1414"/>
        <w:gridCol w:w="1705"/>
        <w:gridCol w:w="2860"/>
        <w:gridCol w:w="1174"/>
        <w:gridCol w:w="1110"/>
        <w:gridCol w:w="2863"/>
      </w:tblGrid>
      <w:tr w:rsidR="00CE1E7F" w:rsidRPr="00151EFC" w14:paraId="6A3A8B81" w14:textId="77777777" w:rsidTr="00642E61">
        <w:tc>
          <w:tcPr>
            <w:tcW w:w="655" w:type="pct"/>
          </w:tcPr>
          <w:p w14:paraId="42F10E0E" w14:textId="37634CA6" w:rsidR="00D84BCC" w:rsidRPr="00151EFC" w:rsidRDefault="00D84BCC" w:rsidP="00012CE6">
            <w:pPr>
              <w:jc w:val="both"/>
              <w:rPr>
                <w:sz w:val="22"/>
                <w:szCs w:val="22"/>
              </w:rPr>
            </w:pPr>
            <w:r w:rsidRPr="00151EFC">
              <w:rPr>
                <w:sz w:val="22"/>
                <w:szCs w:val="22"/>
              </w:rPr>
              <w:lastRenderedPageBreak/>
              <w:t>Создание научно-образовательного центра мирового уровня на основе интеграции научно-проектного комплекса ПАО «ЛУКОЙЛ» и Пермского национального исследовательского политехнического университета</w:t>
            </w:r>
          </w:p>
        </w:tc>
        <w:tc>
          <w:tcPr>
            <w:tcW w:w="421" w:type="pct"/>
          </w:tcPr>
          <w:p w14:paraId="34B4FB37" w14:textId="77777777" w:rsidR="00D84BCC" w:rsidRPr="00151EFC" w:rsidRDefault="00D84BCC" w:rsidP="00012CE6">
            <w:pPr>
              <w:jc w:val="center"/>
              <w:rPr>
                <w:sz w:val="22"/>
                <w:szCs w:val="22"/>
              </w:rPr>
            </w:pPr>
          </w:p>
        </w:tc>
        <w:tc>
          <w:tcPr>
            <w:tcW w:w="407" w:type="pct"/>
          </w:tcPr>
          <w:p w14:paraId="1E163570" w14:textId="77777777" w:rsidR="00D84BCC" w:rsidRPr="00151EFC" w:rsidRDefault="00D84BCC" w:rsidP="00012CE6">
            <w:pPr>
              <w:jc w:val="center"/>
              <w:rPr>
                <w:sz w:val="22"/>
                <w:szCs w:val="22"/>
              </w:rPr>
            </w:pPr>
          </w:p>
        </w:tc>
        <w:tc>
          <w:tcPr>
            <w:tcW w:w="447" w:type="pct"/>
          </w:tcPr>
          <w:p w14:paraId="550CD5F7" w14:textId="77777777" w:rsidR="00D84BCC" w:rsidRPr="00151EFC" w:rsidRDefault="00D84BCC" w:rsidP="00012CE6">
            <w:pPr>
              <w:jc w:val="center"/>
              <w:rPr>
                <w:sz w:val="22"/>
                <w:szCs w:val="22"/>
              </w:rPr>
            </w:pPr>
          </w:p>
        </w:tc>
        <w:tc>
          <w:tcPr>
            <w:tcW w:w="539" w:type="pct"/>
            <w:shd w:val="clear" w:color="auto" w:fill="auto"/>
          </w:tcPr>
          <w:p w14:paraId="68793B1F" w14:textId="77777777" w:rsidR="00D84BCC" w:rsidRPr="00151EFC" w:rsidRDefault="00D84BCC" w:rsidP="00012CE6">
            <w:pPr>
              <w:jc w:val="center"/>
              <w:rPr>
                <w:sz w:val="22"/>
                <w:szCs w:val="22"/>
              </w:rPr>
            </w:pPr>
          </w:p>
        </w:tc>
        <w:tc>
          <w:tcPr>
            <w:tcW w:w="1626" w:type="pct"/>
            <w:gridSpan w:val="3"/>
          </w:tcPr>
          <w:p w14:paraId="0DDDFEAA" w14:textId="77777777" w:rsidR="00D84BCC" w:rsidRPr="00151EFC" w:rsidRDefault="00D84BCC" w:rsidP="00012CE6">
            <w:pPr>
              <w:jc w:val="center"/>
              <w:rPr>
                <w:sz w:val="22"/>
                <w:szCs w:val="22"/>
              </w:rPr>
            </w:pPr>
            <w:r w:rsidRPr="00151EFC">
              <w:rPr>
                <w:sz w:val="22"/>
                <w:szCs w:val="22"/>
              </w:rPr>
              <w:t xml:space="preserve">2019-2022, </w:t>
            </w:r>
          </w:p>
          <w:p w14:paraId="187F708A" w14:textId="77777777" w:rsidR="00D84BCC" w:rsidRPr="00151EFC" w:rsidRDefault="00D84BCC" w:rsidP="00012CE6">
            <w:pPr>
              <w:jc w:val="center"/>
              <w:rPr>
                <w:sz w:val="22"/>
                <w:szCs w:val="22"/>
              </w:rPr>
            </w:pPr>
            <w:r w:rsidRPr="00151EFC">
              <w:rPr>
                <w:sz w:val="22"/>
                <w:szCs w:val="22"/>
              </w:rPr>
              <w:t>площадь объекта 38 400 кв. метров,</w:t>
            </w:r>
          </w:p>
          <w:p w14:paraId="6C0D1B1F" w14:textId="77777777" w:rsidR="00D84BCC" w:rsidRPr="00151EFC" w:rsidRDefault="00D84BCC" w:rsidP="00012CE6">
            <w:pPr>
              <w:jc w:val="center"/>
              <w:rPr>
                <w:sz w:val="22"/>
                <w:szCs w:val="22"/>
              </w:rPr>
            </w:pPr>
            <w:r w:rsidRPr="00151EFC">
              <w:rPr>
                <w:sz w:val="22"/>
                <w:szCs w:val="22"/>
              </w:rPr>
              <w:t>4 этажа</w:t>
            </w:r>
          </w:p>
          <w:p w14:paraId="4DD66EEB" w14:textId="77777777" w:rsidR="00D84BCC" w:rsidRPr="00151EFC" w:rsidRDefault="00D84BCC" w:rsidP="00012CE6">
            <w:pPr>
              <w:jc w:val="center"/>
              <w:rPr>
                <w:sz w:val="22"/>
                <w:szCs w:val="22"/>
              </w:rPr>
            </w:pPr>
            <w:r w:rsidRPr="00151EFC">
              <w:rPr>
                <w:sz w:val="22"/>
                <w:szCs w:val="22"/>
              </w:rPr>
              <w:t>380 учащихся</w:t>
            </w:r>
          </w:p>
        </w:tc>
        <w:tc>
          <w:tcPr>
            <w:tcW w:w="905" w:type="pct"/>
          </w:tcPr>
          <w:p w14:paraId="366A148C" w14:textId="77777777" w:rsidR="00D84BCC" w:rsidRPr="00151EFC" w:rsidRDefault="00D84BCC" w:rsidP="00012CE6">
            <w:pPr>
              <w:jc w:val="center"/>
              <w:rPr>
                <w:sz w:val="22"/>
                <w:szCs w:val="22"/>
              </w:rPr>
            </w:pPr>
          </w:p>
          <w:p w14:paraId="1EA31D45" w14:textId="77777777" w:rsidR="00D84BCC" w:rsidRPr="00151EFC" w:rsidRDefault="00D84BCC" w:rsidP="00012CE6">
            <w:pPr>
              <w:jc w:val="center"/>
              <w:rPr>
                <w:sz w:val="22"/>
                <w:szCs w:val="22"/>
              </w:rPr>
            </w:pPr>
          </w:p>
          <w:p w14:paraId="72A6B4CF" w14:textId="77777777" w:rsidR="00D84BCC" w:rsidRPr="00151EFC" w:rsidRDefault="00D84BCC" w:rsidP="00012CE6">
            <w:pPr>
              <w:jc w:val="center"/>
              <w:rPr>
                <w:sz w:val="22"/>
                <w:szCs w:val="22"/>
              </w:rPr>
            </w:pPr>
          </w:p>
          <w:p w14:paraId="007353C0" w14:textId="77777777" w:rsidR="00D84BCC" w:rsidRPr="00151EFC" w:rsidRDefault="00D84BCC" w:rsidP="00012CE6">
            <w:pPr>
              <w:jc w:val="center"/>
              <w:rPr>
                <w:sz w:val="22"/>
                <w:szCs w:val="22"/>
              </w:rPr>
            </w:pPr>
          </w:p>
          <w:p w14:paraId="6360AB9D" w14:textId="77777777" w:rsidR="00D84BCC" w:rsidRPr="00151EFC" w:rsidRDefault="00D84BCC" w:rsidP="00012CE6">
            <w:pPr>
              <w:jc w:val="center"/>
              <w:rPr>
                <w:sz w:val="22"/>
                <w:szCs w:val="22"/>
              </w:rPr>
            </w:pPr>
          </w:p>
          <w:p w14:paraId="0EA48F17" w14:textId="77777777" w:rsidR="00D84BCC" w:rsidRPr="00151EFC" w:rsidRDefault="00D84BCC" w:rsidP="00012CE6">
            <w:pPr>
              <w:jc w:val="center"/>
              <w:rPr>
                <w:sz w:val="22"/>
                <w:szCs w:val="22"/>
              </w:rPr>
            </w:pPr>
          </w:p>
          <w:p w14:paraId="5A121742" w14:textId="77777777" w:rsidR="00D84BCC" w:rsidRPr="00151EFC" w:rsidRDefault="00D84BCC" w:rsidP="00012CE6">
            <w:pPr>
              <w:jc w:val="center"/>
              <w:rPr>
                <w:sz w:val="22"/>
                <w:szCs w:val="22"/>
              </w:rPr>
            </w:pPr>
          </w:p>
          <w:p w14:paraId="031317C5" w14:textId="77777777" w:rsidR="00D84BCC" w:rsidRPr="00151EFC" w:rsidRDefault="00D84BCC" w:rsidP="00012CE6">
            <w:pPr>
              <w:jc w:val="center"/>
              <w:rPr>
                <w:sz w:val="22"/>
                <w:szCs w:val="22"/>
              </w:rPr>
            </w:pPr>
          </w:p>
          <w:p w14:paraId="0E839D69" w14:textId="77777777" w:rsidR="00D84BCC" w:rsidRPr="00151EFC" w:rsidRDefault="00D84BCC" w:rsidP="00012CE6">
            <w:pPr>
              <w:jc w:val="center"/>
              <w:rPr>
                <w:sz w:val="22"/>
                <w:szCs w:val="22"/>
              </w:rPr>
            </w:pPr>
          </w:p>
        </w:tc>
      </w:tr>
      <w:tr w:rsidR="00CE1E7F" w:rsidRPr="00151EFC" w14:paraId="199ECE18" w14:textId="77777777" w:rsidTr="00642E61">
        <w:tc>
          <w:tcPr>
            <w:tcW w:w="655" w:type="pct"/>
          </w:tcPr>
          <w:p w14:paraId="6306B3D8" w14:textId="77777777" w:rsidR="00D84BCC" w:rsidRPr="00151EFC" w:rsidRDefault="00D84BCC" w:rsidP="00012CE6">
            <w:pPr>
              <w:jc w:val="both"/>
              <w:rPr>
                <w:sz w:val="22"/>
                <w:szCs w:val="22"/>
              </w:rPr>
            </w:pPr>
            <w:r w:rsidRPr="00151EFC">
              <w:rPr>
                <w:sz w:val="22"/>
                <w:szCs w:val="22"/>
              </w:rPr>
              <w:t xml:space="preserve">Строительство теннисного центра </w:t>
            </w:r>
            <w:proofErr w:type="gramStart"/>
            <w:r w:rsidRPr="00151EFC">
              <w:rPr>
                <w:sz w:val="22"/>
                <w:szCs w:val="22"/>
              </w:rPr>
              <w:t>в</w:t>
            </w:r>
            <w:proofErr w:type="gramEnd"/>
            <w:r w:rsidRPr="00151EFC">
              <w:rPr>
                <w:sz w:val="22"/>
                <w:szCs w:val="22"/>
              </w:rPr>
              <w:t xml:space="preserve"> </w:t>
            </w:r>
          </w:p>
          <w:p w14:paraId="132E5976" w14:textId="77777777" w:rsidR="00D84BCC" w:rsidRPr="00151EFC" w:rsidRDefault="00D84BCC" w:rsidP="00012CE6">
            <w:pPr>
              <w:jc w:val="both"/>
              <w:rPr>
                <w:sz w:val="22"/>
                <w:szCs w:val="22"/>
              </w:rPr>
            </w:pPr>
            <w:r w:rsidRPr="00151EFC">
              <w:rPr>
                <w:sz w:val="22"/>
                <w:szCs w:val="22"/>
              </w:rPr>
              <w:t xml:space="preserve">г. </w:t>
            </w:r>
            <w:proofErr w:type="gramStart"/>
            <w:r w:rsidRPr="00151EFC">
              <w:rPr>
                <w:sz w:val="22"/>
                <w:szCs w:val="22"/>
              </w:rPr>
              <w:t>Когалыме</w:t>
            </w:r>
            <w:proofErr w:type="gramEnd"/>
          </w:p>
        </w:tc>
        <w:tc>
          <w:tcPr>
            <w:tcW w:w="421" w:type="pct"/>
          </w:tcPr>
          <w:p w14:paraId="742ABE3C" w14:textId="77777777" w:rsidR="00D84BCC" w:rsidRPr="00151EFC" w:rsidRDefault="00D84BCC" w:rsidP="00012CE6">
            <w:pPr>
              <w:jc w:val="center"/>
              <w:rPr>
                <w:sz w:val="22"/>
                <w:szCs w:val="22"/>
              </w:rPr>
            </w:pPr>
          </w:p>
        </w:tc>
        <w:tc>
          <w:tcPr>
            <w:tcW w:w="407" w:type="pct"/>
          </w:tcPr>
          <w:p w14:paraId="26D0F0BF" w14:textId="77777777" w:rsidR="00D84BCC" w:rsidRPr="00151EFC" w:rsidRDefault="00D84BCC" w:rsidP="00012CE6">
            <w:pPr>
              <w:jc w:val="center"/>
              <w:rPr>
                <w:sz w:val="22"/>
                <w:szCs w:val="22"/>
              </w:rPr>
            </w:pPr>
          </w:p>
        </w:tc>
        <w:tc>
          <w:tcPr>
            <w:tcW w:w="447" w:type="pct"/>
          </w:tcPr>
          <w:p w14:paraId="38B0870F" w14:textId="77777777" w:rsidR="00D84BCC" w:rsidRPr="00151EFC" w:rsidRDefault="00D84BCC" w:rsidP="00012CE6">
            <w:pPr>
              <w:jc w:val="center"/>
              <w:rPr>
                <w:sz w:val="22"/>
                <w:szCs w:val="22"/>
              </w:rPr>
            </w:pPr>
          </w:p>
        </w:tc>
        <w:tc>
          <w:tcPr>
            <w:tcW w:w="539" w:type="pct"/>
            <w:shd w:val="clear" w:color="auto" w:fill="auto"/>
          </w:tcPr>
          <w:p w14:paraId="673A22B6" w14:textId="77777777" w:rsidR="00D84BCC" w:rsidRPr="00151EFC" w:rsidRDefault="00D84BCC" w:rsidP="00012CE6">
            <w:pPr>
              <w:jc w:val="center"/>
              <w:rPr>
                <w:sz w:val="22"/>
                <w:szCs w:val="22"/>
              </w:rPr>
            </w:pPr>
          </w:p>
        </w:tc>
        <w:tc>
          <w:tcPr>
            <w:tcW w:w="904" w:type="pct"/>
          </w:tcPr>
          <w:p w14:paraId="3C529F45" w14:textId="77777777" w:rsidR="00D84BCC" w:rsidRPr="00151EFC" w:rsidRDefault="00D84BCC" w:rsidP="00012CE6">
            <w:pPr>
              <w:jc w:val="center"/>
              <w:rPr>
                <w:sz w:val="22"/>
                <w:szCs w:val="22"/>
              </w:rPr>
            </w:pPr>
            <w:r w:rsidRPr="00151EFC">
              <w:rPr>
                <w:sz w:val="22"/>
                <w:szCs w:val="22"/>
              </w:rPr>
              <w:t>2019-2020, площадь объекта 6373 кв. метров,</w:t>
            </w:r>
          </w:p>
          <w:p w14:paraId="48B4FD45" w14:textId="77777777" w:rsidR="00D84BCC" w:rsidRPr="00151EFC" w:rsidRDefault="00D84BCC" w:rsidP="00012CE6">
            <w:pPr>
              <w:jc w:val="center"/>
              <w:rPr>
                <w:sz w:val="22"/>
                <w:szCs w:val="22"/>
              </w:rPr>
            </w:pPr>
            <w:r w:rsidRPr="00151EFC">
              <w:rPr>
                <w:sz w:val="22"/>
                <w:szCs w:val="22"/>
              </w:rPr>
              <w:t>3 этажа</w:t>
            </w:r>
          </w:p>
          <w:p w14:paraId="62652CC9" w14:textId="77777777" w:rsidR="00D84BCC" w:rsidRPr="00151EFC" w:rsidRDefault="00D84BCC" w:rsidP="00012CE6">
            <w:pPr>
              <w:jc w:val="center"/>
              <w:rPr>
                <w:sz w:val="22"/>
                <w:szCs w:val="22"/>
              </w:rPr>
            </w:pPr>
            <w:r w:rsidRPr="00151EFC">
              <w:rPr>
                <w:sz w:val="22"/>
                <w:szCs w:val="22"/>
              </w:rPr>
              <w:t>338 мест</w:t>
            </w:r>
          </w:p>
        </w:tc>
        <w:tc>
          <w:tcPr>
            <w:tcW w:w="371" w:type="pct"/>
          </w:tcPr>
          <w:p w14:paraId="5E740A5D" w14:textId="77777777" w:rsidR="00D84BCC" w:rsidRPr="00151EFC" w:rsidRDefault="00D84BCC" w:rsidP="00012CE6">
            <w:pPr>
              <w:pStyle w:val="Default"/>
              <w:jc w:val="center"/>
              <w:rPr>
                <w:color w:val="auto"/>
                <w:sz w:val="22"/>
                <w:szCs w:val="22"/>
              </w:rPr>
            </w:pPr>
          </w:p>
        </w:tc>
        <w:tc>
          <w:tcPr>
            <w:tcW w:w="351" w:type="pct"/>
          </w:tcPr>
          <w:p w14:paraId="24BE687B" w14:textId="77777777" w:rsidR="00D84BCC" w:rsidRPr="00151EFC" w:rsidRDefault="00D84BCC" w:rsidP="00012CE6">
            <w:pPr>
              <w:jc w:val="center"/>
              <w:rPr>
                <w:sz w:val="22"/>
                <w:szCs w:val="22"/>
              </w:rPr>
            </w:pPr>
          </w:p>
        </w:tc>
        <w:tc>
          <w:tcPr>
            <w:tcW w:w="905" w:type="pct"/>
          </w:tcPr>
          <w:p w14:paraId="37BAF03B" w14:textId="77777777" w:rsidR="00D84BCC" w:rsidRPr="00151EFC" w:rsidRDefault="00D84BCC" w:rsidP="00012CE6">
            <w:pPr>
              <w:jc w:val="center"/>
              <w:rPr>
                <w:sz w:val="22"/>
                <w:szCs w:val="22"/>
              </w:rPr>
            </w:pPr>
          </w:p>
        </w:tc>
      </w:tr>
      <w:tr w:rsidR="00CE1E7F" w:rsidRPr="00151EFC" w14:paraId="0B6BF4FD" w14:textId="77777777" w:rsidTr="00642E61">
        <w:tc>
          <w:tcPr>
            <w:tcW w:w="655" w:type="pct"/>
          </w:tcPr>
          <w:p w14:paraId="158DC6F1" w14:textId="77777777" w:rsidR="00D84BCC" w:rsidRPr="00151EFC" w:rsidRDefault="00D84BCC" w:rsidP="00012CE6">
            <w:pPr>
              <w:jc w:val="both"/>
              <w:rPr>
                <w:sz w:val="22"/>
                <w:szCs w:val="22"/>
              </w:rPr>
            </w:pPr>
            <w:r w:rsidRPr="00151EFC">
              <w:rPr>
                <w:sz w:val="22"/>
                <w:szCs w:val="22"/>
              </w:rPr>
              <w:t>Футбольный манеж</w:t>
            </w:r>
          </w:p>
        </w:tc>
        <w:tc>
          <w:tcPr>
            <w:tcW w:w="421" w:type="pct"/>
          </w:tcPr>
          <w:p w14:paraId="7B15DB6C" w14:textId="77777777" w:rsidR="00D84BCC" w:rsidRPr="00151EFC" w:rsidRDefault="00D84BCC" w:rsidP="00012CE6">
            <w:pPr>
              <w:jc w:val="center"/>
              <w:rPr>
                <w:sz w:val="22"/>
                <w:szCs w:val="22"/>
              </w:rPr>
            </w:pPr>
          </w:p>
        </w:tc>
        <w:tc>
          <w:tcPr>
            <w:tcW w:w="407" w:type="pct"/>
          </w:tcPr>
          <w:p w14:paraId="108FB034" w14:textId="77777777" w:rsidR="00D84BCC" w:rsidRPr="00151EFC" w:rsidRDefault="00D84BCC" w:rsidP="00012CE6">
            <w:pPr>
              <w:jc w:val="center"/>
              <w:rPr>
                <w:sz w:val="22"/>
                <w:szCs w:val="22"/>
              </w:rPr>
            </w:pPr>
          </w:p>
        </w:tc>
        <w:tc>
          <w:tcPr>
            <w:tcW w:w="447" w:type="pct"/>
          </w:tcPr>
          <w:p w14:paraId="73677901" w14:textId="77777777" w:rsidR="00D84BCC" w:rsidRPr="00151EFC" w:rsidRDefault="00D84BCC" w:rsidP="00012CE6">
            <w:pPr>
              <w:jc w:val="center"/>
              <w:rPr>
                <w:sz w:val="22"/>
                <w:szCs w:val="22"/>
              </w:rPr>
            </w:pPr>
          </w:p>
        </w:tc>
        <w:tc>
          <w:tcPr>
            <w:tcW w:w="539" w:type="pct"/>
            <w:shd w:val="clear" w:color="auto" w:fill="auto"/>
          </w:tcPr>
          <w:p w14:paraId="639A0B74" w14:textId="77777777" w:rsidR="00D84BCC" w:rsidRPr="00151EFC" w:rsidRDefault="00D84BCC" w:rsidP="00012CE6">
            <w:pPr>
              <w:jc w:val="center"/>
              <w:rPr>
                <w:sz w:val="22"/>
                <w:szCs w:val="22"/>
              </w:rPr>
            </w:pPr>
          </w:p>
        </w:tc>
        <w:tc>
          <w:tcPr>
            <w:tcW w:w="1275" w:type="pct"/>
            <w:gridSpan w:val="2"/>
          </w:tcPr>
          <w:p w14:paraId="27B65728" w14:textId="77777777" w:rsidR="00D84BCC" w:rsidRPr="00151EFC" w:rsidRDefault="00D84BCC" w:rsidP="00012CE6">
            <w:pPr>
              <w:pStyle w:val="Default"/>
              <w:jc w:val="center"/>
              <w:rPr>
                <w:color w:val="auto"/>
                <w:sz w:val="22"/>
                <w:szCs w:val="22"/>
              </w:rPr>
            </w:pPr>
            <w:r w:rsidRPr="00151EFC">
              <w:rPr>
                <w:color w:val="auto"/>
                <w:sz w:val="22"/>
                <w:szCs w:val="22"/>
              </w:rPr>
              <w:t>2019-2021</w:t>
            </w:r>
          </w:p>
          <w:p w14:paraId="193A503B" w14:textId="77777777" w:rsidR="00D84BCC" w:rsidRPr="00151EFC" w:rsidRDefault="00D84BCC" w:rsidP="00012CE6">
            <w:pPr>
              <w:pStyle w:val="Default"/>
              <w:jc w:val="center"/>
              <w:rPr>
                <w:color w:val="auto"/>
                <w:sz w:val="22"/>
                <w:szCs w:val="22"/>
              </w:rPr>
            </w:pPr>
            <w:r w:rsidRPr="00151EFC">
              <w:rPr>
                <w:color w:val="auto"/>
                <w:sz w:val="22"/>
                <w:szCs w:val="22"/>
              </w:rPr>
              <w:t>площадь объекта 19 539 кв. метров,</w:t>
            </w:r>
          </w:p>
          <w:p w14:paraId="6D24B1D6" w14:textId="77777777" w:rsidR="00D84BCC" w:rsidRPr="00151EFC" w:rsidRDefault="00D84BCC" w:rsidP="00012CE6">
            <w:pPr>
              <w:pStyle w:val="Default"/>
              <w:jc w:val="center"/>
              <w:rPr>
                <w:color w:val="auto"/>
                <w:sz w:val="22"/>
                <w:szCs w:val="22"/>
              </w:rPr>
            </w:pPr>
            <w:r w:rsidRPr="00151EFC">
              <w:rPr>
                <w:color w:val="auto"/>
                <w:sz w:val="22"/>
                <w:szCs w:val="22"/>
              </w:rPr>
              <w:t>2 этажа</w:t>
            </w:r>
          </w:p>
          <w:p w14:paraId="33C746BE" w14:textId="77777777" w:rsidR="00D84BCC" w:rsidRPr="00151EFC" w:rsidRDefault="00D84BCC" w:rsidP="00012CE6">
            <w:pPr>
              <w:pStyle w:val="Default"/>
              <w:jc w:val="center"/>
              <w:rPr>
                <w:color w:val="auto"/>
                <w:sz w:val="22"/>
                <w:szCs w:val="22"/>
              </w:rPr>
            </w:pPr>
            <w:r w:rsidRPr="00151EFC">
              <w:rPr>
                <w:color w:val="auto"/>
                <w:sz w:val="22"/>
                <w:szCs w:val="22"/>
              </w:rPr>
              <w:t>1058 мес</w:t>
            </w:r>
            <w:proofErr w:type="gramStart"/>
            <w:r w:rsidRPr="00151EFC">
              <w:rPr>
                <w:color w:val="auto"/>
                <w:sz w:val="22"/>
                <w:szCs w:val="22"/>
              </w:rPr>
              <w:t>т-</w:t>
            </w:r>
            <w:proofErr w:type="gramEnd"/>
            <w:r w:rsidRPr="00151EFC">
              <w:rPr>
                <w:color w:val="auto"/>
                <w:sz w:val="22"/>
                <w:szCs w:val="22"/>
              </w:rPr>
              <w:t xml:space="preserve"> вместимость трибун</w:t>
            </w:r>
          </w:p>
        </w:tc>
        <w:tc>
          <w:tcPr>
            <w:tcW w:w="351" w:type="pct"/>
          </w:tcPr>
          <w:p w14:paraId="7EF1C55B" w14:textId="77777777" w:rsidR="00D84BCC" w:rsidRPr="00151EFC" w:rsidRDefault="00D84BCC" w:rsidP="00012CE6">
            <w:pPr>
              <w:jc w:val="center"/>
              <w:rPr>
                <w:sz w:val="22"/>
                <w:szCs w:val="22"/>
              </w:rPr>
            </w:pPr>
          </w:p>
        </w:tc>
        <w:tc>
          <w:tcPr>
            <w:tcW w:w="905" w:type="pct"/>
          </w:tcPr>
          <w:p w14:paraId="1C2D2833" w14:textId="77777777" w:rsidR="00D84BCC" w:rsidRPr="00151EFC" w:rsidRDefault="00D84BCC" w:rsidP="00012CE6">
            <w:pPr>
              <w:jc w:val="center"/>
              <w:rPr>
                <w:sz w:val="22"/>
                <w:szCs w:val="22"/>
              </w:rPr>
            </w:pPr>
          </w:p>
        </w:tc>
      </w:tr>
      <w:tr w:rsidR="00CE1E7F" w:rsidRPr="00151EFC" w14:paraId="46FC1DF8" w14:textId="77777777" w:rsidTr="00642E61">
        <w:tc>
          <w:tcPr>
            <w:tcW w:w="655" w:type="pct"/>
          </w:tcPr>
          <w:p w14:paraId="47A233D3" w14:textId="77777777" w:rsidR="00070602" w:rsidRPr="00151EFC" w:rsidRDefault="00070602" w:rsidP="00012CE6">
            <w:pPr>
              <w:jc w:val="both"/>
              <w:rPr>
                <w:sz w:val="22"/>
                <w:szCs w:val="22"/>
              </w:rPr>
            </w:pPr>
            <w:r w:rsidRPr="00151EFC">
              <w:rPr>
                <w:sz w:val="22"/>
                <w:szCs w:val="22"/>
              </w:rPr>
              <w:t xml:space="preserve">Строительство объекта «Гостиница Ибис </w:t>
            </w:r>
            <w:proofErr w:type="spellStart"/>
            <w:r w:rsidRPr="00151EFC">
              <w:rPr>
                <w:sz w:val="22"/>
                <w:szCs w:val="22"/>
              </w:rPr>
              <w:t>Стайлс</w:t>
            </w:r>
            <w:proofErr w:type="spellEnd"/>
            <w:r w:rsidRPr="00151EFC">
              <w:rPr>
                <w:sz w:val="22"/>
                <w:szCs w:val="22"/>
              </w:rPr>
              <w:t xml:space="preserve"> Когалым» 3 звезды</w:t>
            </w:r>
          </w:p>
        </w:tc>
        <w:tc>
          <w:tcPr>
            <w:tcW w:w="421" w:type="pct"/>
          </w:tcPr>
          <w:p w14:paraId="34AAFC0C" w14:textId="77777777" w:rsidR="00070602" w:rsidRPr="00151EFC" w:rsidRDefault="00070602" w:rsidP="00012CE6">
            <w:pPr>
              <w:jc w:val="center"/>
              <w:rPr>
                <w:sz w:val="22"/>
                <w:szCs w:val="22"/>
              </w:rPr>
            </w:pPr>
          </w:p>
        </w:tc>
        <w:tc>
          <w:tcPr>
            <w:tcW w:w="407" w:type="pct"/>
          </w:tcPr>
          <w:p w14:paraId="1E941C66" w14:textId="77777777" w:rsidR="00070602" w:rsidRPr="00151EFC" w:rsidRDefault="00070602" w:rsidP="00012CE6">
            <w:pPr>
              <w:jc w:val="center"/>
              <w:rPr>
                <w:sz w:val="22"/>
                <w:szCs w:val="22"/>
              </w:rPr>
            </w:pPr>
          </w:p>
        </w:tc>
        <w:tc>
          <w:tcPr>
            <w:tcW w:w="447" w:type="pct"/>
          </w:tcPr>
          <w:p w14:paraId="331225D6" w14:textId="77777777" w:rsidR="00070602" w:rsidRPr="00151EFC" w:rsidRDefault="00070602" w:rsidP="00012CE6">
            <w:pPr>
              <w:jc w:val="center"/>
              <w:rPr>
                <w:sz w:val="22"/>
                <w:szCs w:val="22"/>
              </w:rPr>
            </w:pPr>
          </w:p>
        </w:tc>
        <w:tc>
          <w:tcPr>
            <w:tcW w:w="539" w:type="pct"/>
            <w:shd w:val="clear" w:color="auto" w:fill="auto"/>
          </w:tcPr>
          <w:p w14:paraId="5A423FBC" w14:textId="77777777" w:rsidR="00070602" w:rsidRPr="00151EFC" w:rsidRDefault="00070602" w:rsidP="00012CE6">
            <w:pPr>
              <w:jc w:val="center"/>
              <w:rPr>
                <w:sz w:val="22"/>
                <w:szCs w:val="22"/>
              </w:rPr>
            </w:pPr>
          </w:p>
        </w:tc>
        <w:tc>
          <w:tcPr>
            <w:tcW w:w="1275" w:type="pct"/>
            <w:gridSpan w:val="2"/>
          </w:tcPr>
          <w:p w14:paraId="46D7D472" w14:textId="77777777" w:rsidR="00070602" w:rsidRPr="00151EFC" w:rsidRDefault="00070602" w:rsidP="00012CE6">
            <w:pPr>
              <w:pStyle w:val="Default"/>
              <w:jc w:val="center"/>
              <w:rPr>
                <w:color w:val="auto"/>
                <w:sz w:val="22"/>
                <w:szCs w:val="22"/>
              </w:rPr>
            </w:pPr>
            <w:r w:rsidRPr="00151EFC">
              <w:rPr>
                <w:color w:val="auto"/>
                <w:sz w:val="22"/>
                <w:szCs w:val="22"/>
              </w:rPr>
              <w:t>площадь объекта 6 391 кв. метров,</w:t>
            </w:r>
          </w:p>
          <w:p w14:paraId="60FDF247" w14:textId="77777777" w:rsidR="00070602" w:rsidRPr="00151EFC" w:rsidRDefault="00070602" w:rsidP="00012CE6">
            <w:pPr>
              <w:pStyle w:val="Default"/>
              <w:jc w:val="center"/>
              <w:rPr>
                <w:color w:val="auto"/>
                <w:sz w:val="22"/>
                <w:szCs w:val="22"/>
              </w:rPr>
            </w:pPr>
            <w:r w:rsidRPr="00151EFC">
              <w:rPr>
                <w:color w:val="auto"/>
                <w:sz w:val="22"/>
                <w:szCs w:val="22"/>
              </w:rPr>
              <w:t>6 этажей</w:t>
            </w:r>
          </w:p>
          <w:p w14:paraId="094477F8" w14:textId="77777777" w:rsidR="00070602" w:rsidRPr="00151EFC" w:rsidRDefault="00070602" w:rsidP="00012CE6">
            <w:pPr>
              <w:pStyle w:val="Default"/>
              <w:jc w:val="center"/>
              <w:rPr>
                <w:color w:val="auto"/>
                <w:sz w:val="22"/>
                <w:szCs w:val="22"/>
              </w:rPr>
            </w:pPr>
            <w:r w:rsidRPr="00151EFC">
              <w:rPr>
                <w:color w:val="auto"/>
                <w:sz w:val="22"/>
                <w:szCs w:val="22"/>
              </w:rPr>
              <w:t>123 номера</w:t>
            </w:r>
          </w:p>
        </w:tc>
        <w:tc>
          <w:tcPr>
            <w:tcW w:w="351" w:type="pct"/>
          </w:tcPr>
          <w:p w14:paraId="22BB2755" w14:textId="77777777" w:rsidR="00070602" w:rsidRPr="00151EFC" w:rsidRDefault="00070602" w:rsidP="00012CE6">
            <w:pPr>
              <w:jc w:val="center"/>
              <w:rPr>
                <w:sz w:val="22"/>
                <w:szCs w:val="22"/>
              </w:rPr>
            </w:pPr>
          </w:p>
        </w:tc>
        <w:tc>
          <w:tcPr>
            <w:tcW w:w="905" w:type="pct"/>
          </w:tcPr>
          <w:p w14:paraId="00E0B13D" w14:textId="77777777" w:rsidR="00070602" w:rsidRPr="00151EFC" w:rsidRDefault="00070602" w:rsidP="00012CE6">
            <w:pPr>
              <w:jc w:val="center"/>
              <w:rPr>
                <w:sz w:val="22"/>
                <w:szCs w:val="22"/>
              </w:rPr>
            </w:pPr>
          </w:p>
        </w:tc>
      </w:tr>
    </w:tbl>
    <w:p w14:paraId="51167E66" w14:textId="77777777" w:rsidR="00D84BCC" w:rsidRPr="00151EFC" w:rsidRDefault="00D84BCC" w:rsidP="00A14B62">
      <w:pPr>
        <w:jc w:val="both"/>
        <w:rPr>
          <w:sz w:val="28"/>
          <w:szCs w:val="28"/>
        </w:rPr>
        <w:sectPr w:rsidR="00D84BCC" w:rsidRPr="00151EFC" w:rsidSect="00A36391">
          <w:pgSz w:w="16838" w:h="11906" w:orient="landscape"/>
          <w:pgMar w:top="2552" w:right="567" w:bottom="567" w:left="567" w:header="709" w:footer="709" w:gutter="0"/>
          <w:cols w:space="708"/>
          <w:docGrid w:linePitch="360"/>
        </w:sectPr>
      </w:pPr>
    </w:p>
    <w:p w14:paraId="66FBE30C" w14:textId="77777777" w:rsidR="004E2C4C" w:rsidRPr="00151EFC" w:rsidRDefault="004E2C4C" w:rsidP="00A07662">
      <w:pPr>
        <w:ind w:firstLine="709"/>
        <w:jc w:val="both"/>
        <w:rPr>
          <w:sz w:val="26"/>
          <w:szCs w:val="26"/>
        </w:rPr>
      </w:pPr>
      <w:proofErr w:type="gramStart"/>
      <w:r w:rsidRPr="00151EFC">
        <w:rPr>
          <w:sz w:val="26"/>
          <w:szCs w:val="26"/>
        </w:rPr>
        <w:lastRenderedPageBreak/>
        <w:t>На конец</w:t>
      </w:r>
      <w:proofErr w:type="gramEnd"/>
      <w:r w:rsidRPr="00151EFC">
        <w:rPr>
          <w:sz w:val="26"/>
          <w:szCs w:val="26"/>
        </w:rPr>
        <w:t xml:space="preserve"> 2019 года на исполнении в Администрации города Когалыма находились </w:t>
      </w:r>
      <w:r w:rsidR="007D4FC4" w:rsidRPr="00865C86">
        <w:rPr>
          <w:sz w:val="26"/>
          <w:szCs w:val="26"/>
        </w:rPr>
        <w:t>32</w:t>
      </w:r>
      <w:r w:rsidRPr="00865C86">
        <w:rPr>
          <w:sz w:val="26"/>
          <w:szCs w:val="26"/>
        </w:rPr>
        <w:t xml:space="preserve"> Указ</w:t>
      </w:r>
      <w:r w:rsidR="007D4FC4" w:rsidRPr="00865C86">
        <w:rPr>
          <w:sz w:val="26"/>
          <w:szCs w:val="26"/>
        </w:rPr>
        <w:t>а</w:t>
      </w:r>
      <w:r w:rsidRPr="00865C86">
        <w:rPr>
          <w:sz w:val="26"/>
          <w:szCs w:val="26"/>
        </w:rPr>
        <w:t xml:space="preserve"> и поручения</w:t>
      </w:r>
      <w:r w:rsidRPr="00151EFC">
        <w:rPr>
          <w:sz w:val="26"/>
          <w:szCs w:val="26"/>
        </w:rPr>
        <w:t xml:space="preserve"> Президента Российской Федерации:</w:t>
      </w:r>
    </w:p>
    <w:p w14:paraId="684234F3" w14:textId="77777777" w:rsidR="004E2C4C" w:rsidRPr="00151EFC" w:rsidRDefault="004E2C4C" w:rsidP="004E2C4C">
      <w:pPr>
        <w:ind w:firstLine="709"/>
        <w:jc w:val="both"/>
        <w:rPr>
          <w:sz w:val="26"/>
          <w:szCs w:val="26"/>
        </w:rPr>
      </w:pPr>
      <w:r w:rsidRPr="00151EFC">
        <w:rPr>
          <w:sz w:val="26"/>
          <w:szCs w:val="26"/>
        </w:rPr>
        <w:t>Указ Президента Российской Федерации от 7 мая 2008 года №714                     «Об обеспечении жильем ветеранов Великой Отечественной войны 1941-1945 годов»;</w:t>
      </w:r>
    </w:p>
    <w:p w14:paraId="4EF63634" w14:textId="77777777" w:rsidR="004E2C4C" w:rsidRPr="00151EFC" w:rsidRDefault="004E2C4C" w:rsidP="004E2C4C">
      <w:pPr>
        <w:ind w:firstLine="709"/>
        <w:jc w:val="both"/>
        <w:rPr>
          <w:sz w:val="26"/>
          <w:szCs w:val="26"/>
        </w:rPr>
      </w:pPr>
      <w:r w:rsidRPr="00151EFC">
        <w:rPr>
          <w:sz w:val="26"/>
          <w:szCs w:val="26"/>
        </w:rPr>
        <w:t>Указ Президента Российской Федерации от 7 мая 2012 года №596 «О долгосрочной государственной экономической политике»;</w:t>
      </w:r>
    </w:p>
    <w:p w14:paraId="568A4042" w14:textId="77777777" w:rsidR="004E2C4C" w:rsidRPr="00151EFC" w:rsidRDefault="004E2C4C" w:rsidP="004E2C4C">
      <w:pPr>
        <w:ind w:firstLine="709"/>
        <w:jc w:val="both"/>
        <w:rPr>
          <w:sz w:val="26"/>
          <w:szCs w:val="26"/>
        </w:rPr>
      </w:pPr>
      <w:r w:rsidRPr="00151EFC">
        <w:rPr>
          <w:sz w:val="26"/>
          <w:szCs w:val="26"/>
        </w:rPr>
        <w:t>Указ Президента Российской Федерации от 7 мая 2012 года №597 «О мероприятиях по реализации государственной социальной политики»;</w:t>
      </w:r>
    </w:p>
    <w:p w14:paraId="10CFF5E0" w14:textId="77777777" w:rsidR="004E2C4C" w:rsidRPr="00151EFC" w:rsidRDefault="004E2C4C" w:rsidP="004E2C4C">
      <w:pPr>
        <w:ind w:firstLine="709"/>
        <w:jc w:val="both"/>
        <w:rPr>
          <w:sz w:val="26"/>
          <w:szCs w:val="26"/>
        </w:rPr>
      </w:pPr>
      <w:r w:rsidRPr="00151EFC">
        <w:rPr>
          <w:sz w:val="26"/>
          <w:szCs w:val="26"/>
        </w:rPr>
        <w:t>Указ Президента Российской Федерации от 7 мая 2012 года №599 «О мерах по реализации государственной политики в области образования и науки»;</w:t>
      </w:r>
    </w:p>
    <w:p w14:paraId="15185A4F" w14:textId="0FF93989" w:rsidR="004E2C4C" w:rsidRPr="00151EFC" w:rsidRDefault="004E2C4C" w:rsidP="004E2C4C">
      <w:pPr>
        <w:ind w:firstLine="709"/>
        <w:jc w:val="both"/>
        <w:rPr>
          <w:sz w:val="26"/>
          <w:szCs w:val="26"/>
        </w:rPr>
      </w:pPr>
      <w:r w:rsidRPr="00151EFC">
        <w:rPr>
          <w:sz w:val="26"/>
          <w:szCs w:val="26"/>
        </w:rPr>
        <w:t xml:space="preserve">Указ Президента Российской Федерации от 7 мая 2012 года №600 «О мерах по обеспечению граждан </w:t>
      </w:r>
      <w:r w:rsidR="00C60591" w:rsidRPr="00151EFC">
        <w:rPr>
          <w:sz w:val="26"/>
          <w:szCs w:val="26"/>
        </w:rPr>
        <w:t>Российской Федерации</w:t>
      </w:r>
      <w:r w:rsidRPr="00151EFC">
        <w:rPr>
          <w:sz w:val="26"/>
          <w:szCs w:val="26"/>
        </w:rPr>
        <w:t xml:space="preserve"> доступным и комфортным жильем и повышению качества жилищно-коммунальных услуг»;</w:t>
      </w:r>
    </w:p>
    <w:p w14:paraId="624D4A8F" w14:textId="77777777" w:rsidR="004E2C4C" w:rsidRPr="00151EFC" w:rsidRDefault="004E2C4C" w:rsidP="004E2C4C">
      <w:pPr>
        <w:ind w:firstLine="709"/>
        <w:jc w:val="both"/>
        <w:rPr>
          <w:sz w:val="26"/>
          <w:szCs w:val="26"/>
        </w:rPr>
      </w:pPr>
      <w:r w:rsidRPr="00151EFC">
        <w:rPr>
          <w:sz w:val="26"/>
          <w:szCs w:val="26"/>
        </w:rPr>
        <w:t>Указ Президента Российской Федерации от 7 мая 2012 года №602 «Об обеспечении межнационального согласия»;</w:t>
      </w:r>
    </w:p>
    <w:p w14:paraId="4A324330" w14:textId="77777777" w:rsidR="004E2C4C" w:rsidRPr="00151EFC" w:rsidRDefault="004E2C4C" w:rsidP="004E2C4C">
      <w:pPr>
        <w:ind w:firstLine="709"/>
        <w:jc w:val="both"/>
        <w:rPr>
          <w:sz w:val="26"/>
          <w:szCs w:val="26"/>
        </w:rPr>
      </w:pPr>
      <w:r w:rsidRPr="00151EFC">
        <w:rPr>
          <w:sz w:val="26"/>
          <w:szCs w:val="26"/>
        </w:rPr>
        <w:t>Указ Президента Российской Федерации от 1 июня 2012 года №761 «О национальной стратегии действий в интересах детей на 2012-2017 годы»;</w:t>
      </w:r>
    </w:p>
    <w:p w14:paraId="05487038" w14:textId="77777777" w:rsidR="004E2C4C" w:rsidRPr="00151EFC" w:rsidRDefault="004E2C4C" w:rsidP="004E2C4C">
      <w:pPr>
        <w:ind w:firstLine="709"/>
        <w:jc w:val="both"/>
        <w:rPr>
          <w:sz w:val="26"/>
          <w:szCs w:val="26"/>
        </w:rPr>
      </w:pPr>
      <w:r w:rsidRPr="00151EFC">
        <w:rPr>
          <w:sz w:val="26"/>
          <w:szCs w:val="26"/>
        </w:rPr>
        <w:t xml:space="preserve">Указ Президента Российской Федерации от 21 августа 2012 года №1199 «Об оценке </w:t>
      </w:r>
      <w:proofErr w:type="gramStart"/>
      <w:r w:rsidRPr="00151EFC">
        <w:rPr>
          <w:sz w:val="26"/>
          <w:szCs w:val="26"/>
        </w:rPr>
        <w:t>эффективности деятельности органов исполнительной власти субъектов Российской Федерации</w:t>
      </w:r>
      <w:proofErr w:type="gramEnd"/>
      <w:r w:rsidRPr="00151EFC">
        <w:rPr>
          <w:sz w:val="26"/>
          <w:szCs w:val="26"/>
        </w:rPr>
        <w:t>»;</w:t>
      </w:r>
    </w:p>
    <w:p w14:paraId="4705B769" w14:textId="77777777" w:rsidR="004E2C4C" w:rsidRPr="00151EFC" w:rsidRDefault="004E2C4C" w:rsidP="004E2C4C">
      <w:pPr>
        <w:ind w:firstLine="709"/>
        <w:jc w:val="both"/>
        <w:rPr>
          <w:sz w:val="26"/>
          <w:szCs w:val="26"/>
        </w:rPr>
      </w:pPr>
      <w:r w:rsidRPr="00151EFC">
        <w:rPr>
          <w:sz w:val="26"/>
          <w:szCs w:val="26"/>
        </w:rPr>
        <w:t>Указ Президента Российской Федерации от 28 декабря 2012 года №1688 «О некоторых мерах по реализации государственной политики в сфере защиты детей-сирот и детей, оставшихся без попечения родителей»;</w:t>
      </w:r>
    </w:p>
    <w:p w14:paraId="415A1149" w14:textId="77777777" w:rsidR="004E2C4C" w:rsidRPr="00151EFC" w:rsidRDefault="004E2C4C" w:rsidP="004E2C4C">
      <w:pPr>
        <w:ind w:firstLine="709"/>
        <w:jc w:val="both"/>
        <w:rPr>
          <w:sz w:val="26"/>
          <w:szCs w:val="26"/>
        </w:rPr>
      </w:pPr>
      <w:r w:rsidRPr="00151EFC">
        <w:rPr>
          <w:sz w:val="26"/>
          <w:szCs w:val="26"/>
        </w:rPr>
        <w:t>Указ Президента Российской Федерации от 16 марта 2010 года №323              «О праздновании Дня славянской письменности и культуры»;</w:t>
      </w:r>
    </w:p>
    <w:p w14:paraId="3755E4B4" w14:textId="77777777" w:rsidR="004E2C4C" w:rsidRPr="00151EFC" w:rsidRDefault="004E2C4C" w:rsidP="004E2C4C">
      <w:pPr>
        <w:ind w:firstLine="709"/>
        <w:jc w:val="both"/>
        <w:rPr>
          <w:sz w:val="26"/>
          <w:szCs w:val="26"/>
        </w:rPr>
      </w:pPr>
      <w:r w:rsidRPr="00151EFC">
        <w:rPr>
          <w:sz w:val="26"/>
          <w:szCs w:val="26"/>
        </w:rPr>
        <w:t>Указ Президента Российской Федерации от 17 апреля 2017 года №171                    «О мониторинге и анализе результатов рассмотрения обращения граждан и организаций»;</w:t>
      </w:r>
    </w:p>
    <w:p w14:paraId="7533964B" w14:textId="77777777" w:rsidR="004E2C4C" w:rsidRPr="00151EFC" w:rsidRDefault="004E2C4C" w:rsidP="004E2C4C">
      <w:pPr>
        <w:ind w:firstLine="708"/>
        <w:jc w:val="both"/>
        <w:rPr>
          <w:sz w:val="26"/>
          <w:szCs w:val="26"/>
        </w:rPr>
      </w:pPr>
      <w:r w:rsidRPr="00151EFC">
        <w:rPr>
          <w:sz w:val="26"/>
          <w:szCs w:val="26"/>
        </w:rPr>
        <w:t>Указ Президента Российской Федерации от 09 мая 2017 года №203                        «О Стратегии развития информационного общества в Российской Федерации на  2017-2030 годы»;</w:t>
      </w:r>
    </w:p>
    <w:p w14:paraId="5719B155" w14:textId="77777777" w:rsidR="004E2C4C" w:rsidRPr="00151EFC" w:rsidRDefault="004E2C4C" w:rsidP="00673A63">
      <w:pPr>
        <w:ind w:firstLine="708"/>
        <w:jc w:val="both"/>
        <w:rPr>
          <w:sz w:val="26"/>
          <w:szCs w:val="26"/>
        </w:rPr>
      </w:pPr>
      <w:r w:rsidRPr="00151EFC">
        <w:rPr>
          <w:sz w:val="26"/>
          <w:szCs w:val="26"/>
        </w:rPr>
        <w:t>Указ Президента Российской Федерации от 29 мая 2017 года №240                         «Об объявлении в Российской Федерации Десятилетия детства»;</w:t>
      </w:r>
    </w:p>
    <w:p w14:paraId="0FB4EDE9" w14:textId="77777777" w:rsidR="004E2C4C" w:rsidRPr="00151EFC" w:rsidRDefault="004E2C4C" w:rsidP="004E2C4C">
      <w:pPr>
        <w:ind w:firstLine="708"/>
        <w:jc w:val="both"/>
        <w:rPr>
          <w:sz w:val="26"/>
          <w:szCs w:val="26"/>
        </w:rPr>
      </w:pPr>
      <w:r w:rsidRPr="00151EFC">
        <w:rPr>
          <w:sz w:val="26"/>
          <w:szCs w:val="26"/>
        </w:rPr>
        <w:t>Указ Президента Российской Федерации от 01 декабря 2017 года №618                  «Об основных направлениях государственной политики по развитию конкуренции»;</w:t>
      </w:r>
    </w:p>
    <w:p w14:paraId="2B17C9EE" w14:textId="77777777" w:rsidR="004E2C4C" w:rsidRPr="00151EFC" w:rsidRDefault="004E2C4C" w:rsidP="004E2C4C">
      <w:pPr>
        <w:ind w:firstLine="709"/>
        <w:jc w:val="both"/>
        <w:rPr>
          <w:sz w:val="26"/>
          <w:szCs w:val="26"/>
        </w:rPr>
      </w:pPr>
      <w:r w:rsidRPr="00151EFC">
        <w:rPr>
          <w:sz w:val="26"/>
          <w:szCs w:val="26"/>
        </w:rPr>
        <w:t>Указ Президента Российской Федерации от 07 мая 2018 года №204                        «О национальных целях и стратегических задачах развития Российской Федерации на период до 2024 года»;</w:t>
      </w:r>
    </w:p>
    <w:p w14:paraId="4AAA7179" w14:textId="77777777" w:rsidR="004E2C4C" w:rsidRPr="00151EFC" w:rsidRDefault="004E2C4C" w:rsidP="004E2C4C">
      <w:pPr>
        <w:ind w:firstLine="709"/>
        <w:jc w:val="both"/>
        <w:rPr>
          <w:sz w:val="26"/>
          <w:szCs w:val="26"/>
        </w:rPr>
      </w:pPr>
      <w:r w:rsidRPr="00151EFC">
        <w:rPr>
          <w:sz w:val="26"/>
          <w:szCs w:val="26"/>
        </w:rPr>
        <w:t xml:space="preserve">Указ Президента Российской Федерации от 25 октября 2018 года №609                        «О праздновании 350-летия со дня рождения Петра </w:t>
      </w:r>
      <w:r w:rsidRPr="00151EFC">
        <w:rPr>
          <w:sz w:val="26"/>
          <w:szCs w:val="26"/>
          <w:lang w:val="en-US"/>
        </w:rPr>
        <w:t>I</w:t>
      </w:r>
      <w:r w:rsidRPr="00151EFC">
        <w:rPr>
          <w:sz w:val="26"/>
          <w:szCs w:val="26"/>
        </w:rPr>
        <w:t>»;</w:t>
      </w:r>
    </w:p>
    <w:p w14:paraId="07D009C6" w14:textId="77777777" w:rsidR="004E2C4C" w:rsidRPr="00151EFC" w:rsidRDefault="004E2C4C" w:rsidP="004E2C4C">
      <w:pPr>
        <w:ind w:firstLine="709"/>
        <w:jc w:val="both"/>
        <w:rPr>
          <w:sz w:val="26"/>
          <w:szCs w:val="26"/>
        </w:rPr>
      </w:pPr>
      <w:r w:rsidRPr="00151EFC">
        <w:rPr>
          <w:sz w:val="26"/>
          <w:szCs w:val="26"/>
        </w:rPr>
        <w:t>Указ Президента Российской Федерации от 29 июня 2018 года №378 «Национального плана противодействия коррупции на 2018-2020 годы»;</w:t>
      </w:r>
    </w:p>
    <w:p w14:paraId="5313AA19" w14:textId="77777777" w:rsidR="004E2C4C" w:rsidRPr="00151EFC" w:rsidRDefault="004E2C4C" w:rsidP="004E2C4C">
      <w:pPr>
        <w:ind w:firstLine="709"/>
        <w:jc w:val="both"/>
        <w:rPr>
          <w:rFonts w:eastAsiaTheme="minorHAnsi"/>
          <w:sz w:val="26"/>
          <w:szCs w:val="26"/>
          <w:lang w:eastAsia="en-US"/>
        </w:rPr>
      </w:pPr>
      <w:r w:rsidRPr="00151EFC">
        <w:rPr>
          <w:rFonts w:eastAsiaTheme="minorHAnsi"/>
          <w:sz w:val="26"/>
          <w:szCs w:val="26"/>
          <w:lang w:eastAsia="en-US"/>
        </w:rPr>
        <w:t xml:space="preserve">Пр-336 от 13 февраля 2013 года «Перечень поручений Президента Российской Федерации </w:t>
      </w:r>
      <w:r w:rsidRPr="00151EFC">
        <w:rPr>
          <w:sz w:val="26"/>
          <w:szCs w:val="26"/>
        </w:rPr>
        <w:t>по противодействию религиозному экстремизму</w:t>
      </w:r>
      <w:r w:rsidRPr="00151EFC">
        <w:rPr>
          <w:rFonts w:eastAsiaTheme="minorHAnsi"/>
          <w:sz w:val="26"/>
          <w:szCs w:val="26"/>
          <w:lang w:eastAsia="en-US"/>
        </w:rPr>
        <w:t>»;</w:t>
      </w:r>
    </w:p>
    <w:p w14:paraId="347171A0" w14:textId="77777777" w:rsidR="004E2C4C" w:rsidRPr="00151EFC" w:rsidRDefault="004E2C4C" w:rsidP="004E2C4C">
      <w:pPr>
        <w:ind w:firstLine="709"/>
        <w:jc w:val="both"/>
        <w:rPr>
          <w:sz w:val="26"/>
          <w:szCs w:val="26"/>
        </w:rPr>
      </w:pPr>
      <w:r w:rsidRPr="00151EFC">
        <w:rPr>
          <w:sz w:val="26"/>
          <w:szCs w:val="26"/>
        </w:rPr>
        <w:lastRenderedPageBreak/>
        <w:t>Пр-936 от 26 апреля 2013 года «Поручение Президента Российской Федерации «О ежегодном проведении 12 декабря общероссийского дня приема граждан в День Конституции Российской Федерации»;</w:t>
      </w:r>
    </w:p>
    <w:p w14:paraId="7F20DA38" w14:textId="7EAD995F" w:rsidR="004E2C4C" w:rsidRPr="00151EFC" w:rsidRDefault="004E2C4C" w:rsidP="004E2C4C">
      <w:pPr>
        <w:ind w:firstLine="709"/>
        <w:jc w:val="both"/>
        <w:rPr>
          <w:sz w:val="26"/>
          <w:szCs w:val="26"/>
        </w:rPr>
      </w:pPr>
      <w:r w:rsidRPr="00151EFC">
        <w:rPr>
          <w:sz w:val="26"/>
          <w:szCs w:val="26"/>
        </w:rPr>
        <w:t xml:space="preserve">Пр-1479 от 06 июля 2013 года «Перечень поручений Президента Российской Федерации по итогам заседания Государственного совета </w:t>
      </w:r>
      <w:r w:rsidR="00E41F2D" w:rsidRPr="00151EFC">
        <w:rPr>
          <w:sz w:val="26"/>
          <w:szCs w:val="26"/>
        </w:rPr>
        <w:t>Российской Федерации</w:t>
      </w:r>
      <w:r w:rsidRPr="00151EFC">
        <w:rPr>
          <w:sz w:val="26"/>
          <w:szCs w:val="26"/>
        </w:rPr>
        <w:t xml:space="preserve"> 31.05.2013»;</w:t>
      </w:r>
    </w:p>
    <w:p w14:paraId="2A60810B" w14:textId="77777777" w:rsidR="004E2C4C" w:rsidRPr="00151EFC" w:rsidRDefault="004E2C4C" w:rsidP="004E2C4C">
      <w:pPr>
        <w:ind w:firstLine="709"/>
        <w:jc w:val="both"/>
        <w:rPr>
          <w:sz w:val="26"/>
          <w:szCs w:val="26"/>
        </w:rPr>
      </w:pPr>
      <w:r w:rsidRPr="00151EFC">
        <w:rPr>
          <w:sz w:val="26"/>
          <w:szCs w:val="26"/>
        </w:rPr>
        <w:t xml:space="preserve">Пр-2876 от 12 декабря 2014 года «Перечень поручений Президента Российской Федерации по итогам встречи Президента Российской Федерации с участниками форума «Качественное образование по имя страны» Общероссийского общественного движения «НАРОДНЫЙ ФРОНТ «ЗА РОССИЮ» 15 октября 2014 года»; </w:t>
      </w:r>
    </w:p>
    <w:p w14:paraId="53434FA6" w14:textId="77777777" w:rsidR="004E2C4C" w:rsidRPr="00151EFC" w:rsidRDefault="004E2C4C" w:rsidP="004E2C4C">
      <w:pPr>
        <w:ind w:firstLine="709"/>
        <w:jc w:val="both"/>
        <w:rPr>
          <w:sz w:val="26"/>
          <w:szCs w:val="26"/>
        </w:rPr>
      </w:pPr>
      <w:r w:rsidRPr="00151EFC">
        <w:rPr>
          <w:rFonts w:eastAsia="Calibri"/>
          <w:sz w:val="26"/>
          <w:szCs w:val="26"/>
        </w:rPr>
        <w:t xml:space="preserve">Пр-287 от 20.02.2015 «Поручение </w:t>
      </w:r>
      <w:r w:rsidRPr="00151EFC">
        <w:rPr>
          <w:sz w:val="26"/>
          <w:szCs w:val="26"/>
        </w:rPr>
        <w:t>Президента Российской Федерации по вопросам обеспечения безопасности дорожного движения»</w:t>
      </w:r>
      <w:r w:rsidR="00231802" w:rsidRPr="00151EFC">
        <w:rPr>
          <w:sz w:val="26"/>
          <w:szCs w:val="26"/>
        </w:rPr>
        <w:t>;</w:t>
      </w:r>
    </w:p>
    <w:p w14:paraId="5853662D" w14:textId="77777777" w:rsidR="004E2C4C" w:rsidRPr="00151EFC" w:rsidRDefault="004E2C4C" w:rsidP="004E2C4C">
      <w:pPr>
        <w:ind w:firstLine="709"/>
        <w:jc w:val="both"/>
        <w:rPr>
          <w:sz w:val="26"/>
          <w:szCs w:val="26"/>
        </w:rPr>
      </w:pPr>
      <w:r w:rsidRPr="00151EFC">
        <w:rPr>
          <w:sz w:val="26"/>
          <w:szCs w:val="26"/>
        </w:rPr>
        <w:t>Пр-1138ГС 17 мая 2016 года «Перечень поручений Президента Российской Федерации по итогам заседания Государственного совета Российской Федерации»;</w:t>
      </w:r>
    </w:p>
    <w:p w14:paraId="1283A225" w14:textId="77777777" w:rsidR="004E2C4C" w:rsidRPr="00151EFC" w:rsidRDefault="004E2C4C" w:rsidP="004E2C4C">
      <w:pPr>
        <w:ind w:firstLine="709"/>
        <w:jc w:val="both"/>
        <w:rPr>
          <w:sz w:val="26"/>
          <w:szCs w:val="26"/>
        </w:rPr>
      </w:pPr>
      <w:r w:rsidRPr="00151EFC">
        <w:rPr>
          <w:sz w:val="26"/>
          <w:szCs w:val="26"/>
        </w:rPr>
        <w:t>Пр-1877 от 30.10.2016 «Перечень поручений Президента Российской Федерации по профилактике экстремизма и сепаратизма, а также о реализации муниципальных программ по профилактике экстремизма, гармонизации межнациональных и межконфессиональных отношений»;</w:t>
      </w:r>
    </w:p>
    <w:p w14:paraId="5EF01817" w14:textId="77777777" w:rsidR="004E2C4C" w:rsidRPr="00151EFC" w:rsidRDefault="004E2C4C" w:rsidP="004E2C4C">
      <w:pPr>
        <w:ind w:firstLine="709"/>
        <w:jc w:val="both"/>
        <w:rPr>
          <w:sz w:val="26"/>
          <w:szCs w:val="26"/>
        </w:rPr>
      </w:pPr>
      <w:r w:rsidRPr="00151EFC">
        <w:rPr>
          <w:sz w:val="26"/>
          <w:szCs w:val="26"/>
        </w:rPr>
        <w:t>Пр-2347ГС от 5 декабря 2016 года «Перечень поручений Президента Российской Федерации по итогам заседания Государственного совета Российской Федерации 5 апреля 2018 года»;</w:t>
      </w:r>
    </w:p>
    <w:p w14:paraId="3BD92277" w14:textId="77777777" w:rsidR="004E2C4C" w:rsidRPr="00151EFC" w:rsidRDefault="004E2C4C" w:rsidP="004E2C4C">
      <w:pPr>
        <w:ind w:firstLine="709"/>
        <w:jc w:val="both"/>
        <w:rPr>
          <w:sz w:val="26"/>
          <w:szCs w:val="26"/>
        </w:rPr>
      </w:pPr>
      <w:r w:rsidRPr="00151EFC">
        <w:rPr>
          <w:sz w:val="26"/>
          <w:szCs w:val="26"/>
        </w:rPr>
        <w:t>Пр-2563 от 28 декабря 2016 года «Перечень поручений Президента Российской Федерации, по итогам пленарного заседания Общероссийского народного фронта «Форум действий», состоявшегося 22 ноября 2016 года»;</w:t>
      </w:r>
    </w:p>
    <w:p w14:paraId="140C0F97" w14:textId="77777777" w:rsidR="004E2C4C" w:rsidRPr="00151EFC" w:rsidRDefault="004E2C4C" w:rsidP="004E2C4C">
      <w:pPr>
        <w:ind w:firstLine="709"/>
        <w:jc w:val="both"/>
        <w:rPr>
          <w:sz w:val="26"/>
          <w:szCs w:val="26"/>
        </w:rPr>
      </w:pPr>
      <w:r w:rsidRPr="00151EFC">
        <w:rPr>
          <w:sz w:val="26"/>
          <w:szCs w:val="26"/>
        </w:rPr>
        <w:t>Пр-817Г от 15 мая 2018 года «Перечень поручений Президента Российской Федерации по итогам заседания Государственного совета Президента Российской Федерации с членами Правительства Российской Федерации 5 апреля 2018 года»;</w:t>
      </w:r>
    </w:p>
    <w:p w14:paraId="2DBEDDF6" w14:textId="77777777" w:rsidR="004E2C4C" w:rsidRPr="00151EFC" w:rsidRDefault="004E2C4C" w:rsidP="004E2C4C">
      <w:pPr>
        <w:ind w:firstLine="709"/>
        <w:jc w:val="both"/>
        <w:rPr>
          <w:sz w:val="26"/>
          <w:szCs w:val="26"/>
        </w:rPr>
      </w:pPr>
      <w:r w:rsidRPr="00151EFC">
        <w:rPr>
          <w:sz w:val="26"/>
          <w:szCs w:val="26"/>
        </w:rPr>
        <w:t>Пр-1733 от 07 сентября 2017 года «Перечень поручений Президента Российской Федерации по вопросам обеспечения безопасности дорожного движения»;</w:t>
      </w:r>
    </w:p>
    <w:p w14:paraId="0E55F27F" w14:textId="77777777" w:rsidR="004E2C4C" w:rsidRPr="00151EFC" w:rsidRDefault="004E2C4C" w:rsidP="004E2C4C">
      <w:pPr>
        <w:ind w:firstLine="709"/>
        <w:jc w:val="both"/>
        <w:rPr>
          <w:sz w:val="26"/>
          <w:szCs w:val="26"/>
        </w:rPr>
      </w:pPr>
      <w:r w:rsidRPr="00151EFC">
        <w:rPr>
          <w:sz w:val="26"/>
          <w:szCs w:val="26"/>
        </w:rPr>
        <w:t>Пр-2107 от 18 октября 2017 «Перечень поручений Президента Российской Федерации по итогам совещания Президента Российской Федерации с членами Правительства Российской Федерации 27 сентября 2017 года»;</w:t>
      </w:r>
    </w:p>
    <w:p w14:paraId="1244BA98" w14:textId="77777777" w:rsidR="004E2C4C" w:rsidRPr="00151EFC" w:rsidRDefault="004E2C4C" w:rsidP="004E2C4C">
      <w:pPr>
        <w:ind w:firstLine="709"/>
        <w:jc w:val="both"/>
        <w:rPr>
          <w:sz w:val="26"/>
          <w:szCs w:val="26"/>
        </w:rPr>
      </w:pPr>
      <w:r w:rsidRPr="00151EFC">
        <w:rPr>
          <w:sz w:val="26"/>
          <w:szCs w:val="26"/>
        </w:rPr>
        <w:t>Пр-38ГС от 16 января 2019 года «Перечень поручений Президента Российской Федерации</w:t>
      </w:r>
      <w:r w:rsidRPr="00151EFC">
        <w:rPr>
          <w:b/>
          <w:sz w:val="26"/>
          <w:szCs w:val="26"/>
        </w:rPr>
        <w:t xml:space="preserve"> </w:t>
      </w:r>
      <w:r w:rsidRPr="00151EFC">
        <w:rPr>
          <w:sz w:val="26"/>
          <w:szCs w:val="26"/>
        </w:rPr>
        <w:t>по итогам заседания Государственного совета Российской Федерации 27 декабря 2018 года»;</w:t>
      </w:r>
    </w:p>
    <w:p w14:paraId="71B7257E" w14:textId="77777777" w:rsidR="004E2C4C" w:rsidRPr="00151EFC" w:rsidRDefault="004E2C4C" w:rsidP="004E2C4C">
      <w:pPr>
        <w:ind w:firstLine="709"/>
        <w:jc w:val="both"/>
        <w:rPr>
          <w:sz w:val="26"/>
          <w:szCs w:val="26"/>
        </w:rPr>
      </w:pPr>
      <w:r w:rsidRPr="00151EFC">
        <w:rPr>
          <w:sz w:val="26"/>
          <w:szCs w:val="26"/>
        </w:rPr>
        <w:t>Пр-754 от 30 апреля 2019 года «Перечень поручений Президента Российской Федерации по итогам встречи Президента Российской Федерации с представителями общественности для обсуждения хода реализации национального проекта «Жилье и городская среда» 12 февраля 2019 года»;</w:t>
      </w:r>
    </w:p>
    <w:p w14:paraId="1A264F88" w14:textId="77777777" w:rsidR="004E2C4C" w:rsidRPr="00151EFC" w:rsidRDefault="004E2C4C" w:rsidP="004E2C4C">
      <w:pPr>
        <w:ind w:firstLine="709"/>
        <w:jc w:val="both"/>
        <w:rPr>
          <w:sz w:val="26"/>
          <w:szCs w:val="26"/>
        </w:rPr>
      </w:pPr>
      <w:r w:rsidRPr="00151EFC">
        <w:rPr>
          <w:sz w:val="26"/>
          <w:szCs w:val="26"/>
        </w:rPr>
        <w:t>Перечень поручений Президента Российской Федерации по итогам заседания Совета при Президенте Российской Федерации по развитию физической культуры и спорта 10 октября 2019 года</w:t>
      </w:r>
      <w:r w:rsidR="00231802" w:rsidRPr="00151EFC">
        <w:rPr>
          <w:sz w:val="26"/>
          <w:szCs w:val="26"/>
        </w:rPr>
        <w:t>.</w:t>
      </w:r>
    </w:p>
    <w:p w14:paraId="4AC5D884" w14:textId="77777777" w:rsidR="004E2C4C" w:rsidRPr="00151EFC" w:rsidRDefault="004E2C4C" w:rsidP="004E2C4C">
      <w:pPr>
        <w:ind w:firstLine="709"/>
        <w:jc w:val="both"/>
        <w:rPr>
          <w:b/>
          <w:sz w:val="26"/>
          <w:szCs w:val="26"/>
        </w:rPr>
      </w:pPr>
    </w:p>
    <w:p w14:paraId="23101E11" w14:textId="77777777" w:rsidR="004E2C4C" w:rsidRPr="00151EFC" w:rsidRDefault="004E2C4C" w:rsidP="004E2C4C">
      <w:pPr>
        <w:autoSpaceDE w:val="0"/>
        <w:autoSpaceDN w:val="0"/>
        <w:adjustRightInd w:val="0"/>
        <w:ind w:firstLine="540"/>
        <w:jc w:val="both"/>
        <w:rPr>
          <w:sz w:val="26"/>
          <w:szCs w:val="26"/>
        </w:rPr>
      </w:pPr>
      <w:r w:rsidRPr="00151EFC">
        <w:rPr>
          <w:sz w:val="26"/>
          <w:szCs w:val="26"/>
        </w:rPr>
        <w:lastRenderedPageBreak/>
        <w:t xml:space="preserve">Координация деятельности структурных подразделений по реализации Указов Президента Российской Федерации и </w:t>
      </w:r>
      <w:proofErr w:type="gramStart"/>
      <w:r w:rsidRPr="00151EFC">
        <w:rPr>
          <w:sz w:val="26"/>
          <w:szCs w:val="26"/>
        </w:rPr>
        <w:t>контроль за</w:t>
      </w:r>
      <w:proofErr w:type="gramEnd"/>
      <w:r w:rsidRPr="00151EFC">
        <w:rPr>
          <w:sz w:val="26"/>
          <w:szCs w:val="26"/>
        </w:rPr>
        <w:t xml:space="preserve"> их выполнением осуществляется на постоянной основе, в том числе ежемесячно в рамках подготовки к заседанию комиссии по вопросам обеспечения устойчивого развития экономики и социальной стабильности, мониторингу достижения целевых показателей социально-экономического развития Ханты-Мансийского автономного округа - Югры.</w:t>
      </w:r>
    </w:p>
    <w:p w14:paraId="3C5E2B0C" w14:textId="77777777" w:rsidR="004E2C4C" w:rsidRPr="00151EFC" w:rsidRDefault="004E2C4C" w:rsidP="004E2C4C">
      <w:pPr>
        <w:ind w:firstLine="709"/>
        <w:jc w:val="both"/>
        <w:rPr>
          <w:sz w:val="26"/>
          <w:szCs w:val="26"/>
        </w:rPr>
      </w:pPr>
      <w:r w:rsidRPr="00151EFC">
        <w:rPr>
          <w:sz w:val="26"/>
          <w:szCs w:val="26"/>
        </w:rPr>
        <w:t xml:space="preserve">Нарушений в части ненадлежащего и (или) несвоевременного исполнения поручений и указаний Президента Российской Федерации, в 2019 году муниципальными служащими органов местного самоуправления города Когалыма не выявлено. </w:t>
      </w:r>
    </w:p>
    <w:p w14:paraId="03A64008" w14:textId="77777777" w:rsidR="004E2C4C" w:rsidRPr="00151EFC" w:rsidRDefault="004E2C4C" w:rsidP="004E2C4C">
      <w:pPr>
        <w:ind w:firstLine="709"/>
        <w:jc w:val="both"/>
        <w:rPr>
          <w:sz w:val="26"/>
          <w:szCs w:val="26"/>
        </w:rPr>
      </w:pPr>
      <w:r w:rsidRPr="00151EFC">
        <w:rPr>
          <w:sz w:val="26"/>
          <w:szCs w:val="26"/>
        </w:rPr>
        <w:t>В настоящее время в городе Когалыме осуществляют деятельность один муниципальный совет и десять профильных общественных советов, в том числе семь при органах местного самоуправления:</w:t>
      </w:r>
    </w:p>
    <w:p w14:paraId="1BF33020" w14:textId="77777777" w:rsidR="004E2C4C" w:rsidRPr="00151EFC" w:rsidRDefault="004E2C4C" w:rsidP="004E2C4C">
      <w:pPr>
        <w:ind w:firstLine="709"/>
        <w:jc w:val="both"/>
        <w:rPr>
          <w:sz w:val="26"/>
          <w:szCs w:val="26"/>
        </w:rPr>
      </w:pPr>
      <w:r w:rsidRPr="00151EFC">
        <w:rPr>
          <w:sz w:val="26"/>
          <w:szCs w:val="26"/>
        </w:rPr>
        <w:t>- Муниципальный совет по развитию образования города Когалыма;</w:t>
      </w:r>
    </w:p>
    <w:p w14:paraId="5B89FE76" w14:textId="77777777" w:rsidR="004E2C4C" w:rsidRPr="00151EFC" w:rsidRDefault="004E2C4C" w:rsidP="004E2C4C">
      <w:pPr>
        <w:ind w:firstLine="709"/>
        <w:jc w:val="both"/>
        <w:rPr>
          <w:sz w:val="26"/>
          <w:szCs w:val="26"/>
        </w:rPr>
      </w:pPr>
      <w:r w:rsidRPr="00151EFC">
        <w:rPr>
          <w:sz w:val="26"/>
          <w:szCs w:val="26"/>
        </w:rPr>
        <w:t>- Общественный совет города Когалыма;</w:t>
      </w:r>
    </w:p>
    <w:p w14:paraId="57F3CF9B" w14:textId="77777777" w:rsidR="004E2C4C" w:rsidRPr="00151EFC" w:rsidRDefault="004E2C4C" w:rsidP="004E2C4C">
      <w:pPr>
        <w:ind w:firstLine="709"/>
        <w:jc w:val="both"/>
        <w:rPr>
          <w:sz w:val="26"/>
          <w:szCs w:val="26"/>
        </w:rPr>
      </w:pPr>
      <w:r w:rsidRPr="00151EFC">
        <w:rPr>
          <w:sz w:val="26"/>
          <w:szCs w:val="26"/>
        </w:rPr>
        <w:t>- Общественный совет при Администрации города Когалыма в сфере управления муниципальными финансами;</w:t>
      </w:r>
    </w:p>
    <w:p w14:paraId="3F7045E0" w14:textId="77777777" w:rsidR="004E2C4C" w:rsidRPr="00151EFC" w:rsidRDefault="004E2C4C" w:rsidP="004E2C4C">
      <w:pPr>
        <w:ind w:firstLine="709"/>
        <w:jc w:val="both"/>
        <w:rPr>
          <w:sz w:val="26"/>
          <w:szCs w:val="26"/>
        </w:rPr>
      </w:pPr>
      <w:r w:rsidRPr="00151EFC">
        <w:rPr>
          <w:sz w:val="26"/>
          <w:szCs w:val="26"/>
        </w:rPr>
        <w:t>- Общественный совет по реализации Стратегии социально-экономического развития Ханты-Мансийского автономного округа – Югры до 2030 года и Стратегии социально-экономического развития города Когалыма до 2030 года при главе города Когалыма;</w:t>
      </w:r>
    </w:p>
    <w:p w14:paraId="513570AD" w14:textId="77777777" w:rsidR="004E2C4C" w:rsidRPr="00151EFC" w:rsidRDefault="004E2C4C" w:rsidP="004E2C4C">
      <w:pPr>
        <w:ind w:firstLine="709"/>
        <w:jc w:val="both"/>
        <w:rPr>
          <w:sz w:val="26"/>
          <w:szCs w:val="26"/>
        </w:rPr>
      </w:pPr>
      <w:r w:rsidRPr="00151EFC">
        <w:rPr>
          <w:sz w:val="26"/>
          <w:szCs w:val="26"/>
        </w:rPr>
        <w:t xml:space="preserve">- Общественный совет при Администрации города Когалыма по осуществлению </w:t>
      </w:r>
      <w:proofErr w:type="gramStart"/>
      <w:r w:rsidRPr="00151EFC">
        <w:rPr>
          <w:sz w:val="26"/>
          <w:szCs w:val="26"/>
        </w:rPr>
        <w:t>контроля за</w:t>
      </w:r>
      <w:proofErr w:type="gramEnd"/>
      <w:r w:rsidRPr="00151EFC">
        <w:rPr>
          <w:sz w:val="26"/>
          <w:szCs w:val="26"/>
        </w:rPr>
        <w:t xml:space="preserve"> выполнением организациями коммунального комплекса своих обязательств;</w:t>
      </w:r>
    </w:p>
    <w:p w14:paraId="0A306F92" w14:textId="77777777" w:rsidR="004E2C4C" w:rsidRPr="00151EFC" w:rsidRDefault="004E2C4C" w:rsidP="004E2C4C">
      <w:pPr>
        <w:ind w:firstLine="709"/>
        <w:jc w:val="both"/>
        <w:rPr>
          <w:sz w:val="26"/>
          <w:szCs w:val="26"/>
        </w:rPr>
      </w:pPr>
      <w:r w:rsidRPr="00151EFC">
        <w:rPr>
          <w:sz w:val="26"/>
          <w:szCs w:val="26"/>
        </w:rPr>
        <w:t>- Общественный совет по культуре при Администрации города Когалыма;</w:t>
      </w:r>
    </w:p>
    <w:p w14:paraId="7F34FBE4" w14:textId="77777777" w:rsidR="004E2C4C" w:rsidRPr="00151EFC" w:rsidRDefault="004E2C4C" w:rsidP="004E2C4C">
      <w:pPr>
        <w:ind w:firstLine="709"/>
        <w:jc w:val="both"/>
        <w:rPr>
          <w:sz w:val="26"/>
          <w:szCs w:val="26"/>
        </w:rPr>
      </w:pPr>
      <w:r w:rsidRPr="00151EFC">
        <w:rPr>
          <w:sz w:val="26"/>
          <w:szCs w:val="26"/>
        </w:rPr>
        <w:t>- Общественный совет по вопросам молодёжной политики при Администрации города Когалыма;</w:t>
      </w:r>
    </w:p>
    <w:p w14:paraId="2EB06173" w14:textId="77777777" w:rsidR="004E2C4C" w:rsidRPr="00151EFC" w:rsidRDefault="004E2C4C" w:rsidP="004E2C4C">
      <w:pPr>
        <w:ind w:firstLine="709"/>
        <w:jc w:val="both"/>
        <w:rPr>
          <w:sz w:val="26"/>
          <w:szCs w:val="26"/>
        </w:rPr>
      </w:pPr>
      <w:r w:rsidRPr="00151EFC">
        <w:rPr>
          <w:sz w:val="26"/>
          <w:szCs w:val="26"/>
        </w:rPr>
        <w:t>- Общественный совет по физической культуре и спорту при Администрации города Когалыма;</w:t>
      </w:r>
    </w:p>
    <w:p w14:paraId="3F9749ED" w14:textId="77777777" w:rsidR="004E2C4C" w:rsidRPr="00151EFC" w:rsidRDefault="004E2C4C" w:rsidP="004E2C4C">
      <w:pPr>
        <w:ind w:firstLine="709"/>
        <w:jc w:val="both"/>
        <w:rPr>
          <w:sz w:val="26"/>
          <w:szCs w:val="26"/>
        </w:rPr>
      </w:pPr>
      <w:r w:rsidRPr="00151EFC">
        <w:rPr>
          <w:sz w:val="26"/>
          <w:szCs w:val="26"/>
        </w:rPr>
        <w:t>- Общественный совет при ОМВД России по городу Когалыму;</w:t>
      </w:r>
    </w:p>
    <w:p w14:paraId="29FBD813" w14:textId="77777777" w:rsidR="004E2C4C" w:rsidRPr="00151EFC" w:rsidRDefault="004E2C4C" w:rsidP="004E2C4C">
      <w:pPr>
        <w:ind w:firstLine="709"/>
        <w:jc w:val="both"/>
        <w:rPr>
          <w:sz w:val="26"/>
          <w:szCs w:val="26"/>
        </w:rPr>
      </w:pPr>
      <w:r w:rsidRPr="00151EFC">
        <w:rPr>
          <w:sz w:val="26"/>
          <w:szCs w:val="26"/>
        </w:rPr>
        <w:t>- Общественный совет по защите прав пациентов при БУ ХМАО – Югры «Когалымская городская больница»;</w:t>
      </w:r>
    </w:p>
    <w:p w14:paraId="3D9D159D" w14:textId="77777777" w:rsidR="004E2C4C" w:rsidRPr="00151EFC" w:rsidRDefault="004E2C4C" w:rsidP="004E2C4C">
      <w:pPr>
        <w:ind w:firstLine="709"/>
        <w:jc w:val="both"/>
        <w:rPr>
          <w:sz w:val="26"/>
          <w:szCs w:val="26"/>
        </w:rPr>
      </w:pPr>
      <w:r w:rsidRPr="00151EFC">
        <w:rPr>
          <w:sz w:val="26"/>
          <w:szCs w:val="26"/>
        </w:rPr>
        <w:t>- Общественный совет по проведению независимой оценки качества работы организаций, оказывающих социальные услуги в сфере образования города Когалыма при управлении образования Администрации города Когалыма.</w:t>
      </w:r>
    </w:p>
    <w:p w14:paraId="4E52F12A" w14:textId="77777777" w:rsidR="004E2C4C" w:rsidRPr="00151EFC" w:rsidRDefault="004E2C4C" w:rsidP="004E2C4C">
      <w:pPr>
        <w:ind w:firstLine="709"/>
        <w:jc w:val="both"/>
        <w:rPr>
          <w:sz w:val="26"/>
          <w:szCs w:val="26"/>
        </w:rPr>
      </w:pPr>
      <w:r w:rsidRPr="00151EFC">
        <w:rPr>
          <w:sz w:val="26"/>
          <w:szCs w:val="26"/>
        </w:rPr>
        <w:t xml:space="preserve">Деятельность советов охватывает развитие социальной сферы, в том числе проведение независимой оценки качества работы организаций социальной сферы, коммунального комплекса, управление муниципальными финансами, правопорядка. Все общественные советы города работают в соответствии с утверждёнными порядками. Работа общественных советов основывается на принципах открытости, социально-экономической обоснованности, активного привлечения муниципальных служащих структурных подразделений органов местного самоуправления, экспертов в предметной области. В целях обеспечения доступности информации о деятельности общественных советов города Когалыма все сведения </w:t>
      </w:r>
      <w:r w:rsidRPr="00151EFC">
        <w:rPr>
          <w:sz w:val="26"/>
          <w:szCs w:val="26"/>
        </w:rPr>
        <w:lastRenderedPageBreak/>
        <w:t>размещаются на официальном сайте Администрации города Когалыма в информационно-телекоммуникационной сети «Интернет».</w:t>
      </w:r>
    </w:p>
    <w:p w14:paraId="5EFABCE3" w14:textId="20C1BF75" w:rsidR="004E2C4C" w:rsidRPr="00151EFC" w:rsidRDefault="004E2C4C" w:rsidP="004E2C4C">
      <w:pPr>
        <w:ind w:firstLine="709"/>
        <w:jc w:val="both"/>
        <w:rPr>
          <w:sz w:val="26"/>
          <w:szCs w:val="26"/>
        </w:rPr>
      </w:pPr>
      <w:r w:rsidRPr="00151EFC">
        <w:rPr>
          <w:sz w:val="26"/>
          <w:szCs w:val="26"/>
        </w:rPr>
        <w:t>В 201</w:t>
      </w:r>
      <w:r w:rsidR="002164BB" w:rsidRPr="00151EFC">
        <w:rPr>
          <w:sz w:val="26"/>
          <w:szCs w:val="26"/>
        </w:rPr>
        <w:t>9</w:t>
      </w:r>
      <w:r w:rsidRPr="00151EFC">
        <w:rPr>
          <w:sz w:val="26"/>
          <w:szCs w:val="26"/>
        </w:rPr>
        <w:t xml:space="preserve"> году решением Думы города Когалыма от </w:t>
      </w:r>
      <w:r w:rsidR="002164BB" w:rsidRPr="00151EFC">
        <w:rPr>
          <w:sz w:val="26"/>
          <w:szCs w:val="26"/>
        </w:rPr>
        <w:t>18.12.2019</w:t>
      </w:r>
      <w:r w:rsidRPr="00151EFC">
        <w:rPr>
          <w:sz w:val="26"/>
          <w:szCs w:val="26"/>
        </w:rPr>
        <w:t xml:space="preserve"> № </w:t>
      </w:r>
      <w:r w:rsidR="002164BB" w:rsidRPr="00151EFC">
        <w:rPr>
          <w:sz w:val="26"/>
          <w:szCs w:val="26"/>
        </w:rPr>
        <w:t>376</w:t>
      </w:r>
      <w:r w:rsidRPr="00151EFC">
        <w:rPr>
          <w:sz w:val="26"/>
          <w:szCs w:val="26"/>
        </w:rPr>
        <w:t>-ГД были внесены изменения в решение Думы города Когалыма от 24.03.2017 №74-ГД «</w:t>
      </w:r>
      <w:r w:rsidRPr="00151EFC">
        <w:rPr>
          <w:rFonts w:eastAsiaTheme="minorHAnsi"/>
          <w:sz w:val="26"/>
          <w:szCs w:val="26"/>
          <w:lang w:eastAsia="en-US"/>
        </w:rPr>
        <w:t>Об утверждении Порядка организации и проведения публичных слушаний в городе Когалыме</w:t>
      </w:r>
      <w:r w:rsidRPr="00151EFC">
        <w:rPr>
          <w:sz w:val="26"/>
          <w:szCs w:val="26"/>
        </w:rPr>
        <w:t>», в соответствии с которым, в 201</w:t>
      </w:r>
      <w:r w:rsidR="002A12B1" w:rsidRPr="00151EFC">
        <w:rPr>
          <w:sz w:val="26"/>
          <w:szCs w:val="26"/>
        </w:rPr>
        <w:t>9</w:t>
      </w:r>
      <w:r w:rsidRPr="00151EFC">
        <w:rPr>
          <w:sz w:val="26"/>
          <w:szCs w:val="26"/>
        </w:rPr>
        <w:t xml:space="preserve"> году было проведено </w:t>
      </w:r>
      <w:r w:rsidR="002A12B1" w:rsidRPr="00151EFC">
        <w:rPr>
          <w:sz w:val="26"/>
          <w:szCs w:val="26"/>
        </w:rPr>
        <w:t>30</w:t>
      </w:r>
      <w:r w:rsidRPr="00151EFC">
        <w:rPr>
          <w:sz w:val="26"/>
          <w:szCs w:val="26"/>
        </w:rPr>
        <w:t xml:space="preserve"> публичных слушаний</w:t>
      </w:r>
      <w:r w:rsidR="00836E40" w:rsidRPr="00151EFC">
        <w:rPr>
          <w:sz w:val="26"/>
          <w:szCs w:val="26"/>
        </w:rPr>
        <w:t xml:space="preserve"> с участием 375 человек</w:t>
      </w:r>
      <w:r w:rsidRPr="00151EFC">
        <w:rPr>
          <w:sz w:val="26"/>
          <w:szCs w:val="26"/>
        </w:rPr>
        <w:t>. Вопросы, обсуждаемые в рамках публичных слушаний, касались внесения изменений в Устав города Когалыма, утверждения отчета об исполнении бюджета города Когалыма за 201</w:t>
      </w:r>
      <w:r w:rsidR="002A12B1" w:rsidRPr="00151EFC">
        <w:rPr>
          <w:sz w:val="26"/>
          <w:szCs w:val="26"/>
        </w:rPr>
        <w:t>8</w:t>
      </w:r>
      <w:r w:rsidRPr="00151EFC">
        <w:rPr>
          <w:sz w:val="26"/>
          <w:szCs w:val="26"/>
        </w:rPr>
        <w:t xml:space="preserve"> год, рассмотрения проекта бюджета города Когалыма на 20</w:t>
      </w:r>
      <w:r w:rsidR="002A12B1" w:rsidRPr="00151EFC">
        <w:rPr>
          <w:sz w:val="26"/>
          <w:szCs w:val="26"/>
        </w:rPr>
        <w:t>20</w:t>
      </w:r>
      <w:r w:rsidRPr="00151EFC">
        <w:rPr>
          <w:sz w:val="26"/>
          <w:szCs w:val="26"/>
        </w:rPr>
        <w:t xml:space="preserve"> год и на плановый период 202</w:t>
      </w:r>
      <w:r w:rsidR="002A12B1" w:rsidRPr="00151EFC">
        <w:rPr>
          <w:sz w:val="26"/>
          <w:szCs w:val="26"/>
        </w:rPr>
        <w:t>1</w:t>
      </w:r>
      <w:r w:rsidRPr="00151EFC">
        <w:rPr>
          <w:sz w:val="26"/>
          <w:szCs w:val="26"/>
        </w:rPr>
        <w:t xml:space="preserve"> и 202</w:t>
      </w:r>
      <w:r w:rsidR="002A12B1" w:rsidRPr="00151EFC">
        <w:rPr>
          <w:sz w:val="26"/>
          <w:szCs w:val="26"/>
        </w:rPr>
        <w:t>2</w:t>
      </w:r>
      <w:r w:rsidRPr="00151EFC">
        <w:rPr>
          <w:sz w:val="26"/>
          <w:szCs w:val="26"/>
        </w:rPr>
        <w:t xml:space="preserve"> годов. </w:t>
      </w:r>
      <w:r w:rsidR="002164BB" w:rsidRPr="00151EFC">
        <w:rPr>
          <w:sz w:val="26"/>
          <w:szCs w:val="26"/>
        </w:rPr>
        <w:t>Также, в</w:t>
      </w:r>
      <w:r w:rsidRPr="00151EFC">
        <w:rPr>
          <w:sz w:val="26"/>
          <w:szCs w:val="26"/>
        </w:rPr>
        <w:t xml:space="preserve"> 201</w:t>
      </w:r>
      <w:r w:rsidR="002164BB" w:rsidRPr="00151EFC">
        <w:rPr>
          <w:sz w:val="26"/>
          <w:szCs w:val="26"/>
        </w:rPr>
        <w:t>9</w:t>
      </w:r>
      <w:r w:rsidRPr="00151EFC">
        <w:rPr>
          <w:sz w:val="26"/>
          <w:szCs w:val="26"/>
        </w:rPr>
        <w:t xml:space="preserve"> году отделом архитектуры и градостроительства Администрации города Когалыма проводились работы по</w:t>
      </w:r>
      <w:r w:rsidR="002164BB" w:rsidRPr="00151EFC">
        <w:rPr>
          <w:sz w:val="26"/>
          <w:szCs w:val="26"/>
        </w:rPr>
        <w:t xml:space="preserve"> организации публичных слушаний</w:t>
      </w:r>
      <w:r w:rsidRPr="00151EFC">
        <w:rPr>
          <w:sz w:val="26"/>
          <w:szCs w:val="26"/>
        </w:rPr>
        <w:t xml:space="preserve"> по вопросам, связанным с градостроительной деятельностью.</w:t>
      </w:r>
    </w:p>
    <w:p w14:paraId="542D2821" w14:textId="77777777" w:rsidR="004E2C4C" w:rsidRPr="00151EFC" w:rsidRDefault="004E2C4C" w:rsidP="004E2C4C">
      <w:pPr>
        <w:autoSpaceDE w:val="0"/>
        <w:autoSpaceDN w:val="0"/>
        <w:adjustRightInd w:val="0"/>
        <w:ind w:firstLine="540"/>
        <w:jc w:val="both"/>
        <w:rPr>
          <w:sz w:val="26"/>
          <w:szCs w:val="26"/>
        </w:rPr>
      </w:pPr>
      <w:proofErr w:type="gramStart"/>
      <w:r w:rsidRPr="00151EFC">
        <w:rPr>
          <w:sz w:val="26"/>
          <w:szCs w:val="26"/>
        </w:rPr>
        <w:t xml:space="preserve">Для обеспечения доступа институтов гражданского общества, организаций и граждан к информации о правотворческой деятельности проекты нормативных правовых актов размещаются на официальном сайте Администрации города Когалыма в информационно-телекоммуникационной сети </w:t>
      </w:r>
      <w:r w:rsidR="00A051C1" w:rsidRPr="00151EFC">
        <w:rPr>
          <w:sz w:val="26"/>
          <w:szCs w:val="26"/>
        </w:rPr>
        <w:t>«</w:t>
      </w:r>
      <w:r w:rsidRPr="00151EFC">
        <w:rPr>
          <w:sz w:val="26"/>
          <w:szCs w:val="26"/>
        </w:rPr>
        <w:t>Интернет</w:t>
      </w:r>
      <w:r w:rsidR="00A051C1" w:rsidRPr="00151EFC">
        <w:rPr>
          <w:sz w:val="26"/>
          <w:szCs w:val="26"/>
        </w:rPr>
        <w:t>»</w:t>
      </w:r>
      <w:r w:rsidRPr="00151EFC">
        <w:rPr>
          <w:sz w:val="26"/>
          <w:szCs w:val="26"/>
        </w:rPr>
        <w:t xml:space="preserve">, а тексты правовых актов в установленном порядке опубликовываются в печатном издании в газете «Когалымский вестник» и размещаются в правовой системе Консультант Плюс. </w:t>
      </w:r>
      <w:proofErr w:type="gramEnd"/>
    </w:p>
    <w:p w14:paraId="636967C2" w14:textId="77777777" w:rsidR="004E2C4C" w:rsidRPr="00151EFC" w:rsidRDefault="004E2C4C" w:rsidP="004E2C4C">
      <w:pPr>
        <w:autoSpaceDE w:val="0"/>
        <w:autoSpaceDN w:val="0"/>
        <w:adjustRightInd w:val="0"/>
        <w:ind w:firstLine="540"/>
        <w:jc w:val="both"/>
        <w:rPr>
          <w:sz w:val="26"/>
          <w:szCs w:val="26"/>
        </w:rPr>
      </w:pPr>
      <w:r w:rsidRPr="00151EFC">
        <w:rPr>
          <w:sz w:val="26"/>
          <w:szCs w:val="26"/>
        </w:rPr>
        <w:t>Таким образом, на сегодняшний день, в полной мере обеспечена возможность участия населения города Когалыма в принятии решений органами местного самоуправления на этапе проектов таких решений.</w:t>
      </w:r>
    </w:p>
    <w:p w14:paraId="5DBE5B49" w14:textId="77777777" w:rsidR="004E2C4C" w:rsidRPr="00151EFC" w:rsidRDefault="004E2C4C" w:rsidP="004E2C4C"/>
    <w:p w14:paraId="6AC0E93E" w14:textId="77777777" w:rsidR="00C70D48" w:rsidRPr="00151EFC" w:rsidRDefault="00C70D48" w:rsidP="007D4FC4">
      <w:pPr>
        <w:ind w:firstLine="709"/>
        <w:jc w:val="both"/>
        <w:rPr>
          <w:rFonts w:eastAsia="Calibri"/>
          <w:sz w:val="26"/>
          <w:szCs w:val="26"/>
        </w:rPr>
      </w:pPr>
      <w:r w:rsidRPr="00151EFC">
        <w:rPr>
          <w:rFonts w:eastAsia="Calibri"/>
          <w:sz w:val="26"/>
          <w:szCs w:val="26"/>
        </w:rPr>
        <w:t xml:space="preserve">С целью повышения эффективности и результативности деятельности по исполнению действующих полномочий, с конца 2016 года Администрацией города Когалыма начата работа по внедрению проектного управления. В 2017 году созданы и осуществляют свою деятельность органы управления проектной деятельностью - Проектный комитет и муниципальный проектный офис. </w:t>
      </w:r>
      <w:proofErr w:type="gramStart"/>
      <w:r w:rsidRPr="00151EFC">
        <w:rPr>
          <w:rFonts w:eastAsia="Calibri"/>
          <w:sz w:val="26"/>
          <w:szCs w:val="26"/>
        </w:rPr>
        <w:t>Утверждены</w:t>
      </w:r>
      <w:proofErr w:type="gramEnd"/>
      <w:r w:rsidRPr="00151EFC">
        <w:rPr>
          <w:rFonts w:eastAsia="Calibri"/>
          <w:sz w:val="26"/>
          <w:szCs w:val="26"/>
        </w:rPr>
        <w:t xml:space="preserve"> состав и положение о проектном комитете. В целях своевременного и качественного исполнения поставленных задач, </w:t>
      </w:r>
      <w:r w:rsidR="007D4FC4" w:rsidRPr="00151EFC">
        <w:rPr>
          <w:rFonts w:eastAsia="Calibri"/>
          <w:sz w:val="26"/>
          <w:szCs w:val="26"/>
        </w:rPr>
        <w:t xml:space="preserve">в </w:t>
      </w:r>
      <w:r w:rsidRPr="00151EFC">
        <w:rPr>
          <w:rFonts w:eastAsia="Calibri"/>
          <w:sz w:val="26"/>
          <w:szCs w:val="26"/>
        </w:rPr>
        <w:t xml:space="preserve">Администрации города Когалыма создан отдел проектного управления и инвестиций, который выполняет функции муниципального проектного офиса. </w:t>
      </w:r>
    </w:p>
    <w:p w14:paraId="05C0D4AE" w14:textId="77777777" w:rsidR="00AA4521" w:rsidRPr="00151EFC" w:rsidRDefault="00C70D48" w:rsidP="00AA4521">
      <w:pPr>
        <w:ind w:firstLine="709"/>
        <w:jc w:val="both"/>
        <w:rPr>
          <w:rFonts w:eastAsia="Calibri"/>
          <w:sz w:val="26"/>
          <w:szCs w:val="26"/>
        </w:rPr>
      </w:pPr>
      <w:r w:rsidRPr="00151EFC">
        <w:rPr>
          <w:rFonts w:eastAsia="Calibri"/>
          <w:sz w:val="26"/>
          <w:szCs w:val="26"/>
        </w:rPr>
        <w:t>В 201</w:t>
      </w:r>
      <w:r w:rsidR="00AA4521" w:rsidRPr="00151EFC">
        <w:rPr>
          <w:rFonts w:eastAsia="Calibri"/>
          <w:sz w:val="26"/>
          <w:szCs w:val="26"/>
        </w:rPr>
        <w:t>9</w:t>
      </w:r>
      <w:r w:rsidRPr="00151EFC">
        <w:rPr>
          <w:rFonts w:eastAsia="Calibri"/>
          <w:sz w:val="26"/>
          <w:szCs w:val="26"/>
        </w:rPr>
        <w:t xml:space="preserve"> году было проведено 12 заседаний Проектного комитета</w:t>
      </w:r>
      <w:r w:rsidR="00AA4521" w:rsidRPr="00151EFC">
        <w:rPr>
          <w:rFonts w:eastAsia="Calibri"/>
          <w:sz w:val="26"/>
          <w:szCs w:val="26"/>
        </w:rPr>
        <w:t xml:space="preserve"> Администрации города Когалыма (2018 год – 12 заседаний) на которых рассматривалось участие города Когалым</w:t>
      </w:r>
      <w:r w:rsidR="00AA4521" w:rsidRPr="00151EFC">
        <w:t xml:space="preserve"> </w:t>
      </w:r>
      <w:r w:rsidR="00AA4521" w:rsidRPr="00151EFC">
        <w:rPr>
          <w:rFonts w:eastAsia="Calibri"/>
          <w:sz w:val="26"/>
          <w:szCs w:val="26"/>
        </w:rPr>
        <w:t>в реализации мероприятий:</w:t>
      </w:r>
    </w:p>
    <w:p w14:paraId="51ABD2EE" w14:textId="77777777" w:rsidR="00AA4521" w:rsidRPr="00151EFC" w:rsidRDefault="00AA4521" w:rsidP="00AA4521">
      <w:pPr>
        <w:ind w:firstLine="709"/>
        <w:jc w:val="both"/>
        <w:rPr>
          <w:rFonts w:eastAsia="Calibri"/>
          <w:sz w:val="26"/>
          <w:szCs w:val="26"/>
        </w:rPr>
      </w:pPr>
      <w:r w:rsidRPr="00151EFC">
        <w:rPr>
          <w:rFonts w:eastAsia="Calibri"/>
          <w:sz w:val="26"/>
          <w:szCs w:val="26"/>
        </w:rPr>
        <w:t>- портфелей проектов Ханты–Мансийского автономного округа</w:t>
      </w:r>
      <w:r w:rsidR="002C2016" w:rsidRPr="00151EFC">
        <w:rPr>
          <w:rFonts w:eastAsia="Calibri"/>
          <w:sz w:val="26"/>
          <w:szCs w:val="26"/>
        </w:rPr>
        <w:t xml:space="preserve"> - Югры</w:t>
      </w:r>
      <w:r w:rsidRPr="00151EFC">
        <w:rPr>
          <w:rFonts w:eastAsia="Calibri"/>
          <w:sz w:val="26"/>
          <w:szCs w:val="26"/>
        </w:rPr>
        <w:t>, направленных на достижение целей и задач национальных проектов;</w:t>
      </w:r>
    </w:p>
    <w:p w14:paraId="47C7C562" w14:textId="77777777" w:rsidR="00AA4521" w:rsidRPr="00151EFC" w:rsidRDefault="00AA4521" w:rsidP="00AA4521">
      <w:pPr>
        <w:ind w:firstLine="709"/>
        <w:jc w:val="both"/>
        <w:rPr>
          <w:rFonts w:eastAsia="Calibri"/>
          <w:sz w:val="26"/>
          <w:szCs w:val="26"/>
        </w:rPr>
      </w:pPr>
      <w:r w:rsidRPr="00151EFC">
        <w:rPr>
          <w:rFonts w:eastAsia="Calibri"/>
          <w:sz w:val="26"/>
          <w:szCs w:val="26"/>
        </w:rPr>
        <w:t>- портфелей проектов Ханты–Мансийского автономного округа</w:t>
      </w:r>
      <w:r w:rsidR="002C2016" w:rsidRPr="00151EFC">
        <w:rPr>
          <w:rFonts w:eastAsia="Calibri"/>
          <w:sz w:val="26"/>
          <w:szCs w:val="26"/>
        </w:rPr>
        <w:t xml:space="preserve"> - Югры</w:t>
      </w:r>
      <w:r w:rsidRPr="00151EFC">
        <w:rPr>
          <w:rFonts w:eastAsia="Calibri"/>
          <w:sz w:val="26"/>
          <w:szCs w:val="26"/>
        </w:rPr>
        <w:t>, основанных на целевых моделях упрощения процедур ведения бизнеса и повышения инвестиционной привлекательности субъектов Российской Федерации;</w:t>
      </w:r>
    </w:p>
    <w:p w14:paraId="55EC2109" w14:textId="77777777" w:rsidR="00AA4521" w:rsidRPr="00151EFC" w:rsidRDefault="00AA4521" w:rsidP="00AA4521">
      <w:pPr>
        <w:ind w:firstLine="709"/>
        <w:jc w:val="both"/>
        <w:rPr>
          <w:rFonts w:eastAsia="Calibri"/>
          <w:sz w:val="26"/>
          <w:szCs w:val="26"/>
        </w:rPr>
      </w:pPr>
      <w:r w:rsidRPr="00151EFC">
        <w:rPr>
          <w:rFonts w:eastAsia="Calibri"/>
          <w:sz w:val="26"/>
          <w:szCs w:val="26"/>
        </w:rPr>
        <w:t>- муниципальных проектов города Когалыма;</w:t>
      </w:r>
    </w:p>
    <w:p w14:paraId="5EBC2757" w14:textId="77777777" w:rsidR="00AA4521" w:rsidRPr="00151EFC" w:rsidRDefault="00AA4521" w:rsidP="00AA4521">
      <w:pPr>
        <w:ind w:firstLine="709"/>
        <w:jc w:val="both"/>
        <w:rPr>
          <w:rFonts w:eastAsia="Calibri"/>
          <w:sz w:val="26"/>
          <w:szCs w:val="26"/>
        </w:rPr>
      </w:pPr>
      <w:r w:rsidRPr="00151EFC">
        <w:rPr>
          <w:rFonts w:eastAsia="Calibri"/>
          <w:sz w:val="26"/>
          <w:szCs w:val="26"/>
        </w:rPr>
        <w:t xml:space="preserve">- портфеля проектов, </w:t>
      </w:r>
      <w:proofErr w:type="gramStart"/>
      <w:r w:rsidRPr="00151EFC">
        <w:rPr>
          <w:rFonts w:eastAsia="Calibri"/>
          <w:sz w:val="26"/>
          <w:szCs w:val="26"/>
        </w:rPr>
        <w:t>основанном</w:t>
      </w:r>
      <w:proofErr w:type="gramEnd"/>
      <w:r w:rsidRPr="00151EFC">
        <w:rPr>
          <w:rFonts w:eastAsia="Calibri"/>
          <w:sz w:val="26"/>
          <w:szCs w:val="26"/>
        </w:rPr>
        <w:t xml:space="preserve"> на федеральных приоритетных проектах по основным направлениям стратегического развития Российской Федерации.</w:t>
      </w:r>
    </w:p>
    <w:p w14:paraId="733E22F9" w14:textId="77777777" w:rsidR="009D3D68" w:rsidRPr="00151EFC" w:rsidRDefault="00C70D48" w:rsidP="00AA4521">
      <w:pPr>
        <w:ind w:firstLine="709"/>
        <w:jc w:val="both"/>
        <w:rPr>
          <w:rFonts w:eastAsia="Calibri"/>
          <w:sz w:val="26"/>
          <w:szCs w:val="26"/>
        </w:rPr>
      </w:pPr>
      <w:r w:rsidRPr="00151EFC">
        <w:rPr>
          <w:rFonts w:eastAsia="Calibri"/>
          <w:sz w:val="26"/>
          <w:szCs w:val="26"/>
          <w:lang w:eastAsia="en-US"/>
        </w:rPr>
        <w:lastRenderedPageBreak/>
        <w:t>Во исполнение указа Президента Российской Федерации от 07.05.2018 №204 «О национальных целях и стратегических задачах развития Российской Федерации на период до 2024 года» в Российской Федерации запущено 12 н</w:t>
      </w:r>
      <w:r w:rsidR="00AA4521" w:rsidRPr="00151EFC">
        <w:rPr>
          <w:rFonts w:eastAsia="Calibri"/>
          <w:sz w:val="26"/>
          <w:szCs w:val="26"/>
          <w:lang w:eastAsia="en-US"/>
        </w:rPr>
        <w:t xml:space="preserve">ациональных проектов (программ), </w:t>
      </w:r>
      <w:proofErr w:type="gramStart"/>
      <w:r w:rsidR="00AA4521" w:rsidRPr="00151EFC">
        <w:rPr>
          <w:rFonts w:eastAsia="Calibri"/>
          <w:sz w:val="26"/>
          <w:szCs w:val="26"/>
        </w:rPr>
        <w:t>в</w:t>
      </w:r>
      <w:proofErr w:type="gramEnd"/>
      <w:r w:rsidR="00AA4521" w:rsidRPr="00151EFC">
        <w:rPr>
          <w:rFonts w:eastAsia="Calibri"/>
          <w:sz w:val="26"/>
          <w:szCs w:val="26"/>
        </w:rPr>
        <w:t xml:space="preserve"> </w:t>
      </w:r>
      <w:proofErr w:type="gramStart"/>
      <w:r w:rsidR="00AA4521" w:rsidRPr="00151EFC">
        <w:rPr>
          <w:rFonts w:eastAsia="Calibri"/>
          <w:sz w:val="26"/>
          <w:szCs w:val="26"/>
        </w:rPr>
        <w:t>Ханты-Мансийском</w:t>
      </w:r>
      <w:proofErr w:type="gramEnd"/>
      <w:r w:rsidR="00AA4521" w:rsidRPr="00151EFC">
        <w:rPr>
          <w:rFonts w:eastAsia="Calibri"/>
          <w:sz w:val="26"/>
          <w:szCs w:val="26"/>
        </w:rPr>
        <w:t xml:space="preserve"> автономном округе - Югре разработаны 11 портфелей проектов направленных на достижение целей и задач национальных проектов. </w:t>
      </w:r>
    </w:p>
    <w:p w14:paraId="2DFFBD28" w14:textId="77777777" w:rsidR="00EE4661" w:rsidRPr="00151EFC" w:rsidRDefault="00EE4661" w:rsidP="00EE4661">
      <w:pPr>
        <w:ind w:firstLine="709"/>
        <w:jc w:val="both"/>
        <w:rPr>
          <w:rFonts w:eastAsia="Calibri"/>
          <w:sz w:val="26"/>
          <w:szCs w:val="26"/>
          <w:lang w:eastAsia="en-US"/>
        </w:rPr>
      </w:pPr>
      <w:r w:rsidRPr="00151EFC">
        <w:rPr>
          <w:rFonts w:eastAsia="Calibri"/>
          <w:sz w:val="26"/>
          <w:szCs w:val="26"/>
          <w:lang w:eastAsia="en-US"/>
        </w:rPr>
        <w:t xml:space="preserve">В городе Когалыме идет реализация 6-ти портфелей проектов, основанных на национальных проектах (программах) Российской Федерации, в том числе, Администрация города принимает участие в 5-ти портфелях проектов («Демография», «Образование», «Жилье и городская среда», «Экология», «Малое и среднее предпринимательство»), в составе которых определено участие в 13 региональных проектах. Запланировано к достижению 24 целевых показателя на весь период реализации, в том числе на 2019 год – 20 целевых показателей. </w:t>
      </w:r>
    </w:p>
    <w:p w14:paraId="470863B3" w14:textId="0B069D5D" w:rsidR="00EE4661" w:rsidRPr="00151EFC" w:rsidRDefault="00EE4661" w:rsidP="00EE4661">
      <w:pPr>
        <w:ind w:firstLine="709"/>
        <w:jc w:val="both"/>
        <w:rPr>
          <w:rFonts w:eastAsia="Calibri"/>
          <w:sz w:val="26"/>
          <w:szCs w:val="26"/>
          <w:lang w:eastAsia="en-US"/>
        </w:rPr>
      </w:pPr>
      <w:r w:rsidRPr="00151EFC">
        <w:rPr>
          <w:rFonts w:eastAsia="Calibri"/>
          <w:sz w:val="26"/>
          <w:szCs w:val="26"/>
          <w:lang w:eastAsia="en-US"/>
        </w:rPr>
        <w:t xml:space="preserve">На реализацию данных проектов в 2019 году направлено                   786,6 миллионов рублей. </w:t>
      </w:r>
    </w:p>
    <w:p w14:paraId="27E59E66" w14:textId="77777777" w:rsidR="00EE4661" w:rsidRPr="00151EFC" w:rsidRDefault="00EE4661" w:rsidP="00EE4661">
      <w:pPr>
        <w:ind w:firstLine="709"/>
        <w:jc w:val="both"/>
        <w:rPr>
          <w:rFonts w:eastAsia="Calibri"/>
          <w:sz w:val="26"/>
          <w:szCs w:val="26"/>
          <w:lang w:eastAsia="en-US"/>
        </w:rPr>
      </w:pPr>
      <w:r w:rsidRPr="00151EFC">
        <w:rPr>
          <w:rFonts w:eastAsia="Calibri"/>
          <w:sz w:val="26"/>
          <w:szCs w:val="26"/>
          <w:lang w:eastAsia="en-US"/>
        </w:rPr>
        <w:t xml:space="preserve">По итогам 2019 года достигнуты целевые значения по 16 из 20 показателей портфелей проектов. </w:t>
      </w:r>
    </w:p>
    <w:p w14:paraId="2EFA76C3" w14:textId="77777777" w:rsidR="00EE4661" w:rsidRPr="00151EFC" w:rsidRDefault="00EE4661" w:rsidP="00EE4661">
      <w:pPr>
        <w:ind w:firstLine="709"/>
        <w:jc w:val="both"/>
        <w:rPr>
          <w:rFonts w:eastAsia="Calibri"/>
          <w:sz w:val="26"/>
          <w:szCs w:val="26"/>
          <w:lang w:eastAsia="en-US"/>
        </w:rPr>
      </w:pPr>
      <w:r w:rsidRPr="00151EFC">
        <w:rPr>
          <w:rFonts w:eastAsia="Calibri"/>
          <w:sz w:val="26"/>
          <w:szCs w:val="26"/>
          <w:lang w:eastAsia="en-US"/>
        </w:rPr>
        <w:t xml:space="preserve">Разработана дорожная карта по реализации портфелей проектов, ход которой рассматривается ежемесячно на заседании Проектного комитета Администрации города. </w:t>
      </w:r>
    </w:p>
    <w:p w14:paraId="59AAEA29" w14:textId="77777777" w:rsidR="00EE4661" w:rsidRPr="00151EFC" w:rsidRDefault="00EE4661" w:rsidP="00EE4661">
      <w:pPr>
        <w:ind w:firstLine="709"/>
        <w:jc w:val="both"/>
        <w:rPr>
          <w:rFonts w:eastAsia="Calibri"/>
          <w:sz w:val="26"/>
          <w:szCs w:val="26"/>
          <w:lang w:eastAsia="en-US"/>
        </w:rPr>
      </w:pPr>
      <w:r w:rsidRPr="00151EFC">
        <w:rPr>
          <w:rFonts w:eastAsia="Calibri"/>
          <w:sz w:val="26"/>
          <w:szCs w:val="26"/>
          <w:lang w:eastAsia="en-US"/>
        </w:rPr>
        <w:t>Кроме этого, БУ ХМАО-Югры «Когалымская городская больница» принимает участие в 1 портфеле проектов - «Здравоохранение».</w:t>
      </w:r>
    </w:p>
    <w:p w14:paraId="03ABAC59" w14:textId="77777777" w:rsidR="009D3D68" w:rsidRPr="00151EFC" w:rsidRDefault="009D3D68" w:rsidP="00C70D48">
      <w:pPr>
        <w:ind w:firstLine="709"/>
        <w:jc w:val="both"/>
        <w:rPr>
          <w:rFonts w:eastAsia="Calibri"/>
          <w:sz w:val="26"/>
          <w:szCs w:val="26"/>
        </w:rPr>
      </w:pPr>
      <w:r w:rsidRPr="00151EFC">
        <w:rPr>
          <w:rFonts w:eastAsia="Calibri"/>
          <w:sz w:val="26"/>
          <w:szCs w:val="26"/>
        </w:rPr>
        <w:t>С целью своевременного достижения показателей портфелей проектов по вышеуказанным направлениям, ответственными структурными подразделениями Администрации города Когалыма разработан план мероприятий («дорожная карта») по реализации портфелей проектов, основанных на национальных и федеральных проектах (программах) в Администрации города Когалыма, отчет по исполнению указанного плана ежемесячно рассматривается на заседаниях проектного комитета города Когалыма.</w:t>
      </w:r>
    </w:p>
    <w:p w14:paraId="6BFF850E" w14:textId="67A20270" w:rsidR="00C70D48" w:rsidRPr="00151EFC" w:rsidRDefault="00C70D48" w:rsidP="00C70D48">
      <w:pPr>
        <w:ind w:firstLine="709"/>
        <w:jc w:val="both"/>
        <w:rPr>
          <w:sz w:val="26"/>
          <w:szCs w:val="26"/>
        </w:rPr>
      </w:pPr>
      <w:r w:rsidRPr="00151EFC">
        <w:rPr>
          <w:sz w:val="26"/>
          <w:szCs w:val="26"/>
        </w:rPr>
        <w:t xml:space="preserve">Стоит отметить партнерство в социальной сфере с Депутатами Тюменской областной Думы, Думы Ханты-Мансийского автономного округа – Югры, градообразующим предприятием, учреждениями и организациями, общественными объединениями. </w:t>
      </w:r>
      <w:r w:rsidR="0007442C" w:rsidRPr="00151EFC">
        <w:rPr>
          <w:sz w:val="26"/>
          <w:szCs w:val="26"/>
        </w:rPr>
        <w:t>В</w:t>
      </w:r>
      <w:r w:rsidRPr="00151EFC">
        <w:rPr>
          <w:sz w:val="26"/>
          <w:szCs w:val="26"/>
        </w:rPr>
        <w:t xml:space="preserve"> </w:t>
      </w:r>
      <w:r w:rsidR="00F762FD" w:rsidRPr="00151EFC">
        <w:rPr>
          <w:sz w:val="26"/>
          <w:szCs w:val="26"/>
        </w:rPr>
        <w:t>2019</w:t>
      </w:r>
      <w:r w:rsidRPr="00151EFC">
        <w:rPr>
          <w:sz w:val="26"/>
          <w:szCs w:val="26"/>
        </w:rPr>
        <w:t xml:space="preserve"> году </w:t>
      </w:r>
      <w:r w:rsidR="004E2C4C" w:rsidRPr="00151EFC">
        <w:rPr>
          <w:sz w:val="26"/>
          <w:szCs w:val="26"/>
        </w:rPr>
        <w:t>завершена</w:t>
      </w:r>
      <w:r w:rsidRPr="00151EFC">
        <w:rPr>
          <w:sz w:val="26"/>
          <w:szCs w:val="26"/>
        </w:rPr>
        <w:t xml:space="preserve"> реконструкци</w:t>
      </w:r>
      <w:r w:rsidR="004E2C4C" w:rsidRPr="00151EFC">
        <w:rPr>
          <w:sz w:val="26"/>
          <w:szCs w:val="26"/>
        </w:rPr>
        <w:t>я</w:t>
      </w:r>
      <w:r w:rsidRPr="00151EFC">
        <w:rPr>
          <w:sz w:val="26"/>
          <w:szCs w:val="26"/>
        </w:rPr>
        <w:t xml:space="preserve"> культурно-досугового комплекса «Янтарь» под «Филиал Государственного академического Малого театра России». Осуществляется ремонт зданий и укрепляется материально-техническая база учреждений культуры. </w:t>
      </w:r>
      <w:r w:rsidR="004E2C4C" w:rsidRPr="00151EFC">
        <w:rPr>
          <w:sz w:val="26"/>
          <w:szCs w:val="26"/>
        </w:rPr>
        <w:t>Оказывается</w:t>
      </w:r>
      <w:r w:rsidRPr="00151EFC">
        <w:rPr>
          <w:sz w:val="26"/>
          <w:szCs w:val="26"/>
        </w:rPr>
        <w:t xml:space="preserve"> поддержка творческим коллективам в поездках на международные и всероссийские конкурсы и фестивали. Данное сотрудничество затрагивает и другие сферы городского хозяйства.</w:t>
      </w:r>
    </w:p>
    <w:p w14:paraId="44A0692A" w14:textId="77777777" w:rsidR="00C70D48" w:rsidRPr="00151EFC" w:rsidRDefault="00C70D48" w:rsidP="00C70D48">
      <w:pPr>
        <w:ind w:firstLine="709"/>
        <w:jc w:val="both"/>
        <w:rPr>
          <w:rFonts w:eastAsia="Calibri"/>
          <w:sz w:val="26"/>
          <w:szCs w:val="26"/>
        </w:rPr>
      </w:pPr>
      <w:r w:rsidRPr="00151EFC">
        <w:rPr>
          <w:rFonts w:eastAsia="Calibri"/>
          <w:sz w:val="26"/>
          <w:szCs w:val="26"/>
        </w:rPr>
        <w:t xml:space="preserve">В дальнейшем органами местного самоуправления города Когалыма будет продолжена реализация ключевых направлений бюджетной и налоговой политики, содействие социальному и экономическому развитию, обеспечение устойчивости бюджетной системы города, повышение уровня и качества жизни населения города Когалыма. </w:t>
      </w:r>
    </w:p>
    <w:p w14:paraId="58EF4C7E" w14:textId="77777777" w:rsidR="00C70D48" w:rsidRPr="00151EFC" w:rsidRDefault="00C70D48" w:rsidP="00C70D48">
      <w:pPr>
        <w:ind w:firstLine="709"/>
        <w:jc w:val="both"/>
        <w:rPr>
          <w:rFonts w:eastAsia="Calibri"/>
          <w:sz w:val="26"/>
          <w:szCs w:val="26"/>
        </w:rPr>
      </w:pPr>
      <w:r w:rsidRPr="00151EFC">
        <w:rPr>
          <w:rFonts w:eastAsia="Calibri"/>
          <w:sz w:val="26"/>
          <w:szCs w:val="26"/>
        </w:rPr>
        <w:t>Ключевыми задачами будут являться:</w:t>
      </w:r>
    </w:p>
    <w:p w14:paraId="6F566E9D" w14:textId="77777777" w:rsidR="00885F3F" w:rsidRPr="00151EFC" w:rsidRDefault="00885F3F" w:rsidP="00C70D48">
      <w:pPr>
        <w:ind w:firstLine="709"/>
        <w:jc w:val="both"/>
        <w:rPr>
          <w:rFonts w:eastAsia="Calibri"/>
          <w:sz w:val="26"/>
          <w:szCs w:val="26"/>
        </w:rPr>
      </w:pPr>
      <w:r w:rsidRPr="00151EFC">
        <w:rPr>
          <w:rFonts w:eastAsia="Calibri"/>
          <w:sz w:val="26"/>
          <w:szCs w:val="26"/>
        </w:rPr>
        <w:lastRenderedPageBreak/>
        <w:t xml:space="preserve">- </w:t>
      </w:r>
      <w:r w:rsidRPr="00151EFC">
        <w:rPr>
          <w:sz w:val="26"/>
          <w:szCs w:val="26"/>
        </w:rPr>
        <w:t>сохранение положительной динамики поступления доходов и повышение доходного потенциала бюджета города Когалыма, в том числе за счёт стимулирования предпринимательской и инвестиционной активности, выявление и мобилизация внутренних резервов;</w:t>
      </w:r>
    </w:p>
    <w:p w14:paraId="61DE6C01" w14:textId="77777777" w:rsidR="00C70D48" w:rsidRPr="00151EFC" w:rsidRDefault="00C70D48" w:rsidP="00C70D48">
      <w:pPr>
        <w:ind w:firstLine="709"/>
        <w:jc w:val="both"/>
        <w:rPr>
          <w:rFonts w:eastAsia="Calibri"/>
          <w:sz w:val="26"/>
          <w:szCs w:val="26"/>
        </w:rPr>
      </w:pPr>
      <w:r w:rsidRPr="00151EFC">
        <w:rPr>
          <w:rFonts w:eastAsia="Calibri"/>
          <w:sz w:val="26"/>
          <w:szCs w:val="26"/>
        </w:rPr>
        <w:t>- создание условий для привлечения инвестиций в экономику города Когалыма (проведение инвестиционной политики, направленной на создание максимально комфортных условий для инвесторов, на совершенствование организационных условий ведения предпринимательской деятельности);</w:t>
      </w:r>
    </w:p>
    <w:p w14:paraId="2CE23CA7" w14:textId="77777777" w:rsidR="00C70D48" w:rsidRPr="00151EFC" w:rsidRDefault="00C70D48" w:rsidP="00C70D48">
      <w:pPr>
        <w:ind w:firstLine="709"/>
        <w:jc w:val="both"/>
        <w:rPr>
          <w:rFonts w:eastAsia="Calibri"/>
          <w:sz w:val="26"/>
          <w:szCs w:val="26"/>
        </w:rPr>
      </w:pPr>
      <w:r w:rsidRPr="00151EFC">
        <w:rPr>
          <w:rFonts w:eastAsia="Calibri"/>
          <w:sz w:val="26"/>
          <w:szCs w:val="26"/>
        </w:rPr>
        <w:t>- реализация мер, направленных на развитие малого и среднего предпринимательства (оказание мер поддержки действующим, стимулирование появления новых субъектов малого и среднего предпринимательства, создание обрабатывающих производств, товаров, услуг, в том числе в сфере общественного питания, бытовых услуг и т.д., что в свою очередь будет являться стимулом для создания новых рабочих мест);</w:t>
      </w:r>
    </w:p>
    <w:p w14:paraId="7E3DA7C8" w14:textId="77777777" w:rsidR="00C70D48" w:rsidRPr="00151EFC" w:rsidRDefault="00C70D48" w:rsidP="00C70D48">
      <w:pPr>
        <w:ind w:firstLine="709"/>
        <w:jc w:val="both"/>
        <w:rPr>
          <w:rFonts w:eastAsia="Calibri"/>
          <w:sz w:val="26"/>
          <w:szCs w:val="26"/>
        </w:rPr>
      </w:pPr>
      <w:r w:rsidRPr="00151EFC">
        <w:rPr>
          <w:rFonts w:eastAsia="Calibri"/>
          <w:sz w:val="26"/>
          <w:szCs w:val="26"/>
        </w:rPr>
        <w:t>- обеспечение жителей города Когалыма доступным и комфортным жильём (ввод объектов жилищного строительства в эксплуатацию, строительство магистральных внутриквартальных инженерных сетей);</w:t>
      </w:r>
    </w:p>
    <w:p w14:paraId="1E5AB10C" w14:textId="77777777" w:rsidR="00C70D48" w:rsidRPr="00151EFC" w:rsidRDefault="00C70D48" w:rsidP="00C70D48">
      <w:pPr>
        <w:ind w:firstLine="709"/>
        <w:jc w:val="both"/>
        <w:rPr>
          <w:rFonts w:eastAsia="Calibri"/>
          <w:sz w:val="26"/>
          <w:szCs w:val="26"/>
        </w:rPr>
      </w:pPr>
      <w:r w:rsidRPr="00151EFC">
        <w:rPr>
          <w:rFonts w:eastAsia="Calibri"/>
          <w:sz w:val="26"/>
          <w:szCs w:val="26"/>
        </w:rPr>
        <w:t>- строительство, реконструкция объектов социальной инфраструктуры города Когалыма. Повышение эффективности функционирования и обеспечение доступности учреждений социальной сферы, дальнейшее развитие материально-технической базы учреждений;</w:t>
      </w:r>
    </w:p>
    <w:p w14:paraId="1846E9E9" w14:textId="77777777" w:rsidR="00C70D48" w:rsidRPr="00151EFC" w:rsidRDefault="00C70D48" w:rsidP="00C70D48">
      <w:pPr>
        <w:ind w:firstLine="709"/>
        <w:jc w:val="both"/>
        <w:rPr>
          <w:rFonts w:eastAsia="Calibri"/>
          <w:sz w:val="26"/>
          <w:szCs w:val="26"/>
        </w:rPr>
      </w:pPr>
      <w:r w:rsidRPr="00151EFC">
        <w:rPr>
          <w:rFonts w:eastAsia="Calibri"/>
          <w:sz w:val="26"/>
          <w:szCs w:val="26"/>
        </w:rPr>
        <w:t>- улучшение комфортности проживания жителей города Когалыма, эстетического состояния дворовых территорий и мест общего пользования, обеспечение условий для отдыха и физического развития детей, организации досуга детей и приобщения к здоровому образу жизни, массовым спортивным мероприятиям;</w:t>
      </w:r>
    </w:p>
    <w:p w14:paraId="73884D3C" w14:textId="77777777" w:rsidR="00C70D48" w:rsidRPr="00151EFC" w:rsidRDefault="00430CE3" w:rsidP="00C70D48">
      <w:pPr>
        <w:ind w:firstLine="709"/>
        <w:jc w:val="both"/>
        <w:rPr>
          <w:rFonts w:eastAsia="Calibri"/>
          <w:sz w:val="26"/>
          <w:szCs w:val="26"/>
        </w:rPr>
      </w:pPr>
      <w:r w:rsidRPr="00151EFC">
        <w:rPr>
          <w:rFonts w:eastAsia="Calibri"/>
          <w:sz w:val="26"/>
          <w:szCs w:val="26"/>
        </w:rPr>
        <w:t>- с</w:t>
      </w:r>
      <w:r w:rsidR="00C70D48" w:rsidRPr="00151EFC">
        <w:rPr>
          <w:rFonts w:eastAsia="Calibri"/>
          <w:sz w:val="26"/>
          <w:szCs w:val="26"/>
        </w:rPr>
        <w:t>табильность уровня жизни населения города, которая будет обеспечиваться, прежде всего, перспективами развития экономики, ёмкостью рынка труда, высоким уровнем заработной платы и реализуемыми мерами социальной поддержки.</w:t>
      </w:r>
    </w:p>
    <w:p w14:paraId="4F07DC79" w14:textId="77777777" w:rsidR="00350035" w:rsidRPr="00151EFC" w:rsidRDefault="00350035" w:rsidP="00C70D48">
      <w:pPr>
        <w:ind w:firstLine="709"/>
        <w:jc w:val="both"/>
        <w:rPr>
          <w:rFonts w:eastAsia="Calibri"/>
          <w:sz w:val="26"/>
          <w:szCs w:val="26"/>
        </w:rPr>
      </w:pPr>
    </w:p>
    <w:p w14:paraId="7BA1FA86" w14:textId="77777777" w:rsidR="00350035" w:rsidRPr="00151EFC" w:rsidRDefault="00350035" w:rsidP="00C70D48">
      <w:pPr>
        <w:ind w:firstLine="709"/>
        <w:jc w:val="both"/>
        <w:rPr>
          <w:rFonts w:eastAsia="Calibri"/>
          <w:sz w:val="26"/>
          <w:szCs w:val="26"/>
        </w:rPr>
      </w:pPr>
    </w:p>
    <w:p w14:paraId="1014EE74" w14:textId="77777777" w:rsidR="00350035" w:rsidRPr="00151EFC" w:rsidRDefault="00350035" w:rsidP="00C70D48">
      <w:pPr>
        <w:ind w:firstLine="709"/>
        <w:jc w:val="both"/>
        <w:rPr>
          <w:rFonts w:eastAsia="Calibri"/>
          <w:sz w:val="26"/>
          <w:szCs w:val="26"/>
        </w:rPr>
      </w:pPr>
    </w:p>
    <w:p w14:paraId="0E0C90B7" w14:textId="77777777" w:rsidR="00350035" w:rsidRPr="00151EFC" w:rsidRDefault="00350035" w:rsidP="00C70D48">
      <w:pPr>
        <w:ind w:firstLine="709"/>
        <w:jc w:val="both"/>
        <w:rPr>
          <w:rFonts w:eastAsia="Calibri"/>
          <w:sz w:val="26"/>
          <w:szCs w:val="26"/>
        </w:rPr>
      </w:pPr>
    </w:p>
    <w:p w14:paraId="13187547" w14:textId="77777777" w:rsidR="00350035" w:rsidRPr="00151EFC" w:rsidRDefault="00350035" w:rsidP="00C70D48">
      <w:pPr>
        <w:ind w:firstLine="709"/>
        <w:jc w:val="both"/>
        <w:rPr>
          <w:rFonts w:eastAsia="Calibri"/>
          <w:sz w:val="26"/>
          <w:szCs w:val="26"/>
        </w:rPr>
      </w:pPr>
    </w:p>
    <w:p w14:paraId="2C57F27F" w14:textId="77777777" w:rsidR="00350035" w:rsidRPr="00151EFC" w:rsidRDefault="00350035" w:rsidP="00C70D48">
      <w:pPr>
        <w:ind w:firstLine="709"/>
        <w:jc w:val="both"/>
        <w:rPr>
          <w:rFonts w:eastAsia="Calibri"/>
          <w:sz w:val="26"/>
          <w:szCs w:val="26"/>
        </w:rPr>
      </w:pPr>
    </w:p>
    <w:p w14:paraId="44FEB379" w14:textId="77777777" w:rsidR="00350035" w:rsidRPr="00151EFC" w:rsidRDefault="00350035" w:rsidP="00C70D48">
      <w:pPr>
        <w:ind w:firstLine="709"/>
        <w:jc w:val="both"/>
        <w:rPr>
          <w:rFonts w:eastAsia="Calibri"/>
          <w:sz w:val="26"/>
          <w:szCs w:val="26"/>
        </w:rPr>
      </w:pPr>
    </w:p>
    <w:p w14:paraId="7A3811C7" w14:textId="77777777" w:rsidR="00350035" w:rsidRPr="00151EFC" w:rsidRDefault="00350035" w:rsidP="00C70D48">
      <w:pPr>
        <w:ind w:firstLine="709"/>
        <w:jc w:val="both"/>
        <w:rPr>
          <w:rFonts w:eastAsia="Calibri"/>
          <w:sz w:val="26"/>
          <w:szCs w:val="26"/>
        </w:rPr>
      </w:pPr>
    </w:p>
    <w:p w14:paraId="540F03EA" w14:textId="77777777" w:rsidR="00350035" w:rsidRPr="00151EFC" w:rsidRDefault="00350035" w:rsidP="00C70D48">
      <w:pPr>
        <w:ind w:firstLine="709"/>
        <w:jc w:val="both"/>
        <w:rPr>
          <w:rFonts w:eastAsia="Calibri"/>
          <w:sz w:val="26"/>
          <w:szCs w:val="26"/>
        </w:rPr>
      </w:pPr>
    </w:p>
    <w:p w14:paraId="5F161554" w14:textId="77777777" w:rsidR="00350035" w:rsidRPr="00151EFC" w:rsidRDefault="00350035" w:rsidP="00C70D48">
      <w:pPr>
        <w:ind w:firstLine="709"/>
        <w:jc w:val="both"/>
        <w:rPr>
          <w:rFonts w:eastAsia="Calibri"/>
          <w:sz w:val="26"/>
          <w:szCs w:val="26"/>
        </w:rPr>
      </w:pPr>
    </w:p>
    <w:p w14:paraId="6D3D11E0" w14:textId="77777777" w:rsidR="00350035" w:rsidRPr="00151EFC" w:rsidRDefault="00350035" w:rsidP="00C70D48">
      <w:pPr>
        <w:ind w:firstLine="709"/>
        <w:jc w:val="both"/>
        <w:rPr>
          <w:rFonts w:eastAsia="Calibri"/>
          <w:sz w:val="26"/>
          <w:szCs w:val="26"/>
        </w:rPr>
      </w:pPr>
    </w:p>
    <w:p w14:paraId="208F2532" w14:textId="77777777" w:rsidR="001A5B36" w:rsidRPr="00151EFC" w:rsidRDefault="001A5B36" w:rsidP="00C70D48">
      <w:pPr>
        <w:ind w:firstLine="709"/>
        <w:jc w:val="both"/>
        <w:rPr>
          <w:rFonts w:eastAsia="Calibri"/>
          <w:sz w:val="26"/>
          <w:szCs w:val="26"/>
        </w:rPr>
      </w:pPr>
    </w:p>
    <w:p w14:paraId="5AE3C0D3" w14:textId="77777777" w:rsidR="00350035" w:rsidRPr="00151EFC" w:rsidRDefault="00350035" w:rsidP="00C70D48">
      <w:pPr>
        <w:ind w:firstLine="709"/>
        <w:jc w:val="both"/>
        <w:rPr>
          <w:rFonts w:eastAsia="Calibri"/>
          <w:sz w:val="26"/>
          <w:szCs w:val="26"/>
        </w:rPr>
      </w:pPr>
    </w:p>
    <w:p w14:paraId="6E6941A1" w14:textId="77777777" w:rsidR="00350035" w:rsidRPr="00151EFC" w:rsidRDefault="00350035" w:rsidP="00C70D48">
      <w:pPr>
        <w:ind w:firstLine="709"/>
        <w:jc w:val="both"/>
        <w:rPr>
          <w:rFonts w:eastAsia="Calibri"/>
          <w:sz w:val="26"/>
          <w:szCs w:val="26"/>
        </w:rPr>
      </w:pPr>
    </w:p>
    <w:p w14:paraId="5707BBAB" w14:textId="77777777" w:rsidR="00350035" w:rsidRPr="00151EFC" w:rsidRDefault="00350035" w:rsidP="00C70D48">
      <w:pPr>
        <w:ind w:firstLine="709"/>
        <w:jc w:val="both"/>
        <w:rPr>
          <w:rFonts w:eastAsia="Calibri"/>
          <w:sz w:val="26"/>
          <w:szCs w:val="26"/>
        </w:rPr>
      </w:pPr>
    </w:p>
    <w:p w14:paraId="5EB76476" w14:textId="77777777" w:rsidR="00350035" w:rsidRPr="00151EFC" w:rsidRDefault="00350035" w:rsidP="00C70D48">
      <w:pPr>
        <w:ind w:firstLine="709"/>
        <w:jc w:val="both"/>
        <w:rPr>
          <w:rFonts w:eastAsia="Calibri"/>
          <w:sz w:val="26"/>
          <w:szCs w:val="26"/>
        </w:rPr>
      </w:pPr>
    </w:p>
    <w:p w14:paraId="3EA1AC3D" w14:textId="77777777" w:rsidR="00D66C7F" w:rsidRPr="00151EFC" w:rsidRDefault="00D66C7F" w:rsidP="009D36D6">
      <w:pPr>
        <w:pStyle w:val="1"/>
        <w:rPr>
          <w:sz w:val="26"/>
          <w:szCs w:val="26"/>
        </w:rPr>
      </w:pPr>
      <w:bookmarkStart w:id="5" w:name="_Toc31988477"/>
      <w:r w:rsidRPr="00151EFC">
        <w:rPr>
          <w:sz w:val="26"/>
          <w:szCs w:val="26"/>
        </w:rPr>
        <w:lastRenderedPageBreak/>
        <w:t>РАЗДЕЛ I</w:t>
      </w:r>
      <w:bookmarkStart w:id="6" w:name="_Toc352163206"/>
      <w:bookmarkEnd w:id="0"/>
      <w:bookmarkEnd w:id="5"/>
    </w:p>
    <w:p w14:paraId="5B597F65" w14:textId="77777777" w:rsidR="00D66C7F" w:rsidRPr="00151EFC" w:rsidRDefault="00D66C7F" w:rsidP="00527BD5">
      <w:pPr>
        <w:pStyle w:val="1"/>
        <w:rPr>
          <w:sz w:val="26"/>
          <w:szCs w:val="26"/>
        </w:rPr>
      </w:pPr>
      <w:bookmarkStart w:id="7" w:name="_Toc31988478"/>
      <w:r w:rsidRPr="00151EFC">
        <w:rPr>
          <w:sz w:val="26"/>
          <w:szCs w:val="26"/>
        </w:rPr>
        <w:t>Об исполнении полномочий главы города Когалыма и Администрации города по решению вопросов местного значения и осуществлению прав на решение вопросов, не отнесенных к вопросам местного значения, установленных Уставом города Когалыма</w:t>
      </w:r>
      <w:bookmarkStart w:id="8" w:name="_Toc352163207"/>
      <w:bookmarkEnd w:id="6"/>
      <w:bookmarkEnd w:id="7"/>
    </w:p>
    <w:p w14:paraId="13791A5D" w14:textId="77777777" w:rsidR="00D66C7F" w:rsidRPr="00151EFC" w:rsidRDefault="00D66C7F" w:rsidP="00527BD5">
      <w:pPr>
        <w:pStyle w:val="1"/>
        <w:rPr>
          <w:sz w:val="26"/>
          <w:szCs w:val="26"/>
        </w:rPr>
      </w:pPr>
    </w:p>
    <w:p w14:paraId="27F51F01" w14:textId="77777777" w:rsidR="00D66C7F" w:rsidRPr="00151EFC" w:rsidRDefault="00D66C7F" w:rsidP="00527BD5">
      <w:pPr>
        <w:pStyle w:val="1"/>
        <w:rPr>
          <w:sz w:val="26"/>
          <w:szCs w:val="26"/>
        </w:rPr>
      </w:pPr>
      <w:bookmarkStart w:id="9" w:name="_Toc31988479"/>
      <w:r w:rsidRPr="00151EFC">
        <w:rPr>
          <w:sz w:val="26"/>
          <w:szCs w:val="26"/>
        </w:rPr>
        <w:t>ПОДРАЗДЕЛ 1.1.</w:t>
      </w:r>
      <w:bookmarkStart w:id="10" w:name="_Toc352163208"/>
      <w:bookmarkEnd w:id="8"/>
      <w:bookmarkEnd w:id="9"/>
    </w:p>
    <w:p w14:paraId="01B32C34" w14:textId="77777777" w:rsidR="00D66C7F" w:rsidRPr="00151EFC" w:rsidRDefault="00D66C7F" w:rsidP="00527BD5">
      <w:pPr>
        <w:pStyle w:val="1"/>
        <w:rPr>
          <w:sz w:val="26"/>
          <w:szCs w:val="26"/>
        </w:rPr>
      </w:pPr>
    </w:p>
    <w:p w14:paraId="51B37B44" w14:textId="77777777" w:rsidR="00D66C7F" w:rsidRPr="00151EFC" w:rsidRDefault="00D66C7F" w:rsidP="00527BD5">
      <w:pPr>
        <w:pStyle w:val="1"/>
        <w:rPr>
          <w:sz w:val="26"/>
          <w:szCs w:val="26"/>
        </w:rPr>
      </w:pPr>
      <w:bookmarkStart w:id="11" w:name="_Toc31988480"/>
      <w:r w:rsidRPr="00151EFC">
        <w:rPr>
          <w:sz w:val="26"/>
          <w:szCs w:val="26"/>
        </w:rPr>
        <w:t>Вопросы местного значения</w:t>
      </w:r>
      <w:bookmarkStart w:id="12" w:name="_Toc352163209"/>
      <w:bookmarkEnd w:id="10"/>
      <w:bookmarkEnd w:id="11"/>
    </w:p>
    <w:p w14:paraId="6D8CB845" w14:textId="77777777" w:rsidR="00D66C7F" w:rsidRPr="00151EFC" w:rsidRDefault="00D66C7F" w:rsidP="00527BD5">
      <w:pPr>
        <w:pStyle w:val="1"/>
        <w:rPr>
          <w:b w:val="0"/>
          <w:sz w:val="26"/>
          <w:szCs w:val="26"/>
        </w:rPr>
      </w:pPr>
    </w:p>
    <w:p w14:paraId="4A86145E" w14:textId="77777777" w:rsidR="00D66C7F" w:rsidRPr="00151EFC" w:rsidRDefault="00D66C7F" w:rsidP="00350035">
      <w:pPr>
        <w:pStyle w:val="1"/>
        <w:ind w:firstLine="709"/>
        <w:jc w:val="both"/>
        <w:rPr>
          <w:sz w:val="26"/>
          <w:szCs w:val="26"/>
        </w:rPr>
      </w:pPr>
      <w:bookmarkStart w:id="13" w:name="_Toc31988481"/>
      <w:r w:rsidRPr="00151EFC">
        <w:rPr>
          <w:sz w:val="26"/>
          <w:szCs w:val="26"/>
        </w:rPr>
        <w:t xml:space="preserve">1. </w:t>
      </w:r>
      <w:bookmarkEnd w:id="12"/>
      <w:r w:rsidRPr="00151EFC">
        <w:rPr>
          <w:sz w:val="26"/>
          <w:szCs w:val="26"/>
        </w:rPr>
        <w:t xml:space="preserve">Составление и рассмотрение проекта бюджета городского округа, утверждение и исполнение бюджета городского округа, осуществление </w:t>
      </w:r>
      <w:proofErr w:type="gramStart"/>
      <w:r w:rsidRPr="00151EFC">
        <w:rPr>
          <w:sz w:val="26"/>
          <w:szCs w:val="26"/>
        </w:rPr>
        <w:t>контроля за</w:t>
      </w:r>
      <w:proofErr w:type="gramEnd"/>
      <w:r w:rsidRPr="00151EFC">
        <w:rPr>
          <w:sz w:val="26"/>
          <w:szCs w:val="26"/>
        </w:rPr>
        <w:t xml:space="preserve"> его исполнением, составление и утверждение отчета об исполнении бюджета городского округа</w:t>
      </w:r>
      <w:bookmarkEnd w:id="13"/>
    </w:p>
    <w:p w14:paraId="14C84A2B" w14:textId="77777777" w:rsidR="00D66C7F" w:rsidRPr="00151EFC" w:rsidRDefault="00D66C7F" w:rsidP="006D0FB5">
      <w:pPr>
        <w:pStyle w:val="a8"/>
        <w:shd w:val="clear" w:color="auto" w:fill="FFFFFF"/>
        <w:spacing w:before="0" w:beforeAutospacing="0" w:after="0" w:afterAutospacing="0"/>
        <w:ind w:firstLine="709"/>
        <w:jc w:val="both"/>
        <w:rPr>
          <w:sz w:val="26"/>
          <w:szCs w:val="26"/>
        </w:rPr>
      </w:pPr>
    </w:p>
    <w:p w14:paraId="62D21C4D" w14:textId="77777777" w:rsidR="00DC7251" w:rsidRPr="00151EFC" w:rsidRDefault="00DC7251" w:rsidP="00DC7251">
      <w:pPr>
        <w:ind w:firstLine="709"/>
        <w:jc w:val="both"/>
        <w:rPr>
          <w:sz w:val="26"/>
          <w:szCs w:val="26"/>
        </w:rPr>
      </w:pPr>
      <w:bookmarkStart w:id="14" w:name="_Toc352163211"/>
      <w:proofErr w:type="gramStart"/>
      <w:r w:rsidRPr="00151EFC">
        <w:rPr>
          <w:sz w:val="26"/>
          <w:szCs w:val="26"/>
        </w:rPr>
        <w:t>Проект решения Думы города Когалыма «О бюджете города Когалыма на 2019 год и плановый период 2020 и 2021 годов» подготовлен в соответствии с Бюджетным кодексом Российской Федерации, законом Ханты-Мансийского автономного округа - Югры от 10.11.2008 №132-оз «О межбюджетных отношениях в Ханты-Мансийском автономном округе – Югре» и решением Думы города Когалыма от 11.12.2007 №197-ГД «Об отдельных вопросах организации и осуществления бюджетного процесса в</w:t>
      </w:r>
      <w:proofErr w:type="gramEnd"/>
      <w:r w:rsidRPr="00151EFC">
        <w:rPr>
          <w:sz w:val="26"/>
          <w:szCs w:val="26"/>
        </w:rPr>
        <w:t xml:space="preserve"> </w:t>
      </w:r>
      <w:proofErr w:type="gramStart"/>
      <w:r w:rsidRPr="00151EFC">
        <w:rPr>
          <w:sz w:val="26"/>
          <w:szCs w:val="26"/>
        </w:rPr>
        <w:t>городе</w:t>
      </w:r>
      <w:proofErr w:type="gramEnd"/>
      <w:r w:rsidRPr="00151EFC">
        <w:rPr>
          <w:sz w:val="26"/>
          <w:szCs w:val="26"/>
        </w:rPr>
        <w:t xml:space="preserve"> Когалыме». В соответствии с решением Думы города Когалыма от 13.11.2018 №234-ГД «О назначении публичных слушаний по проекту решения Думы города Когалыма «О бюджете города Когалыма на 2019 год и на плановый период 2020 и 2021 годов», 03.12.2018 были проведены публичные слушания по указанному проекту решения.</w:t>
      </w:r>
    </w:p>
    <w:p w14:paraId="31949728" w14:textId="77777777" w:rsidR="00DC7251" w:rsidRPr="00151EFC" w:rsidRDefault="00DC7251" w:rsidP="00DC7251">
      <w:pPr>
        <w:ind w:firstLine="709"/>
        <w:jc w:val="both"/>
        <w:rPr>
          <w:sz w:val="26"/>
          <w:szCs w:val="26"/>
        </w:rPr>
      </w:pPr>
      <w:r w:rsidRPr="00151EFC">
        <w:rPr>
          <w:sz w:val="26"/>
          <w:szCs w:val="26"/>
        </w:rPr>
        <w:t>Проект решения Думы города Когалыма «О бюджете города Когалыма на 2019 год и на плановый период 2020 и 2021 годов», а также предоставляемые одновременно с ним документы и материалы, внесены на рассмотрение в Думу города Когалыма в установленные законодательством сроки.</w:t>
      </w:r>
    </w:p>
    <w:p w14:paraId="2C77A390" w14:textId="77777777" w:rsidR="00DC7251" w:rsidRPr="00151EFC" w:rsidRDefault="00DC7251" w:rsidP="00DC7251">
      <w:pPr>
        <w:ind w:firstLine="709"/>
        <w:jc w:val="both"/>
        <w:rPr>
          <w:sz w:val="26"/>
          <w:szCs w:val="26"/>
        </w:rPr>
      </w:pPr>
      <w:r w:rsidRPr="00151EFC">
        <w:rPr>
          <w:sz w:val="26"/>
          <w:szCs w:val="26"/>
        </w:rPr>
        <w:t>Утверждённый решением Думы города Когалыма от 12.12.2018 №250-ГД бюджет города Когалыма (далее - бюджет города) на 2019 год по доходам составил 4 364 089,6 тысяч рублей.</w:t>
      </w:r>
    </w:p>
    <w:p w14:paraId="04CA907A" w14:textId="77777777" w:rsidR="00DC7251" w:rsidRPr="00151EFC" w:rsidRDefault="00DC7251" w:rsidP="00DC7251">
      <w:pPr>
        <w:ind w:firstLine="709"/>
        <w:jc w:val="both"/>
        <w:rPr>
          <w:sz w:val="26"/>
          <w:szCs w:val="26"/>
        </w:rPr>
      </w:pPr>
      <w:proofErr w:type="gramStart"/>
      <w:r w:rsidRPr="00151EFC">
        <w:rPr>
          <w:sz w:val="26"/>
          <w:szCs w:val="26"/>
        </w:rPr>
        <w:t>В течение финансового года доходная часть бюджета</w:t>
      </w:r>
      <w:r w:rsidR="00525C27" w:rsidRPr="00151EFC">
        <w:rPr>
          <w:sz w:val="26"/>
          <w:szCs w:val="26"/>
        </w:rPr>
        <w:t xml:space="preserve"> города</w:t>
      </w:r>
      <w:r w:rsidRPr="00151EFC">
        <w:rPr>
          <w:sz w:val="26"/>
          <w:szCs w:val="26"/>
        </w:rPr>
        <w:t xml:space="preserve"> была уточнена, что связано с уточнением объёмов межбюджетных трансфертов, получаемых из других бюджетов бюджетной системы Российской Федерации, поступлениями целевых средств от публичного акционерного общества Нефтяная компания «ЛУКОЙЛ» (далее – ПАО НК «ЛУКОЙЛ») и иных юридических и физических лиц, а так же уточнением отдельных источников доходной части бюджета города на основании проведенных администраторами доходов</w:t>
      </w:r>
      <w:proofErr w:type="gramEnd"/>
      <w:r w:rsidRPr="00151EFC">
        <w:rPr>
          <w:sz w:val="26"/>
          <w:szCs w:val="26"/>
        </w:rPr>
        <w:t xml:space="preserve"> бюджета города Когалыма анализов поступлений доходов. </w:t>
      </w:r>
    </w:p>
    <w:p w14:paraId="6A153E88" w14:textId="77777777" w:rsidR="00DC7251" w:rsidRPr="00151EFC" w:rsidRDefault="00DC7251" w:rsidP="00DC7251">
      <w:pPr>
        <w:ind w:firstLine="709"/>
        <w:jc w:val="both"/>
        <w:rPr>
          <w:sz w:val="26"/>
          <w:szCs w:val="26"/>
        </w:rPr>
      </w:pPr>
      <w:r w:rsidRPr="00151EFC">
        <w:rPr>
          <w:sz w:val="26"/>
          <w:szCs w:val="26"/>
        </w:rPr>
        <w:t>В результате всех принятых изменений уточнённый бюджет города Когалыма на 2019 год по доходам составил 5 238 481,1 тысяч рублей, что на 874 391,5 тысяч рублей выше первоначально утверждённого плана.</w:t>
      </w:r>
    </w:p>
    <w:p w14:paraId="4C0CD9AC" w14:textId="77777777" w:rsidR="00DC7251" w:rsidRPr="00151EFC" w:rsidRDefault="00DC7251" w:rsidP="00DC7251">
      <w:pPr>
        <w:ind w:firstLine="709"/>
        <w:jc w:val="both"/>
        <w:rPr>
          <w:sz w:val="26"/>
          <w:szCs w:val="26"/>
        </w:rPr>
      </w:pPr>
      <w:r w:rsidRPr="00151EFC">
        <w:rPr>
          <w:sz w:val="26"/>
          <w:szCs w:val="26"/>
        </w:rPr>
        <w:lastRenderedPageBreak/>
        <w:t xml:space="preserve">Исполнение бюджета города Когалыма по доходам за 2019 год составило 4 926 753,2 тысяч рублей или 112,9% от первоначального плана и 94,0% от уточнённого годового плана. По сравнению с 2018 годом поступления доходов бюджета в 2019 году уменьшились на 2,7%, что обусловлено снижением объёмов финансирования в рамках Соглашения о сотрудничестве между Правительством Ханты-Мансийского автономного округа – Югры и ПАО </w:t>
      </w:r>
      <w:r w:rsidR="0094053E" w:rsidRPr="00151EFC">
        <w:rPr>
          <w:sz w:val="26"/>
          <w:szCs w:val="26"/>
        </w:rPr>
        <w:t xml:space="preserve">НК </w:t>
      </w:r>
      <w:r w:rsidRPr="00151EFC">
        <w:rPr>
          <w:sz w:val="26"/>
          <w:szCs w:val="26"/>
        </w:rPr>
        <w:t>«ЛУКОЙЛ» (2019 год – 219 160,0 тысяч рублей; 2018 год – 872 014,0 тысяч рублей).</w:t>
      </w:r>
    </w:p>
    <w:p w14:paraId="24077566" w14:textId="77777777" w:rsidR="00DC7251" w:rsidRPr="00151EFC" w:rsidRDefault="00DC7251" w:rsidP="00DC7251">
      <w:pPr>
        <w:ind w:firstLine="709"/>
        <w:jc w:val="both"/>
        <w:rPr>
          <w:sz w:val="26"/>
          <w:szCs w:val="26"/>
        </w:rPr>
      </w:pPr>
      <w:r w:rsidRPr="00151EFC">
        <w:rPr>
          <w:sz w:val="26"/>
          <w:szCs w:val="26"/>
        </w:rPr>
        <w:t>В разрезе основных доходных источников исполнение доходов, по сравнению с уточнённым планом, сложилось следующим образом:</w:t>
      </w:r>
    </w:p>
    <w:p w14:paraId="4D2FA2B2" w14:textId="77777777" w:rsidR="00DC7251" w:rsidRPr="00151EFC" w:rsidRDefault="00DC7251" w:rsidP="00DC7251">
      <w:pPr>
        <w:ind w:firstLine="709"/>
        <w:jc w:val="both"/>
        <w:rPr>
          <w:sz w:val="26"/>
          <w:szCs w:val="26"/>
        </w:rPr>
      </w:pPr>
      <w:r w:rsidRPr="00151EFC">
        <w:rPr>
          <w:sz w:val="26"/>
          <w:szCs w:val="26"/>
        </w:rPr>
        <w:t xml:space="preserve">- налоговые доходы: при плане 1 965 013,2 тысяч рублей исполнение составило 2 074 024,8 тысяч рублей или 105,5%; </w:t>
      </w:r>
    </w:p>
    <w:p w14:paraId="37815BEF" w14:textId="77777777" w:rsidR="00DC7251" w:rsidRPr="00151EFC" w:rsidRDefault="00DC7251" w:rsidP="00DC7251">
      <w:pPr>
        <w:ind w:firstLine="709"/>
        <w:jc w:val="both"/>
        <w:rPr>
          <w:sz w:val="26"/>
          <w:szCs w:val="26"/>
        </w:rPr>
      </w:pPr>
      <w:r w:rsidRPr="00151EFC">
        <w:rPr>
          <w:sz w:val="26"/>
          <w:szCs w:val="26"/>
        </w:rPr>
        <w:t>- неналоговые доходы: при плане 336 845,8 тысяч рублей исполнение составило 343 863,3 тысяч рублей или 102,1%;</w:t>
      </w:r>
    </w:p>
    <w:p w14:paraId="78B0AE6C" w14:textId="77777777" w:rsidR="00DC7251" w:rsidRPr="00151EFC" w:rsidRDefault="00DC7251" w:rsidP="00DC7251">
      <w:pPr>
        <w:ind w:firstLine="720"/>
        <w:jc w:val="both"/>
        <w:rPr>
          <w:sz w:val="26"/>
          <w:szCs w:val="26"/>
        </w:rPr>
      </w:pPr>
      <w:r w:rsidRPr="00151EFC">
        <w:rPr>
          <w:sz w:val="26"/>
          <w:szCs w:val="26"/>
        </w:rPr>
        <w:t xml:space="preserve">- безвозмездные поступления: при плане 2 936 622,1 тысяч рублей исполнение составило 2 508 865,1 тысяч рублей или 85,4%. </w:t>
      </w:r>
    </w:p>
    <w:p w14:paraId="2D2053D4" w14:textId="004040F9" w:rsidR="00DC7251" w:rsidRPr="00151EFC" w:rsidRDefault="00DC7251" w:rsidP="00DC7251">
      <w:pPr>
        <w:ind w:firstLine="720"/>
        <w:jc w:val="both"/>
        <w:rPr>
          <w:sz w:val="26"/>
          <w:szCs w:val="26"/>
        </w:rPr>
      </w:pPr>
      <w:r w:rsidRPr="00151EFC">
        <w:rPr>
          <w:sz w:val="26"/>
          <w:szCs w:val="26"/>
        </w:rPr>
        <w:t>В общем объёме поступивших в 2019 году доходов удельный вес налоговых доходов составил 42,1% (за 2018 год – 34,8%), безвозмездных поступлений – 50,9% (за 2018 год – 58,4%).</w:t>
      </w:r>
    </w:p>
    <w:p w14:paraId="4C3CC9C0" w14:textId="77777777" w:rsidR="00DC7251" w:rsidRPr="00151EFC" w:rsidRDefault="00DC7251" w:rsidP="00DC7251">
      <w:pPr>
        <w:tabs>
          <w:tab w:val="num" w:pos="3054"/>
        </w:tabs>
        <w:ind w:firstLine="720"/>
        <w:jc w:val="both"/>
        <w:rPr>
          <w:sz w:val="26"/>
          <w:szCs w:val="26"/>
        </w:rPr>
      </w:pPr>
      <w:proofErr w:type="gramStart"/>
      <w:r w:rsidRPr="00151EFC">
        <w:rPr>
          <w:sz w:val="26"/>
          <w:szCs w:val="26"/>
        </w:rPr>
        <w:t>Увеличение доли налоговых доходов и снижение доли безвозмездных поступлений в 2019 году, относительно 2018 года, связано с передачей с 2019 года</w:t>
      </w:r>
      <w:r w:rsidR="00954BC9" w:rsidRPr="00151EFC">
        <w:rPr>
          <w:sz w:val="26"/>
          <w:szCs w:val="26"/>
        </w:rPr>
        <w:t xml:space="preserve"> в бюджет муниципального образования</w:t>
      </w:r>
      <w:r w:rsidRPr="00151EFC">
        <w:rPr>
          <w:sz w:val="26"/>
          <w:szCs w:val="26"/>
        </w:rPr>
        <w:t xml:space="preserve"> 1,5% единого норматива отчислений от налога на доходы физических лиц (далее – НДФЛ), а также увеличением размера дополнительного норматива отчислений в местные бюджеты от НДФЛ (2018 год – 5,7%;</w:t>
      </w:r>
      <w:proofErr w:type="gramEnd"/>
      <w:r w:rsidRPr="00151EFC">
        <w:rPr>
          <w:sz w:val="26"/>
          <w:szCs w:val="26"/>
        </w:rPr>
        <w:t xml:space="preserve"> </w:t>
      </w:r>
      <w:proofErr w:type="gramStart"/>
      <w:r w:rsidRPr="00151EFC">
        <w:rPr>
          <w:sz w:val="26"/>
          <w:szCs w:val="26"/>
        </w:rPr>
        <w:t xml:space="preserve">2019 год – 10,24%). </w:t>
      </w:r>
      <w:proofErr w:type="gramEnd"/>
    </w:p>
    <w:p w14:paraId="5314AD81" w14:textId="77777777" w:rsidR="00DC7251" w:rsidRPr="00151EFC" w:rsidRDefault="00DC7251" w:rsidP="00DC7251">
      <w:pPr>
        <w:tabs>
          <w:tab w:val="num" w:pos="3054"/>
        </w:tabs>
        <w:ind w:firstLine="720"/>
        <w:jc w:val="both"/>
        <w:rPr>
          <w:sz w:val="26"/>
          <w:szCs w:val="26"/>
        </w:rPr>
      </w:pPr>
      <w:r w:rsidRPr="00151EFC">
        <w:rPr>
          <w:sz w:val="26"/>
          <w:szCs w:val="26"/>
        </w:rPr>
        <w:t xml:space="preserve">Снижение доли безвозмездных поступлений обусловлено снижением объёмов финансирования в рамках Соглашения о сотрудничестве между Правительством Ханты-Мансийского автономного округа – Югры и ПАО </w:t>
      </w:r>
      <w:r w:rsidR="0094053E" w:rsidRPr="00151EFC">
        <w:rPr>
          <w:sz w:val="26"/>
          <w:szCs w:val="26"/>
        </w:rPr>
        <w:t xml:space="preserve">НК </w:t>
      </w:r>
      <w:r w:rsidRPr="00151EFC">
        <w:rPr>
          <w:sz w:val="26"/>
          <w:szCs w:val="26"/>
        </w:rPr>
        <w:t>«ЛУКОЙЛ» (2019 год – 219 160,0 тысяч рублей; 2018 год – 872 014,0 тысяч рублей).</w:t>
      </w:r>
    </w:p>
    <w:p w14:paraId="5B511723" w14:textId="77777777" w:rsidR="00B963D6" w:rsidRPr="00151EFC" w:rsidRDefault="00DC7251" w:rsidP="00786588">
      <w:pPr>
        <w:tabs>
          <w:tab w:val="num" w:pos="3054"/>
        </w:tabs>
        <w:jc w:val="center"/>
        <w:rPr>
          <w:sz w:val="26"/>
          <w:szCs w:val="26"/>
        </w:rPr>
      </w:pPr>
      <w:r w:rsidRPr="00151EFC">
        <w:rPr>
          <w:noProof/>
          <w:sz w:val="26"/>
          <w:szCs w:val="26"/>
        </w:rPr>
        <w:drawing>
          <wp:inline distT="0" distB="0" distL="0" distR="0" wp14:anchorId="785C2CE3" wp14:editId="1F0F43D9">
            <wp:extent cx="5011403" cy="31432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744" t="11110" r="4131" b="11842"/>
                    <a:stretch/>
                  </pic:blipFill>
                  <pic:spPr bwMode="auto">
                    <a:xfrm>
                      <a:off x="0" y="0"/>
                      <a:ext cx="5032883" cy="3156722"/>
                    </a:xfrm>
                    <a:prstGeom prst="rect">
                      <a:avLst/>
                    </a:prstGeom>
                    <a:ln>
                      <a:noFill/>
                    </a:ln>
                    <a:extLst>
                      <a:ext uri="{53640926-AAD7-44D8-BBD7-CCE9431645EC}">
                        <a14:shadowObscured xmlns:a14="http://schemas.microsoft.com/office/drawing/2010/main"/>
                      </a:ext>
                    </a:extLst>
                  </pic:spPr>
                </pic:pic>
              </a:graphicData>
            </a:graphic>
          </wp:inline>
        </w:drawing>
      </w:r>
    </w:p>
    <w:p w14:paraId="5B18B2AD" w14:textId="77777777" w:rsidR="00DC7251" w:rsidRPr="00151EFC" w:rsidRDefault="00DC7251" w:rsidP="00DC7251">
      <w:pPr>
        <w:ind w:firstLine="708"/>
        <w:jc w:val="both"/>
        <w:rPr>
          <w:sz w:val="26"/>
          <w:szCs w:val="26"/>
        </w:rPr>
      </w:pPr>
      <w:r w:rsidRPr="00151EFC">
        <w:rPr>
          <w:sz w:val="26"/>
          <w:szCs w:val="26"/>
        </w:rPr>
        <w:lastRenderedPageBreak/>
        <w:t>В целях увеличения доходной части бюджета города, постановлением Администрации города Когалыма от 08.02.2019 №268 был утверждён план мероприятий по повышению эффективности бюджетного процесса города Когалыма на 2019-2021 годы (далее – План мероприятий).</w:t>
      </w:r>
    </w:p>
    <w:p w14:paraId="5D8B8BE2" w14:textId="77777777" w:rsidR="00DC7251" w:rsidRPr="00151EFC" w:rsidRDefault="00DC7251" w:rsidP="00DC7251">
      <w:pPr>
        <w:ind w:firstLine="708"/>
        <w:jc w:val="both"/>
        <w:rPr>
          <w:sz w:val="26"/>
          <w:szCs w:val="26"/>
        </w:rPr>
      </w:pPr>
      <w:r w:rsidRPr="00151EFC">
        <w:rPr>
          <w:sz w:val="26"/>
          <w:szCs w:val="26"/>
        </w:rPr>
        <w:t xml:space="preserve">Эффект от реализации в 2019 году Плана мероприятий в части роста доходов бюджета города составил 106 590,2 тысяч рублей или 151,3% к утверждённому плану на 2019 год (70 442,3 тысяч рублей). Эффект получен от реализации следующих мероприятий: </w:t>
      </w:r>
    </w:p>
    <w:p w14:paraId="4D8252AA" w14:textId="77777777" w:rsidR="00DC7251" w:rsidRPr="00151EFC" w:rsidRDefault="00DC7251" w:rsidP="00DC7251">
      <w:pPr>
        <w:ind w:firstLine="708"/>
        <w:jc w:val="both"/>
        <w:rPr>
          <w:sz w:val="26"/>
          <w:szCs w:val="26"/>
        </w:rPr>
      </w:pPr>
      <w:r w:rsidRPr="00151EFC">
        <w:rPr>
          <w:sz w:val="26"/>
          <w:szCs w:val="26"/>
        </w:rPr>
        <w:t>- проведение мероприятий, направленных на погашение просроченной дебиторской задолженности по поступлениям неналоговых доходов;</w:t>
      </w:r>
    </w:p>
    <w:p w14:paraId="1BAA1D60" w14:textId="77777777" w:rsidR="00DC7251" w:rsidRPr="00151EFC" w:rsidRDefault="00DC7251" w:rsidP="00DC7251">
      <w:pPr>
        <w:ind w:left="708"/>
        <w:jc w:val="both"/>
        <w:rPr>
          <w:sz w:val="26"/>
          <w:szCs w:val="26"/>
        </w:rPr>
      </w:pPr>
      <w:r w:rsidRPr="00151EFC">
        <w:rPr>
          <w:sz w:val="26"/>
          <w:szCs w:val="26"/>
        </w:rPr>
        <w:t>- проведение работ по вовлечению земель в оборот и их реализация;</w:t>
      </w:r>
    </w:p>
    <w:p w14:paraId="6835A8A4" w14:textId="77777777" w:rsidR="00DC7251" w:rsidRPr="00151EFC" w:rsidRDefault="00DC7251" w:rsidP="00DC7251">
      <w:pPr>
        <w:ind w:firstLine="708"/>
        <w:jc w:val="both"/>
        <w:rPr>
          <w:sz w:val="26"/>
          <w:szCs w:val="26"/>
        </w:rPr>
      </w:pPr>
      <w:r w:rsidRPr="00151EFC">
        <w:rPr>
          <w:sz w:val="26"/>
          <w:szCs w:val="26"/>
        </w:rPr>
        <w:t>- увеличение поступлений в бюджет города от административных штрафов, за счёт проводимых мероприятий и увеличения количества рейдов, проводимых структурными подразделениями Администрации города;</w:t>
      </w:r>
    </w:p>
    <w:p w14:paraId="6D938154" w14:textId="77777777" w:rsidR="00DC7251" w:rsidRPr="00151EFC" w:rsidRDefault="00DC7251" w:rsidP="00DC7251">
      <w:pPr>
        <w:ind w:firstLine="708"/>
        <w:jc w:val="both"/>
        <w:rPr>
          <w:sz w:val="26"/>
          <w:szCs w:val="26"/>
        </w:rPr>
      </w:pPr>
      <w:r w:rsidRPr="00151EFC">
        <w:rPr>
          <w:sz w:val="26"/>
          <w:szCs w:val="26"/>
        </w:rPr>
        <w:t>- выявление пользователей, использующих земельные участки и муниципальное имущество при отсутствии правовых оснований;</w:t>
      </w:r>
    </w:p>
    <w:p w14:paraId="4ED566FB" w14:textId="77777777" w:rsidR="00DC7251" w:rsidRPr="00151EFC" w:rsidRDefault="00DC7251" w:rsidP="00DC7251">
      <w:pPr>
        <w:ind w:firstLine="708"/>
        <w:jc w:val="both"/>
        <w:rPr>
          <w:sz w:val="26"/>
          <w:szCs w:val="26"/>
        </w:rPr>
      </w:pPr>
      <w:r w:rsidRPr="00151EFC">
        <w:rPr>
          <w:sz w:val="26"/>
          <w:szCs w:val="26"/>
        </w:rPr>
        <w:t>- создание условий для стимулирования малого и среднего предпринимательства;</w:t>
      </w:r>
    </w:p>
    <w:p w14:paraId="6BDC8193" w14:textId="77777777" w:rsidR="00DC7251" w:rsidRPr="00151EFC" w:rsidRDefault="00DC7251" w:rsidP="00DC7251">
      <w:pPr>
        <w:ind w:firstLine="708"/>
        <w:jc w:val="both"/>
        <w:rPr>
          <w:sz w:val="26"/>
          <w:szCs w:val="26"/>
        </w:rPr>
      </w:pPr>
      <w:r w:rsidRPr="00151EFC">
        <w:rPr>
          <w:sz w:val="26"/>
          <w:szCs w:val="26"/>
        </w:rPr>
        <w:t>- предъявление требований по уплате неустоек (штрафов, пени) поставщикам работ (услуг) согласно заключенным муниципальным контрактам и договорам;</w:t>
      </w:r>
    </w:p>
    <w:p w14:paraId="0563CECE" w14:textId="77777777" w:rsidR="00DC7251" w:rsidRPr="00151EFC" w:rsidRDefault="00DC7251" w:rsidP="00DC7251">
      <w:pPr>
        <w:ind w:firstLine="708"/>
        <w:jc w:val="both"/>
        <w:rPr>
          <w:sz w:val="26"/>
          <w:szCs w:val="26"/>
        </w:rPr>
      </w:pPr>
      <w:r w:rsidRPr="00151EFC">
        <w:rPr>
          <w:sz w:val="26"/>
          <w:szCs w:val="26"/>
        </w:rPr>
        <w:t>- проведение мероприятий, направленных на увеличение поступлений в бюджет города доходов от безвозмездных поступлений (добровольных пожертвований) от юридических и физических лиц.</w:t>
      </w:r>
    </w:p>
    <w:p w14:paraId="6101659D" w14:textId="77777777" w:rsidR="00DC7251" w:rsidRPr="00151EFC" w:rsidRDefault="00DC7251" w:rsidP="00DC7251">
      <w:pPr>
        <w:ind w:firstLine="708"/>
        <w:jc w:val="both"/>
        <w:rPr>
          <w:sz w:val="26"/>
          <w:szCs w:val="26"/>
        </w:rPr>
      </w:pPr>
      <w:r w:rsidRPr="00151EFC">
        <w:rPr>
          <w:sz w:val="26"/>
          <w:szCs w:val="26"/>
        </w:rPr>
        <w:t>В 2019 году, в целях поощрения, муниципальному образованию были предоставлены:</w:t>
      </w:r>
    </w:p>
    <w:p w14:paraId="0DA41B65" w14:textId="77777777" w:rsidR="00DC7251" w:rsidRPr="00151EFC" w:rsidRDefault="00DC7251" w:rsidP="00DC7251">
      <w:pPr>
        <w:ind w:firstLine="708"/>
        <w:jc w:val="both"/>
        <w:rPr>
          <w:sz w:val="26"/>
          <w:szCs w:val="26"/>
        </w:rPr>
      </w:pPr>
      <w:r w:rsidRPr="00151EFC">
        <w:rPr>
          <w:sz w:val="26"/>
          <w:szCs w:val="26"/>
        </w:rPr>
        <w:t>из бюджета автономного округа:</w:t>
      </w:r>
    </w:p>
    <w:p w14:paraId="6BBB9F9F" w14:textId="77777777" w:rsidR="00DC7251" w:rsidRPr="00151EFC" w:rsidRDefault="00DC7251" w:rsidP="00DC7251">
      <w:pPr>
        <w:ind w:firstLine="708"/>
        <w:jc w:val="both"/>
        <w:rPr>
          <w:sz w:val="26"/>
          <w:szCs w:val="26"/>
        </w:rPr>
      </w:pPr>
      <w:r w:rsidRPr="00151EFC">
        <w:rPr>
          <w:sz w:val="26"/>
          <w:szCs w:val="26"/>
        </w:rPr>
        <w:t>- дотация на поощрение достижения высоких показателей качества организации и осуществления бюджетного процесса, в размере 11 628,0 тысяч рублей;</w:t>
      </w:r>
    </w:p>
    <w:p w14:paraId="17E77DDE" w14:textId="77777777" w:rsidR="00DC7251" w:rsidRPr="00151EFC" w:rsidRDefault="00DC7251" w:rsidP="00DC7251">
      <w:pPr>
        <w:ind w:firstLine="708"/>
        <w:jc w:val="both"/>
        <w:rPr>
          <w:sz w:val="26"/>
          <w:szCs w:val="26"/>
        </w:rPr>
      </w:pPr>
      <w:r w:rsidRPr="00151EFC">
        <w:rPr>
          <w:sz w:val="26"/>
          <w:szCs w:val="26"/>
        </w:rPr>
        <w:t xml:space="preserve">- дотация на поощрение городских округов за развитие практик </w:t>
      </w:r>
      <w:proofErr w:type="gramStart"/>
      <w:r w:rsidRPr="00151EFC">
        <w:rPr>
          <w:sz w:val="26"/>
          <w:szCs w:val="26"/>
        </w:rPr>
        <w:t>инициативного</w:t>
      </w:r>
      <w:proofErr w:type="gramEnd"/>
      <w:r w:rsidRPr="00151EFC">
        <w:rPr>
          <w:sz w:val="26"/>
          <w:szCs w:val="26"/>
        </w:rPr>
        <w:t xml:space="preserve"> бюджетирования, в размере 10 577,0 тысяч рублей;</w:t>
      </w:r>
    </w:p>
    <w:p w14:paraId="26D45EBA" w14:textId="77777777" w:rsidR="00DC7251" w:rsidRPr="00151EFC" w:rsidRDefault="00DC7251" w:rsidP="00DC7251">
      <w:pPr>
        <w:ind w:firstLine="708"/>
        <w:jc w:val="both"/>
        <w:rPr>
          <w:sz w:val="26"/>
          <w:szCs w:val="26"/>
        </w:rPr>
      </w:pPr>
      <w:r w:rsidRPr="00151EFC">
        <w:rPr>
          <w:sz w:val="26"/>
          <w:szCs w:val="26"/>
        </w:rPr>
        <w:t>- дотация в целях стимулирования роста налогового потенциала и качества планирования доходов в городских округах в размере 4 317,2 тысяч рублей;</w:t>
      </w:r>
    </w:p>
    <w:p w14:paraId="3C42DE70" w14:textId="77777777" w:rsidR="00DC7251" w:rsidRPr="00151EFC" w:rsidRDefault="00DC7251" w:rsidP="00DC7251">
      <w:pPr>
        <w:ind w:firstLine="708"/>
        <w:jc w:val="both"/>
        <w:rPr>
          <w:sz w:val="26"/>
          <w:szCs w:val="26"/>
        </w:rPr>
      </w:pPr>
      <w:r w:rsidRPr="00151EFC">
        <w:rPr>
          <w:sz w:val="26"/>
          <w:szCs w:val="26"/>
        </w:rPr>
        <w:t>за счёт средств из федерального бюджета:</w:t>
      </w:r>
    </w:p>
    <w:p w14:paraId="6C5C327F" w14:textId="77777777" w:rsidR="00DC7251" w:rsidRPr="00151EFC" w:rsidRDefault="00DC7251" w:rsidP="00DC7251">
      <w:pPr>
        <w:ind w:firstLine="708"/>
        <w:jc w:val="both"/>
        <w:rPr>
          <w:sz w:val="26"/>
          <w:szCs w:val="26"/>
        </w:rPr>
      </w:pPr>
      <w:r w:rsidRPr="00151EFC">
        <w:rPr>
          <w:sz w:val="26"/>
          <w:szCs w:val="26"/>
        </w:rPr>
        <w:t xml:space="preserve">- дотация на поощрения </w:t>
      </w:r>
      <w:proofErr w:type="gramStart"/>
      <w:r w:rsidRPr="00151EFC">
        <w:rPr>
          <w:sz w:val="26"/>
          <w:szCs w:val="26"/>
        </w:rPr>
        <w:t>достижения наилучших значений показателей деятельности органов местного самоуправления муниципальных районов</w:t>
      </w:r>
      <w:proofErr w:type="gramEnd"/>
      <w:r w:rsidRPr="00151EFC">
        <w:rPr>
          <w:sz w:val="26"/>
          <w:szCs w:val="26"/>
        </w:rPr>
        <w:t xml:space="preserve"> и городских округов Ханты-Мансийского автономного округа – Югры, стимулирования роста налогового потенциала и качества планирования доходов в городских округах и муниципальных районах Ханты-Мансийского автономного округа – Югры, в размере 62 551,6 тысяч рублей;</w:t>
      </w:r>
    </w:p>
    <w:p w14:paraId="280A1ABD" w14:textId="77777777" w:rsidR="00DC7251" w:rsidRPr="00151EFC" w:rsidRDefault="00DC7251" w:rsidP="00DC7251">
      <w:pPr>
        <w:ind w:firstLine="708"/>
        <w:jc w:val="both"/>
        <w:rPr>
          <w:sz w:val="26"/>
          <w:szCs w:val="26"/>
        </w:rPr>
      </w:pPr>
      <w:r w:rsidRPr="00151EFC">
        <w:rPr>
          <w:sz w:val="26"/>
          <w:szCs w:val="26"/>
        </w:rPr>
        <w:t xml:space="preserve"> - иные межбюджетные трансферты на поощрение муниципальных управленческих команд, в размере 5 379,9 тысяч рублей.</w:t>
      </w:r>
    </w:p>
    <w:p w14:paraId="26B08E04" w14:textId="77777777" w:rsidR="00DC7251" w:rsidRPr="00151EFC" w:rsidRDefault="00DC7251" w:rsidP="00DC7251">
      <w:pPr>
        <w:shd w:val="clear" w:color="auto" w:fill="FFFFFF" w:themeFill="background1"/>
        <w:ind w:firstLine="708"/>
        <w:jc w:val="both"/>
        <w:rPr>
          <w:sz w:val="26"/>
          <w:szCs w:val="26"/>
        </w:rPr>
      </w:pPr>
      <w:r w:rsidRPr="00151EFC">
        <w:rPr>
          <w:sz w:val="26"/>
          <w:szCs w:val="26"/>
        </w:rPr>
        <w:t>Общий объём расходов бюджета города в 2019 году при уточнённом плане 5 847 206,3 тысяч рублей составил 5 110 273,2 тысяч рублей или 87,4% от уточнённого плана. В сравнении с 2018 годом расходы бюджета города выросли на 7,2%.</w:t>
      </w:r>
    </w:p>
    <w:p w14:paraId="5E45029F" w14:textId="77777777" w:rsidR="00DC7251" w:rsidRPr="00151EFC" w:rsidRDefault="00DC7251" w:rsidP="00DC7251">
      <w:pPr>
        <w:shd w:val="clear" w:color="auto" w:fill="FFFFFF" w:themeFill="background1"/>
        <w:ind w:firstLine="708"/>
        <w:jc w:val="both"/>
        <w:rPr>
          <w:sz w:val="26"/>
          <w:szCs w:val="26"/>
        </w:rPr>
      </w:pPr>
      <w:r w:rsidRPr="00151EFC">
        <w:rPr>
          <w:sz w:val="26"/>
          <w:szCs w:val="26"/>
        </w:rPr>
        <w:lastRenderedPageBreak/>
        <w:t>Бюджетная политика города Когалыма в 2019 году осуществлялась на принципах обеспечения устойчивости и сбалансированности бюджетной системы города Когалыма, в условиях изменений налогового и бюджетного законодательства.</w:t>
      </w:r>
    </w:p>
    <w:p w14:paraId="18827F6E" w14:textId="77777777" w:rsidR="00DC7251" w:rsidRPr="00151EFC" w:rsidRDefault="00DC7251" w:rsidP="00DC7251">
      <w:pPr>
        <w:shd w:val="clear" w:color="auto" w:fill="FFFFFF" w:themeFill="background1"/>
        <w:ind w:firstLine="708"/>
        <w:jc w:val="both"/>
        <w:rPr>
          <w:sz w:val="26"/>
          <w:szCs w:val="26"/>
        </w:rPr>
      </w:pPr>
      <w:r w:rsidRPr="00151EFC">
        <w:rPr>
          <w:sz w:val="26"/>
          <w:szCs w:val="26"/>
        </w:rPr>
        <w:t>Исходя из задач, поставленных Президентом Российской Федерации и Правительством Российской Федерации, приоритетом бюджетной политики в области доходов являлось: сохранение положительной динамики поступления доходов и повышение доходного потенциала бюджета города Когалыма, в том числе за счёт стимулирования предпринимательской и инвестиционной активности, выявление и мобилизация внутренних резервов.</w:t>
      </w:r>
    </w:p>
    <w:p w14:paraId="615F677D" w14:textId="77777777" w:rsidR="00DC7251" w:rsidRPr="00151EFC" w:rsidRDefault="00DC7251" w:rsidP="00DC7251">
      <w:pPr>
        <w:shd w:val="clear" w:color="auto" w:fill="FFFFFF" w:themeFill="background1"/>
        <w:ind w:firstLine="708"/>
        <w:jc w:val="both"/>
        <w:rPr>
          <w:sz w:val="26"/>
          <w:szCs w:val="26"/>
        </w:rPr>
      </w:pPr>
      <w:r w:rsidRPr="00151EFC">
        <w:rPr>
          <w:sz w:val="26"/>
          <w:szCs w:val="26"/>
        </w:rPr>
        <w:t>Реализация бюджетной политики города Когалыма была направлена, в первую очередь, на решение задач и достижение национальных целей, обозначенных Президентом Российской Федерации.</w:t>
      </w:r>
    </w:p>
    <w:p w14:paraId="24122005" w14:textId="77777777" w:rsidR="00DC7251" w:rsidRPr="00151EFC" w:rsidRDefault="00DC7251" w:rsidP="00DC7251">
      <w:pPr>
        <w:shd w:val="clear" w:color="auto" w:fill="FFFFFF" w:themeFill="background1"/>
        <w:ind w:firstLine="708"/>
        <w:jc w:val="both"/>
        <w:rPr>
          <w:sz w:val="26"/>
          <w:szCs w:val="26"/>
        </w:rPr>
      </w:pPr>
      <w:r w:rsidRPr="00151EFC">
        <w:rPr>
          <w:sz w:val="26"/>
          <w:szCs w:val="26"/>
        </w:rPr>
        <w:t>В целях обеспечения на территории города Когалыма национальных целей развития, были реализованы следующие меры по повышению эффективности управления расходами бюджета города Когалыма:</w:t>
      </w:r>
    </w:p>
    <w:p w14:paraId="66633216" w14:textId="77777777" w:rsidR="00DC7251" w:rsidRPr="00151EFC" w:rsidRDefault="00DC7251" w:rsidP="00DC7251">
      <w:pPr>
        <w:shd w:val="clear" w:color="auto" w:fill="FFFFFF" w:themeFill="background1"/>
        <w:ind w:firstLine="708"/>
        <w:jc w:val="both"/>
        <w:rPr>
          <w:sz w:val="26"/>
          <w:szCs w:val="26"/>
        </w:rPr>
      </w:pPr>
      <w:r w:rsidRPr="00151EFC">
        <w:rPr>
          <w:sz w:val="26"/>
          <w:szCs w:val="26"/>
        </w:rPr>
        <w:t>- интеграция национальных проектов в муниципальные программы города Когалыма;</w:t>
      </w:r>
    </w:p>
    <w:p w14:paraId="068560C5" w14:textId="77777777" w:rsidR="00DC7251" w:rsidRPr="00151EFC" w:rsidRDefault="00DC7251" w:rsidP="00DC7251">
      <w:pPr>
        <w:shd w:val="clear" w:color="auto" w:fill="FFFFFF" w:themeFill="background1"/>
        <w:ind w:firstLine="708"/>
        <w:jc w:val="both"/>
        <w:rPr>
          <w:sz w:val="26"/>
          <w:szCs w:val="26"/>
        </w:rPr>
      </w:pPr>
      <w:r w:rsidRPr="00151EFC">
        <w:rPr>
          <w:sz w:val="26"/>
          <w:szCs w:val="26"/>
        </w:rPr>
        <w:t>- расширение практики осуществления расходов бюджета на проектных принципах управления;</w:t>
      </w:r>
    </w:p>
    <w:p w14:paraId="45DE12D3" w14:textId="77777777" w:rsidR="00DC7251" w:rsidRPr="00151EFC" w:rsidRDefault="00DC7251" w:rsidP="00DC7251">
      <w:pPr>
        <w:shd w:val="clear" w:color="auto" w:fill="FFFFFF" w:themeFill="background1"/>
        <w:ind w:firstLine="708"/>
        <w:jc w:val="both"/>
        <w:rPr>
          <w:sz w:val="26"/>
          <w:szCs w:val="26"/>
        </w:rPr>
      </w:pPr>
      <w:r w:rsidRPr="00151EFC">
        <w:rPr>
          <w:sz w:val="26"/>
          <w:szCs w:val="26"/>
        </w:rPr>
        <w:t>- обеспечение открытости бюджетного процесса и вовлечения в него граждан города Когалыма.</w:t>
      </w:r>
    </w:p>
    <w:p w14:paraId="7384F766" w14:textId="77777777" w:rsidR="00DC7251" w:rsidRPr="00151EFC" w:rsidRDefault="00DC7251" w:rsidP="00DC7251">
      <w:pPr>
        <w:ind w:firstLine="708"/>
        <w:jc w:val="both"/>
        <w:rPr>
          <w:sz w:val="26"/>
          <w:szCs w:val="26"/>
        </w:rPr>
      </w:pPr>
      <w:r w:rsidRPr="00151EFC">
        <w:rPr>
          <w:sz w:val="26"/>
          <w:szCs w:val="26"/>
        </w:rPr>
        <w:t>Социально значимые расходные обязательства, относящиеся к полномочиям органов местного самоуправления по вопросам местного значения, предусмотренные в бюджете города, за 2019 год исполнены своевременно и в полном объёме. Выполнены целевые значения показателей средней заработной платы педагогических работников, работников учреждений культуры, в соответствии с соглашениями, заключёнными с Департаментом образования и молодежной политики Ханты-Мансийского автономного округа – Югры и Департаментом культуры Ханты-Мансийского автономного округа – Югры.</w:t>
      </w:r>
    </w:p>
    <w:p w14:paraId="4F140096" w14:textId="77777777" w:rsidR="00DC7251" w:rsidRPr="00151EFC" w:rsidRDefault="00DC7251" w:rsidP="00DC7251">
      <w:pPr>
        <w:ind w:firstLine="708"/>
        <w:jc w:val="both"/>
        <w:rPr>
          <w:sz w:val="26"/>
          <w:szCs w:val="26"/>
        </w:rPr>
      </w:pPr>
      <w:r w:rsidRPr="00151EFC">
        <w:rPr>
          <w:sz w:val="26"/>
          <w:szCs w:val="26"/>
        </w:rPr>
        <w:t xml:space="preserve">В целях повышения реальных доходов населения, с 1 января 2019 года оплата труда работников, не попадающих под действие указов Президента Российской Федерации от 2012 года, была проиндексирована на прогнозный уровень инфляции (4%). </w:t>
      </w:r>
    </w:p>
    <w:p w14:paraId="4D675022" w14:textId="77777777" w:rsidR="00DC7251" w:rsidRPr="00151EFC" w:rsidRDefault="00DC7251" w:rsidP="00DC7251">
      <w:pPr>
        <w:ind w:firstLine="708"/>
        <w:jc w:val="both"/>
        <w:rPr>
          <w:sz w:val="26"/>
          <w:szCs w:val="26"/>
        </w:rPr>
      </w:pPr>
      <w:r w:rsidRPr="00151EFC">
        <w:rPr>
          <w:sz w:val="26"/>
          <w:szCs w:val="26"/>
        </w:rPr>
        <w:t>Расходные обязательства местных бюджетов на увеличение заработной платы работников бюджетной сферы и обеспечение мероприятий по организации питания обучающихся общеобразовательных организаций осуществлялись за счёт увеличения объёма нецелевой финансовой помощи местным бюджетам и дополнительной передачи норматива отчислений от налога на доходы физических лиц.</w:t>
      </w:r>
    </w:p>
    <w:p w14:paraId="0F7A19CC" w14:textId="77777777" w:rsidR="00DC7251" w:rsidRPr="00151EFC" w:rsidRDefault="00DC7251" w:rsidP="00DC7251">
      <w:pPr>
        <w:ind w:firstLine="708"/>
        <w:jc w:val="both"/>
        <w:rPr>
          <w:sz w:val="26"/>
          <w:szCs w:val="26"/>
        </w:rPr>
      </w:pPr>
      <w:r w:rsidRPr="00151EFC">
        <w:rPr>
          <w:sz w:val="26"/>
          <w:szCs w:val="26"/>
        </w:rPr>
        <w:t>Расходы бюджета города 2019 года в разрезе разделов функциональной классификации по удельному весу распределились следующим образом:</w:t>
      </w:r>
    </w:p>
    <w:p w14:paraId="5A3C5ABC" w14:textId="2304CD81" w:rsidR="00DC7251" w:rsidRPr="00151EFC" w:rsidRDefault="00DC7251" w:rsidP="00DC7251">
      <w:pPr>
        <w:autoSpaceDE w:val="0"/>
        <w:autoSpaceDN w:val="0"/>
        <w:adjustRightInd w:val="0"/>
        <w:ind w:firstLine="709"/>
        <w:jc w:val="both"/>
        <w:rPr>
          <w:sz w:val="26"/>
          <w:szCs w:val="26"/>
        </w:rPr>
      </w:pPr>
      <w:r w:rsidRPr="00151EFC">
        <w:rPr>
          <w:sz w:val="26"/>
          <w:szCs w:val="26"/>
        </w:rPr>
        <w:t>- на содержание и функционирование отраслей социальной сферы (обеспечение предоставления услуг в сфере образования, здравоохранения, культуры, физической культуры и спорта</w:t>
      </w:r>
      <w:r w:rsidR="003154F7" w:rsidRPr="00151EFC">
        <w:rPr>
          <w:sz w:val="26"/>
          <w:szCs w:val="26"/>
        </w:rPr>
        <w:t>,</w:t>
      </w:r>
      <w:r w:rsidRPr="00151EFC">
        <w:rPr>
          <w:sz w:val="26"/>
          <w:szCs w:val="26"/>
        </w:rPr>
        <w:t xml:space="preserve"> и социальной поддержки населения) направлено 3 401 678,6 тысяч рублей, что составило 66,6% от общего объёма расходов бюджета города (за 2018 год – 3 200 869,0 тысяч </w:t>
      </w:r>
      <w:r w:rsidRPr="00151EFC">
        <w:rPr>
          <w:sz w:val="26"/>
          <w:szCs w:val="26"/>
        </w:rPr>
        <w:lastRenderedPageBreak/>
        <w:t xml:space="preserve">рублей или 67,2%). </w:t>
      </w:r>
      <w:proofErr w:type="gramStart"/>
      <w:r w:rsidRPr="00151EFC">
        <w:rPr>
          <w:sz w:val="26"/>
          <w:szCs w:val="26"/>
        </w:rPr>
        <w:t>В сравнении с 2018 годом, расходы на социальную сферу выросли на 6,3% за счёт расходов в 2019 году на  строительство детского сада, увеличения расходов на общее образование, в связи с ростом установленного норматива на обеспечение государственных гарантий реализации прав на получение общедоступного и бесплатного образования в муниципальных общеобразовательных организациях, роста расходов на обеспечение жилыми помещениями  детей-сирот и детей, оставшихся без</w:t>
      </w:r>
      <w:proofErr w:type="gramEnd"/>
      <w:r w:rsidRPr="00151EFC">
        <w:rPr>
          <w:sz w:val="26"/>
          <w:szCs w:val="26"/>
        </w:rPr>
        <w:t xml:space="preserve"> попечения родителей, в том числе выполнение обязатель</w:t>
      </w:r>
      <w:proofErr w:type="gramStart"/>
      <w:r w:rsidRPr="00151EFC">
        <w:rPr>
          <w:sz w:val="26"/>
          <w:szCs w:val="26"/>
        </w:rPr>
        <w:t>ств пр</w:t>
      </w:r>
      <w:proofErr w:type="gramEnd"/>
      <w:r w:rsidRPr="00151EFC">
        <w:rPr>
          <w:sz w:val="26"/>
          <w:szCs w:val="26"/>
        </w:rPr>
        <w:t>ошлых лет</w:t>
      </w:r>
      <w:r w:rsidR="00E14268" w:rsidRPr="00151EFC">
        <w:rPr>
          <w:sz w:val="26"/>
          <w:szCs w:val="26"/>
        </w:rPr>
        <w:t>;</w:t>
      </w:r>
    </w:p>
    <w:p w14:paraId="5871BDE7" w14:textId="77777777" w:rsidR="00DC7251" w:rsidRPr="00151EFC" w:rsidRDefault="00DC7251" w:rsidP="00DC7251">
      <w:pPr>
        <w:ind w:firstLine="708"/>
        <w:jc w:val="both"/>
        <w:rPr>
          <w:sz w:val="26"/>
          <w:szCs w:val="26"/>
        </w:rPr>
      </w:pPr>
      <w:r w:rsidRPr="00151EFC">
        <w:rPr>
          <w:sz w:val="26"/>
          <w:szCs w:val="26"/>
        </w:rPr>
        <w:t>- на реализацию мероприятий в сфере жилищно-коммунального хозяйства из бюджета города направлено 632 398,2 тысяч рублей или 12,4% общего объёма расходов бюджета города (за 2018 год – 520 225,9 тысяч рублей или 10,9%). В сравнении с 2018 годом расходы увеличились на 21,6%, что связано с увеличением в 2019 году объемов финансирования на обеспечение устойчивого сокращения непригодного для проживания жилищного фонда, в рамках регионального проекта; увеличением расходов на реализацию мероприятий, направленных на формирование комфортной городской среды, организацию освещения улиц и дворовых территорий, обустройство контейнерных площадок, а также строительство магистральных и внутриквартальных инженерных сетей застройки жилыми домами левобережной части города Когалыма</w:t>
      </w:r>
      <w:r w:rsidR="00E14268" w:rsidRPr="00151EFC">
        <w:rPr>
          <w:sz w:val="26"/>
          <w:szCs w:val="26"/>
        </w:rPr>
        <w:t>;</w:t>
      </w:r>
    </w:p>
    <w:p w14:paraId="1E8F3E6E" w14:textId="77777777" w:rsidR="00DC7251" w:rsidRPr="00151EFC" w:rsidRDefault="00DC7251" w:rsidP="00DC7251">
      <w:pPr>
        <w:ind w:firstLine="708"/>
        <w:jc w:val="both"/>
        <w:rPr>
          <w:sz w:val="26"/>
          <w:szCs w:val="26"/>
        </w:rPr>
      </w:pPr>
      <w:r w:rsidRPr="00151EFC">
        <w:rPr>
          <w:sz w:val="26"/>
          <w:szCs w:val="26"/>
        </w:rPr>
        <w:t xml:space="preserve">- оставшаяся часть в размере 1 076 196,4 тысяч рублей или 21,0% распределена в расходной части бюджета между разделами «Общегосударственные вопросы», «Национальная безопасность и правоохранительная деятельность», «Национальная экономика», «Охрана окружающей среды», и «Средства массовой информации» (за 2018 год – </w:t>
      </w:r>
      <w:r w:rsidRPr="002417D4">
        <w:rPr>
          <w:sz w:val="26"/>
          <w:szCs w:val="26"/>
        </w:rPr>
        <w:t>1 044 789,9 тысяч рублей или 21,9%).</w:t>
      </w:r>
      <w:r w:rsidRPr="00151EFC">
        <w:rPr>
          <w:sz w:val="26"/>
          <w:szCs w:val="26"/>
        </w:rPr>
        <w:t xml:space="preserve"> </w:t>
      </w:r>
    </w:p>
    <w:p w14:paraId="785AD0EF" w14:textId="00B501B6" w:rsidR="008C294D" w:rsidRPr="00151EFC" w:rsidRDefault="002417D4" w:rsidP="002417D4">
      <w:pPr>
        <w:jc w:val="both"/>
        <w:rPr>
          <w:sz w:val="26"/>
          <w:szCs w:val="26"/>
        </w:rPr>
      </w:pPr>
      <w:r w:rsidRPr="002417D4">
        <w:rPr>
          <w:noProof/>
          <w:sz w:val="26"/>
          <w:szCs w:val="26"/>
        </w:rPr>
        <w:drawing>
          <wp:inline distT="0" distB="0" distL="0" distR="0" wp14:anchorId="3B0F5E9C" wp14:editId="13B6739F">
            <wp:extent cx="4981575" cy="3344335"/>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020119" cy="3370211"/>
                    </a:xfrm>
                    <a:prstGeom prst="rect">
                      <a:avLst/>
                    </a:prstGeom>
                  </pic:spPr>
                </pic:pic>
              </a:graphicData>
            </a:graphic>
          </wp:inline>
        </w:drawing>
      </w:r>
    </w:p>
    <w:p w14:paraId="72827FC2" w14:textId="77777777" w:rsidR="00DC7251" w:rsidRPr="00151EFC" w:rsidRDefault="00DC7251" w:rsidP="00DC7251">
      <w:pPr>
        <w:ind w:firstLine="709"/>
        <w:jc w:val="both"/>
        <w:rPr>
          <w:sz w:val="26"/>
          <w:szCs w:val="26"/>
        </w:rPr>
      </w:pPr>
      <w:r w:rsidRPr="00151EFC">
        <w:rPr>
          <w:sz w:val="26"/>
          <w:szCs w:val="26"/>
        </w:rPr>
        <w:t>Что касается отдельных расходов бюджета города в 2019 году:</w:t>
      </w:r>
    </w:p>
    <w:p w14:paraId="136C2114" w14:textId="506AC15F" w:rsidR="00DC7251" w:rsidRPr="00151EFC" w:rsidRDefault="00DC7251" w:rsidP="00DC7251">
      <w:pPr>
        <w:ind w:firstLine="709"/>
        <w:jc w:val="both"/>
        <w:rPr>
          <w:sz w:val="26"/>
          <w:szCs w:val="26"/>
        </w:rPr>
      </w:pPr>
      <w:r w:rsidRPr="00151EFC">
        <w:rPr>
          <w:sz w:val="26"/>
          <w:szCs w:val="26"/>
        </w:rPr>
        <w:t xml:space="preserve">а) расходы по разделу «охрана окружающей среды» в 2019 году составили 1 225,9 тысяч рублей. Снижение расходов на 23,0% к аналогичным расходам за 2018 год (1 592,3 тысячи рублей) связано с проведением в 2018 </w:t>
      </w:r>
      <w:r w:rsidRPr="00151EFC">
        <w:rPr>
          <w:sz w:val="26"/>
          <w:szCs w:val="26"/>
        </w:rPr>
        <w:lastRenderedPageBreak/>
        <w:t xml:space="preserve">году работ по озеленению вновь созданных общественных территорий, приобретением и установкой </w:t>
      </w:r>
      <w:proofErr w:type="spellStart"/>
      <w:r w:rsidRPr="00151EFC">
        <w:rPr>
          <w:sz w:val="26"/>
          <w:szCs w:val="26"/>
        </w:rPr>
        <w:t>фотоловушек</w:t>
      </w:r>
      <w:proofErr w:type="spellEnd"/>
      <w:r w:rsidRPr="00151EFC">
        <w:rPr>
          <w:sz w:val="26"/>
          <w:szCs w:val="26"/>
        </w:rPr>
        <w:t xml:space="preserve"> в районах </w:t>
      </w:r>
      <w:r w:rsidR="00301FAF" w:rsidRPr="00151EFC">
        <w:rPr>
          <w:sz w:val="26"/>
          <w:szCs w:val="26"/>
        </w:rPr>
        <w:t>несанкционированных</w:t>
      </w:r>
      <w:r w:rsidRPr="00151EFC">
        <w:rPr>
          <w:sz w:val="26"/>
          <w:szCs w:val="26"/>
        </w:rPr>
        <w:t xml:space="preserve"> свалок, проведением мероприятий по рекультивации территории;</w:t>
      </w:r>
    </w:p>
    <w:p w14:paraId="363DA973" w14:textId="48381A01" w:rsidR="00DC7251" w:rsidRPr="00151EFC" w:rsidRDefault="00DC7251" w:rsidP="00DC7251">
      <w:pPr>
        <w:ind w:firstLine="709"/>
        <w:jc w:val="both"/>
        <w:rPr>
          <w:sz w:val="26"/>
          <w:szCs w:val="26"/>
        </w:rPr>
      </w:pPr>
      <w:r w:rsidRPr="00151EFC">
        <w:rPr>
          <w:sz w:val="26"/>
          <w:szCs w:val="26"/>
        </w:rPr>
        <w:t xml:space="preserve">б) на развитие массового спорта расходы в 2019 году составили 208 797,0 тысяч рублей. Рост к аналогичным расходам за 2018 год (179 971,4 тысяч рублей) составил 16,0%; </w:t>
      </w:r>
      <w:proofErr w:type="gramStart"/>
      <w:r w:rsidRPr="00151EFC">
        <w:rPr>
          <w:sz w:val="26"/>
          <w:szCs w:val="26"/>
        </w:rPr>
        <w:t xml:space="preserve">что связано с увеличением расходов на содержание муниципального автономного учреждения </w:t>
      </w:r>
      <w:r w:rsidR="009F0EE9" w:rsidRPr="00151EFC">
        <w:rPr>
          <w:sz w:val="26"/>
          <w:szCs w:val="26"/>
        </w:rPr>
        <w:t xml:space="preserve">«Спортивная школа </w:t>
      </w:r>
      <w:r w:rsidRPr="00151EFC">
        <w:rPr>
          <w:sz w:val="26"/>
          <w:szCs w:val="26"/>
        </w:rPr>
        <w:t xml:space="preserve">«Дворец спорта» (индексация заработной платы на прогнозный уровень инфляции (4%), отмена льготы по земельному налогу, ремонт </w:t>
      </w:r>
      <w:r w:rsidR="004C40BE" w:rsidRPr="00151EFC">
        <w:rPr>
          <w:sz w:val="26"/>
          <w:szCs w:val="26"/>
        </w:rPr>
        <w:t>Ледового дворца</w:t>
      </w:r>
      <w:r w:rsidRPr="00151EFC">
        <w:rPr>
          <w:sz w:val="26"/>
          <w:szCs w:val="26"/>
        </w:rPr>
        <w:t xml:space="preserve"> «Айсберг»</w:t>
      </w:r>
      <w:r w:rsidR="004C40BE" w:rsidRPr="00151EFC">
        <w:rPr>
          <w:sz w:val="26"/>
          <w:szCs w:val="26"/>
        </w:rPr>
        <w:t xml:space="preserve"> муниципального автономного учреждения «Спортивная школа «Дворец спорта» (далее – ЛД «Айсберг»)</w:t>
      </w:r>
      <w:r w:rsidRPr="00151EFC">
        <w:rPr>
          <w:sz w:val="26"/>
          <w:szCs w:val="26"/>
        </w:rPr>
        <w:t>, устройство спортивной площадки с мягким покрытием, услуги по медицинскому сопровождению тренировочного процесса детей);</w:t>
      </w:r>
      <w:proofErr w:type="gramEnd"/>
    </w:p>
    <w:p w14:paraId="769A688E" w14:textId="77777777" w:rsidR="00DC7251" w:rsidRPr="00151EFC" w:rsidRDefault="00DC7251" w:rsidP="00DC7251">
      <w:pPr>
        <w:ind w:firstLine="709"/>
        <w:jc w:val="both"/>
        <w:rPr>
          <w:sz w:val="26"/>
          <w:szCs w:val="26"/>
        </w:rPr>
      </w:pPr>
      <w:r w:rsidRPr="00151EFC">
        <w:rPr>
          <w:sz w:val="26"/>
          <w:szCs w:val="26"/>
        </w:rPr>
        <w:t xml:space="preserve">в) на реализацию мероприятий по работе с детьми и молодёжью в городе Когалыме за 2019 год направлено 76 290,5 тысяч рублей. </w:t>
      </w:r>
      <w:proofErr w:type="gramStart"/>
      <w:r w:rsidRPr="00151EFC">
        <w:rPr>
          <w:sz w:val="26"/>
          <w:szCs w:val="26"/>
        </w:rPr>
        <w:t>Рост к аналогичным расходам 2018 года (59 852,8 тысяч рублей) составил 27,5%, что связано с увеличением объёма финансирования на организацию отдыха и оздоровление детей, в связи с функционированием в 2019 году оздоровительного лагеря «</w:t>
      </w:r>
      <w:proofErr w:type="spellStart"/>
      <w:r w:rsidRPr="00151EFC">
        <w:rPr>
          <w:sz w:val="26"/>
          <w:szCs w:val="26"/>
        </w:rPr>
        <w:t>Spartak</w:t>
      </w:r>
      <w:proofErr w:type="spellEnd"/>
      <w:r w:rsidRPr="00151EFC">
        <w:rPr>
          <w:sz w:val="26"/>
          <w:szCs w:val="26"/>
        </w:rPr>
        <w:t xml:space="preserve"> </w:t>
      </w:r>
      <w:proofErr w:type="spellStart"/>
      <w:r w:rsidRPr="00151EFC">
        <w:rPr>
          <w:sz w:val="26"/>
          <w:szCs w:val="26"/>
        </w:rPr>
        <w:t>Camp</w:t>
      </w:r>
      <w:proofErr w:type="spellEnd"/>
      <w:r w:rsidRPr="00151EFC">
        <w:rPr>
          <w:sz w:val="26"/>
          <w:szCs w:val="26"/>
        </w:rPr>
        <w:t xml:space="preserve">», а также увеличением расходов на содержание </w:t>
      </w:r>
      <w:r w:rsidR="004C40BE" w:rsidRPr="00151EFC">
        <w:rPr>
          <w:sz w:val="26"/>
          <w:szCs w:val="26"/>
        </w:rPr>
        <w:t>муниципального бюджетного учреждения</w:t>
      </w:r>
      <w:r w:rsidRPr="00151EFC">
        <w:rPr>
          <w:sz w:val="26"/>
          <w:szCs w:val="26"/>
        </w:rPr>
        <w:t xml:space="preserve"> «М</w:t>
      </w:r>
      <w:r w:rsidR="004C40BE" w:rsidRPr="00151EFC">
        <w:rPr>
          <w:sz w:val="26"/>
          <w:szCs w:val="26"/>
        </w:rPr>
        <w:t>олодежный комплексный центр</w:t>
      </w:r>
      <w:r w:rsidRPr="00151EFC">
        <w:rPr>
          <w:sz w:val="26"/>
          <w:szCs w:val="26"/>
        </w:rPr>
        <w:t xml:space="preserve"> </w:t>
      </w:r>
      <w:r w:rsidR="004C40BE" w:rsidRPr="00151EFC">
        <w:rPr>
          <w:sz w:val="26"/>
          <w:szCs w:val="26"/>
        </w:rPr>
        <w:t>«</w:t>
      </w:r>
      <w:r w:rsidRPr="00151EFC">
        <w:rPr>
          <w:sz w:val="26"/>
          <w:szCs w:val="26"/>
        </w:rPr>
        <w:t>Феникс»</w:t>
      </w:r>
      <w:r w:rsidR="004C40BE" w:rsidRPr="00151EFC">
        <w:rPr>
          <w:sz w:val="26"/>
          <w:szCs w:val="26"/>
        </w:rPr>
        <w:t xml:space="preserve"> (далее – МБУ «МКЦ Феникс»</w:t>
      </w:r>
      <w:r w:rsidRPr="00151EFC">
        <w:rPr>
          <w:sz w:val="26"/>
          <w:szCs w:val="26"/>
        </w:rPr>
        <w:t xml:space="preserve"> (индексация заработной платы на прогнозный уровень инфляции (4</w:t>
      </w:r>
      <w:proofErr w:type="gramEnd"/>
      <w:r w:rsidRPr="00151EFC">
        <w:rPr>
          <w:sz w:val="26"/>
          <w:szCs w:val="26"/>
        </w:rPr>
        <w:t>%), передача МБУ «МКЦ Феникс» нежилых помещений, проведение ремонтных работ в парке Победы);</w:t>
      </w:r>
    </w:p>
    <w:p w14:paraId="1CAA103E" w14:textId="77777777" w:rsidR="00DC7251" w:rsidRPr="00151EFC" w:rsidRDefault="00DC7251" w:rsidP="00DC7251">
      <w:pPr>
        <w:shd w:val="clear" w:color="auto" w:fill="FFFFFF" w:themeFill="background1"/>
        <w:ind w:firstLine="709"/>
        <w:jc w:val="both"/>
        <w:rPr>
          <w:sz w:val="26"/>
          <w:szCs w:val="26"/>
        </w:rPr>
      </w:pPr>
      <w:r w:rsidRPr="00151EFC">
        <w:rPr>
          <w:sz w:val="26"/>
          <w:szCs w:val="26"/>
        </w:rPr>
        <w:t xml:space="preserve">г) в 2019 году бюджетные инвестиции составили 644 462,4 тысячи рублей, расходы снизились на 4,6% в сравнении с аналогичным периодом 2018 года (675 631,0 тысяч рублей). Расходы на приобретение муниципальной собственности в 2019 году составили 159 405,0 тысяч рублей, что на 71,4% больше, чем в 2018 году (92 992,8 тысяч рублей). </w:t>
      </w:r>
    </w:p>
    <w:p w14:paraId="433DC95B" w14:textId="77777777" w:rsidR="00DC7251" w:rsidRPr="00151EFC" w:rsidRDefault="00DC7251" w:rsidP="00DC7251">
      <w:pPr>
        <w:ind w:firstLine="709"/>
        <w:jc w:val="both"/>
        <w:rPr>
          <w:sz w:val="26"/>
          <w:szCs w:val="26"/>
        </w:rPr>
      </w:pPr>
      <w:r w:rsidRPr="00151EFC">
        <w:rPr>
          <w:sz w:val="26"/>
          <w:szCs w:val="26"/>
        </w:rPr>
        <w:t xml:space="preserve">Снижение бюджетных инвестиций в объекты капитального строительства в 2019 году, относительно 2018 года, связано с сокращением объёмов финансирования в рамках Соглашения о сотрудничестве между Правительством Ханты-Мансийского автономного округа – Югры и ПАО </w:t>
      </w:r>
      <w:r w:rsidR="008347D4" w:rsidRPr="00151EFC">
        <w:rPr>
          <w:sz w:val="26"/>
          <w:szCs w:val="26"/>
        </w:rPr>
        <w:t xml:space="preserve">НК </w:t>
      </w:r>
      <w:r w:rsidRPr="00151EFC">
        <w:rPr>
          <w:sz w:val="26"/>
          <w:szCs w:val="26"/>
        </w:rPr>
        <w:t xml:space="preserve">«ЛУКОЙЛ». </w:t>
      </w:r>
      <w:proofErr w:type="gramStart"/>
      <w:r w:rsidRPr="00151EFC">
        <w:rPr>
          <w:sz w:val="26"/>
          <w:szCs w:val="26"/>
        </w:rPr>
        <w:t xml:space="preserve">Рост расходов на приобретение муниципальной собственности в 2019 году обусловлен ростом расходов на обеспечение жилыми помещениями детей-сирот и детей, оставшихся без попечения родителей, в том числе выполнение обязательств прошлых лет, а также увеличением объемов финансирования из бюджета </w:t>
      </w:r>
      <w:r w:rsidR="008347D4" w:rsidRPr="00151EFC">
        <w:rPr>
          <w:sz w:val="26"/>
          <w:szCs w:val="26"/>
        </w:rPr>
        <w:t xml:space="preserve">Ханты-Мансийского автономного округа – Югры </w:t>
      </w:r>
      <w:r w:rsidRPr="00151EFC">
        <w:rPr>
          <w:sz w:val="26"/>
          <w:szCs w:val="26"/>
        </w:rPr>
        <w:t>на обеспечение устойчивого сокращения непригодного для проживания жилищного фонда, в рамках регионального проекта.</w:t>
      </w:r>
      <w:proofErr w:type="gramEnd"/>
    </w:p>
    <w:p w14:paraId="34626FB1" w14:textId="77777777" w:rsidR="00DC7251" w:rsidRPr="00151EFC" w:rsidRDefault="00DC7251" w:rsidP="00DC7251">
      <w:pPr>
        <w:jc w:val="both"/>
        <w:rPr>
          <w:sz w:val="26"/>
          <w:szCs w:val="26"/>
        </w:rPr>
      </w:pPr>
      <w:r w:rsidRPr="00151EFC">
        <w:rPr>
          <w:noProof/>
          <w:sz w:val="26"/>
          <w:szCs w:val="26"/>
        </w:rPr>
        <w:lastRenderedPageBreak/>
        <w:drawing>
          <wp:inline distT="0" distB="0" distL="0" distR="0" wp14:anchorId="76F15483" wp14:editId="50BF3243">
            <wp:extent cx="5579745" cy="3868008"/>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731"/>
                    <a:stretch/>
                  </pic:blipFill>
                  <pic:spPr bwMode="auto">
                    <a:xfrm>
                      <a:off x="0" y="0"/>
                      <a:ext cx="5579745" cy="3868008"/>
                    </a:xfrm>
                    <a:prstGeom prst="rect">
                      <a:avLst/>
                    </a:prstGeom>
                    <a:ln>
                      <a:noFill/>
                    </a:ln>
                    <a:extLst>
                      <a:ext uri="{53640926-AAD7-44D8-BBD7-CCE9431645EC}">
                        <a14:shadowObscured xmlns:a14="http://schemas.microsoft.com/office/drawing/2010/main"/>
                      </a:ext>
                    </a:extLst>
                  </pic:spPr>
                </pic:pic>
              </a:graphicData>
            </a:graphic>
          </wp:inline>
        </w:drawing>
      </w:r>
    </w:p>
    <w:p w14:paraId="3F63A5A7" w14:textId="77777777" w:rsidR="008C294D" w:rsidRPr="00151EFC" w:rsidRDefault="008C294D" w:rsidP="00350035">
      <w:pPr>
        <w:jc w:val="center"/>
        <w:rPr>
          <w:sz w:val="26"/>
          <w:szCs w:val="26"/>
        </w:rPr>
      </w:pPr>
    </w:p>
    <w:p w14:paraId="6CD6D507" w14:textId="77777777" w:rsidR="00DC7251" w:rsidRPr="00151EFC" w:rsidRDefault="00DC7251" w:rsidP="00DC7251">
      <w:pPr>
        <w:shd w:val="clear" w:color="auto" w:fill="FFFFFF" w:themeFill="background1"/>
        <w:ind w:firstLine="709"/>
        <w:jc w:val="both"/>
        <w:rPr>
          <w:sz w:val="26"/>
          <w:szCs w:val="26"/>
        </w:rPr>
      </w:pPr>
      <w:r w:rsidRPr="00151EFC">
        <w:rPr>
          <w:sz w:val="26"/>
          <w:szCs w:val="26"/>
        </w:rPr>
        <w:t xml:space="preserve">д) расходы бюджета города на поддержку и развитие малого и среднего предпринимательства (далее – МСП) в 2019 году составили 8 426,2 тысяч рублей (в том числе за счёт средств бюджета </w:t>
      </w:r>
      <w:r w:rsidR="008347D4" w:rsidRPr="00151EFC">
        <w:rPr>
          <w:sz w:val="26"/>
          <w:szCs w:val="26"/>
        </w:rPr>
        <w:t xml:space="preserve">Ханты-Мансийского </w:t>
      </w:r>
      <w:r w:rsidRPr="00151EFC">
        <w:rPr>
          <w:sz w:val="26"/>
          <w:szCs w:val="26"/>
        </w:rPr>
        <w:t xml:space="preserve">автономного округа </w:t>
      </w:r>
      <w:r w:rsidR="008347D4" w:rsidRPr="00151EFC">
        <w:rPr>
          <w:sz w:val="26"/>
          <w:szCs w:val="26"/>
        </w:rPr>
        <w:t xml:space="preserve">– Югры </w:t>
      </w:r>
      <w:r w:rsidRPr="00151EFC">
        <w:rPr>
          <w:sz w:val="26"/>
          <w:szCs w:val="26"/>
        </w:rPr>
        <w:t xml:space="preserve">– 4 256,1 тысяч рублей). </w:t>
      </w:r>
      <w:proofErr w:type="gramStart"/>
      <w:r w:rsidRPr="00151EFC">
        <w:rPr>
          <w:sz w:val="26"/>
          <w:szCs w:val="26"/>
        </w:rPr>
        <w:t xml:space="preserve">В сравнении с аналогичными расходами 2018 года – 11 339,4 тысяч рублей (в том числе за счёт средств бюджета автономного округа – 7 251,2 тысяч рублей) расходы уменьшились на 25,7%, что связано с предоставлением субсидии из бюджета автономного округа в 2018 году на реализацию мероприятий, направленных на подключение города Когалыма к Порталу бизнес-навигатора МСП. </w:t>
      </w:r>
      <w:proofErr w:type="gramEnd"/>
    </w:p>
    <w:p w14:paraId="08B753D3" w14:textId="77777777" w:rsidR="00DC7251" w:rsidRPr="00151EFC" w:rsidRDefault="00DC7251" w:rsidP="00DC7251">
      <w:pPr>
        <w:ind w:firstLine="709"/>
        <w:jc w:val="both"/>
        <w:rPr>
          <w:sz w:val="26"/>
          <w:szCs w:val="26"/>
        </w:rPr>
      </w:pPr>
      <w:r w:rsidRPr="00151EFC">
        <w:rPr>
          <w:sz w:val="26"/>
          <w:szCs w:val="26"/>
        </w:rPr>
        <w:t>В соответствии с утверждённым Планом мероприятий сумма оптимизации расходов в 2019 году составила 51 786,8 тысяч рублей, что превышает сумму утвержденного плана более чем в четыре раза (11 750,4 тысяч рублей).</w:t>
      </w:r>
    </w:p>
    <w:p w14:paraId="7C1776E0" w14:textId="77777777" w:rsidR="00DC7251" w:rsidRPr="00151EFC" w:rsidRDefault="00DC7251" w:rsidP="00DC7251">
      <w:pPr>
        <w:ind w:firstLine="709"/>
        <w:jc w:val="both"/>
        <w:rPr>
          <w:sz w:val="26"/>
          <w:szCs w:val="26"/>
        </w:rPr>
      </w:pPr>
      <w:r w:rsidRPr="00151EFC">
        <w:rPr>
          <w:sz w:val="26"/>
          <w:szCs w:val="26"/>
        </w:rPr>
        <w:t>Бюджетный эффект от оптимизации расходов, получен в результате проведения следующих мероприятий:</w:t>
      </w:r>
    </w:p>
    <w:p w14:paraId="2B387C8B" w14:textId="77777777" w:rsidR="00DC7251" w:rsidRPr="00151EFC" w:rsidRDefault="00DC7251" w:rsidP="00DC7251">
      <w:pPr>
        <w:ind w:firstLine="709"/>
        <w:jc w:val="both"/>
        <w:rPr>
          <w:sz w:val="26"/>
          <w:szCs w:val="26"/>
        </w:rPr>
      </w:pPr>
      <w:r w:rsidRPr="00151EFC">
        <w:rPr>
          <w:sz w:val="26"/>
          <w:szCs w:val="26"/>
        </w:rPr>
        <w:t xml:space="preserve">- увеличение доходов от предоставления платных услуг, оказываемых бюджетными и автономными учреждениями города Когалыма; </w:t>
      </w:r>
    </w:p>
    <w:p w14:paraId="310E9C11" w14:textId="77777777" w:rsidR="00DC7251" w:rsidRPr="00151EFC" w:rsidRDefault="00DC7251" w:rsidP="00DC7251">
      <w:pPr>
        <w:ind w:firstLine="709"/>
        <w:jc w:val="both"/>
        <w:rPr>
          <w:sz w:val="26"/>
          <w:szCs w:val="26"/>
        </w:rPr>
      </w:pPr>
      <w:r w:rsidRPr="00151EFC">
        <w:rPr>
          <w:sz w:val="26"/>
          <w:szCs w:val="26"/>
        </w:rPr>
        <w:t>- сокращение расходов бюджета города, за исключением расходов, осуществляемых за счёт субсидий, субвенций и иных межбюджетных трансфертов, получаемых из других бюджетов бюджетной системы Российской Федерации, в том числе за счёт оптимизации расходов на муниципальные закупки;</w:t>
      </w:r>
    </w:p>
    <w:p w14:paraId="1885FB2A" w14:textId="77777777" w:rsidR="00DC7251" w:rsidRPr="00151EFC" w:rsidRDefault="00DC7251" w:rsidP="00DC7251">
      <w:pPr>
        <w:ind w:firstLine="709"/>
        <w:jc w:val="both"/>
        <w:rPr>
          <w:sz w:val="26"/>
          <w:szCs w:val="26"/>
        </w:rPr>
      </w:pPr>
      <w:r w:rsidRPr="00151EFC">
        <w:rPr>
          <w:sz w:val="26"/>
          <w:szCs w:val="26"/>
        </w:rPr>
        <w:t xml:space="preserve">- внедрение механизмов </w:t>
      </w:r>
      <w:proofErr w:type="gramStart"/>
      <w:r w:rsidRPr="00151EFC">
        <w:rPr>
          <w:sz w:val="26"/>
          <w:szCs w:val="26"/>
        </w:rPr>
        <w:t>инициативного</w:t>
      </w:r>
      <w:proofErr w:type="gramEnd"/>
      <w:r w:rsidRPr="00151EFC">
        <w:rPr>
          <w:sz w:val="26"/>
          <w:szCs w:val="26"/>
        </w:rPr>
        <w:t xml:space="preserve"> бюджетирования;</w:t>
      </w:r>
    </w:p>
    <w:p w14:paraId="67013C91" w14:textId="77777777" w:rsidR="00DC7251" w:rsidRPr="00151EFC" w:rsidRDefault="00DC7251" w:rsidP="00DC7251">
      <w:pPr>
        <w:ind w:firstLine="709"/>
        <w:jc w:val="both"/>
        <w:rPr>
          <w:sz w:val="26"/>
          <w:szCs w:val="26"/>
        </w:rPr>
      </w:pPr>
      <w:r w:rsidRPr="00151EFC">
        <w:rPr>
          <w:sz w:val="26"/>
          <w:szCs w:val="26"/>
        </w:rPr>
        <w:t>- проведение мероприятий по энергосбережению (замена исполнительных пунктов включения наружного освещения, работающих на фотореле, на блоки управления реле);</w:t>
      </w:r>
    </w:p>
    <w:p w14:paraId="357D7D5D" w14:textId="77777777" w:rsidR="00DC7251" w:rsidRPr="00151EFC" w:rsidRDefault="00DC7251" w:rsidP="00DC7251">
      <w:pPr>
        <w:ind w:firstLine="709"/>
        <w:jc w:val="both"/>
        <w:rPr>
          <w:sz w:val="26"/>
          <w:szCs w:val="26"/>
        </w:rPr>
      </w:pPr>
      <w:r w:rsidRPr="00151EFC">
        <w:rPr>
          <w:sz w:val="26"/>
          <w:szCs w:val="26"/>
        </w:rPr>
        <w:lastRenderedPageBreak/>
        <w:t>- увеличение доходов бюджетных и автономных учреждений города Когалыма за счёт поступлений благотворительной помощи и добровольных пожертвований от юридических и физических лиц.</w:t>
      </w:r>
    </w:p>
    <w:p w14:paraId="2A3F27D6" w14:textId="77777777" w:rsidR="00DC7251" w:rsidRPr="00151EFC" w:rsidRDefault="00DC7251" w:rsidP="00DC7251">
      <w:pPr>
        <w:ind w:firstLine="709"/>
        <w:jc w:val="both"/>
        <w:rPr>
          <w:sz w:val="26"/>
          <w:szCs w:val="26"/>
        </w:rPr>
      </w:pPr>
      <w:r w:rsidRPr="00151EFC">
        <w:rPr>
          <w:sz w:val="26"/>
          <w:szCs w:val="26"/>
        </w:rPr>
        <w:t xml:space="preserve">В целях содействия решению вопросов местного значения, вовлечения населения города Когалыма в процессы местного самоуправления, развития механизмов инициативного бюджетирования, повышения качества предоставления муниципальных услуг и определения наиболее значимых проблем города Когалыма, в 2019 году была продолжена реализация проекта по поддержке местных инициатив в городе Когалыме «Твоя инициатива». По итогам конкурсного отбора победителями </w:t>
      </w:r>
      <w:proofErr w:type="gramStart"/>
      <w:r w:rsidRPr="00151EFC">
        <w:rPr>
          <w:sz w:val="26"/>
          <w:szCs w:val="26"/>
        </w:rPr>
        <w:t>признаны</w:t>
      </w:r>
      <w:proofErr w:type="gramEnd"/>
      <w:r w:rsidRPr="00151EFC">
        <w:rPr>
          <w:sz w:val="26"/>
          <w:szCs w:val="26"/>
        </w:rPr>
        <w:t xml:space="preserve">: </w:t>
      </w:r>
    </w:p>
    <w:p w14:paraId="53E8086B" w14:textId="77777777" w:rsidR="00DC7251" w:rsidRPr="00151EFC" w:rsidRDefault="00DC7251" w:rsidP="00DC7251">
      <w:pPr>
        <w:ind w:firstLine="709"/>
        <w:jc w:val="both"/>
        <w:rPr>
          <w:sz w:val="26"/>
          <w:szCs w:val="26"/>
        </w:rPr>
      </w:pPr>
      <w:r w:rsidRPr="00151EFC">
        <w:rPr>
          <w:sz w:val="26"/>
          <w:szCs w:val="26"/>
        </w:rPr>
        <w:t>три проекта (инициативы) граждан в сфере культуры:</w:t>
      </w:r>
    </w:p>
    <w:p w14:paraId="0797DC3F" w14:textId="30ACF8D5" w:rsidR="00DC7251" w:rsidRPr="00151EFC" w:rsidRDefault="00DC7251" w:rsidP="00DC7251">
      <w:pPr>
        <w:ind w:firstLine="709"/>
        <w:jc w:val="both"/>
        <w:rPr>
          <w:sz w:val="26"/>
          <w:szCs w:val="26"/>
        </w:rPr>
      </w:pPr>
      <w:r w:rsidRPr="00151EFC">
        <w:rPr>
          <w:sz w:val="26"/>
          <w:szCs w:val="26"/>
        </w:rPr>
        <w:t>- Создание коллекции русского традиционного костюма с целью её использования инициативной группой в мероприятиях города Когалыма, на базе муниципального бюджетного учреждения «Музейно-выставочный центр»</w:t>
      </w:r>
      <w:r w:rsidR="00173303" w:rsidRPr="00151EFC">
        <w:rPr>
          <w:sz w:val="26"/>
          <w:szCs w:val="26"/>
        </w:rPr>
        <w:t xml:space="preserve"> (далее – МБУ «МВЦ»)</w:t>
      </w:r>
      <w:r w:rsidRPr="00151EFC">
        <w:rPr>
          <w:sz w:val="26"/>
          <w:szCs w:val="26"/>
        </w:rPr>
        <w:t>;</w:t>
      </w:r>
    </w:p>
    <w:p w14:paraId="67E91B86" w14:textId="12F3FD62" w:rsidR="00DC7251" w:rsidRPr="00151EFC" w:rsidRDefault="00DC7251" w:rsidP="00DC7251">
      <w:pPr>
        <w:ind w:firstLine="709"/>
        <w:jc w:val="both"/>
        <w:rPr>
          <w:sz w:val="26"/>
          <w:szCs w:val="26"/>
        </w:rPr>
      </w:pPr>
      <w:r w:rsidRPr="00151EFC">
        <w:rPr>
          <w:sz w:val="26"/>
          <w:szCs w:val="26"/>
        </w:rPr>
        <w:t>- Издание литературного сборника городского поэтического клуба «Вдохновение», на базе муниципального бюджетного учреждения «Централизованная библиотечная система»</w:t>
      </w:r>
      <w:r w:rsidR="00E45F3D" w:rsidRPr="00151EFC">
        <w:rPr>
          <w:sz w:val="26"/>
          <w:szCs w:val="26"/>
        </w:rPr>
        <w:t xml:space="preserve"> (далее – МБУ «ЦБС»)</w:t>
      </w:r>
      <w:r w:rsidRPr="00151EFC">
        <w:rPr>
          <w:sz w:val="26"/>
          <w:szCs w:val="26"/>
        </w:rPr>
        <w:t>;</w:t>
      </w:r>
    </w:p>
    <w:p w14:paraId="74D1DE2F" w14:textId="754E9399" w:rsidR="00DC7251" w:rsidRPr="00151EFC" w:rsidRDefault="00DC7251" w:rsidP="00DC7251">
      <w:pPr>
        <w:ind w:firstLine="709"/>
        <w:jc w:val="both"/>
        <w:rPr>
          <w:sz w:val="26"/>
          <w:szCs w:val="26"/>
        </w:rPr>
      </w:pPr>
      <w:r w:rsidRPr="00151EFC">
        <w:rPr>
          <w:sz w:val="26"/>
          <w:szCs w:val="26"/>
        </w:rPr>
        <w:t xml:space="preserve">- Издание сборника пьес Елены </w:t>
      </w:r>
      <w:proofErr w:type="spellStart"/>
      <w:r w:rsidRPr="00151EFC">
        <w:rPr>
          <w:sz w:val="26"/>
          <w:szCs w:val="26"/>
        </w:rPr>
        <w:t>Ерпылевой</w:t>
      </w:r>
      <w:proofErr w:type="spellEnd"/>
      <w:r w:rsidRPr="00151EFC">
        <w:rPr>
          <w:sz w:val="26"/>
          <w:szCs w:val="26"/>
        </w:rPr>
        <w:t xml:space="preserve"> «Когалым</w:t>
      </w:r>
      <w:r w:rsidR="00A301D6" w:rsidRPr="00151EFC">
        <w:rPr>
          <w:sz w:val="26"/>
          <w:szCs w:val="26"/>
        </w:rPr>
        <w:t>. Автор. Творчество</w:t>
      </w:r>
      <w:proofErr w:type="gramStart"/>
      <w:r w:rsidR="00A301D6" w:rsidRPr="00151EFC">
        <w:rPr>
          <w:sz w:val="26"/>
          <w:szCs w:val="26"/>
        </w:rPr>
        <w:t xml:space="preserve">.», </w:t>
      </w:r>
      <w:proofErr w:type="gramEnd"/>
      <w:r w:rsidR="00A301D6" w:rsidRPr="00151EFC">
        <w:rPr>
          <w:sz w:val="26"/>
          <w:szCs w:val="26"/>
        </w:rPr>
        <w:t>на базе М</w:t>
      </w:r>
      <w:r w:rsidRPr="00151EFC">
        <w:rPr>
          <w:sz w:val="26"/>
          <w:szCs w:val="26"/>
        </w:rPr>
        <w:t>униципального автономного учреждения «К</w:t>
      </w:r>
      <w:r w:rsidR="006732DD" w:rsidRPr="00151EFC">
        <w:rPr>
          <w:sz w:val="26"/>
          <w:szCs w:val="26"/>
        </w:rPr>
        <w:t>ультурно-досуговый комплекс</w:t>
      </w:r>
      <w:r w:rsidRPr="00151EFC">
        <w:rPr>
          <w:sz w:val="26"/>
          <w:szCs w:val="26"/>
        </w:rPr>
        <w:t xml:space="preserve"> «АРТ-Праздник»</w:t>
      </w:r>
      <w:r w:rsidR="00A301D6" w:rsidRPr="00151EFC">
        <w:rPr>
          <w:sz w:val="26"/>
          <w:szCs w:val="26"/>
        </w:rPr>
        <w:t xml:space="preserve"> (далее – МАУ «КДК «АРТ-Праздник»)</w:t>
      </w:r>
      <w:r w:rsidRPr="00151EFC">
        <w:rPr>
          <w:sz w:val="26"/>
          <w:szCs w:val="26"/>
        </w:rPr>
        <w:t>;</w:t>
      </w:r>
    </w:p>
    <w:p w14:paraId="3245B09A" w14:textId="77777777" w:rsidR="00DC7251" w:rsidRPr="00151EFC" w:rsidRDefault="00DC7251" w:rsidP="00DC7251">
      <w:pPr>
        <w:ind w:firstLine="709"/>
        <w:jc w:val="both"/>
        <w:rPr>
          <w:sz w:val="26"/>
          <w:szCs w:val="26"/>
        </w:rPr>
      </w:pPr>
      <w:r w:rsidRPr="00151EFC">
        <w:rPr>
          <w:sz w:val="26"/>
          <w:szCs w:val="26"/>
        </w:rPr>
        <w:t xml:space="preserve">три проекта в области образования: </w:t>
      </w:r>
    </w:p>
    <w:p w14:paraId="3694E3C8" w14:textId="6F99F45B" w:rsidR="00DC7251" w:rsidRPr="00151EFC" w:rsidRDefault="00DC7251" w:rsidP="00DC7251">
      <w:pPr>
        <w:ind w:firstLine="709"/>
        <w:jc w:val="both"/>
        <w:rPr>
          <w:sz w:val="26"/>
          <w:szCs w:val="26"/>
        </w:rPr>
      </w:pPr>
      <w:r w:rsidRPr="00151EFC">
        <w:rPr>
          <w:sz w:val="26"/>
          <w:szCs w:val="26"/>
        </w:rPr>
        <w:t xml:space="preserve">- Когалым прогрессивный. От простейших механизмов до MINDSTORMS», на базе </w:t>
      </w:r>
      <w:r w:rsidR="006732DD" w:rsidRPr="00151EFC">
        <w:rPr>
          <w:sz w:val="26"/>
          <w:szCs w:val="26"/>
        </w:rPr>
        <w:t xml:space="preserve">муниципального автономного учреждения дополнительного образования «Дом </w:t>
      </w:r>
      <w:r w:rsidRPr="00151EFC">
        <w:rPr>
          <w:sz w:val="26"/>
          <w:szCs w:val="26"/>
        </w:rPr>
        <w:t>детского творчества</w:t>
      </w:r>
      <w:r w:rsidR="006732DD" w:rsidRPr="00151EFC">
        <w:rPr>
          <w:sz w:val="26"/>
          <w:szCs w:val="26"/>
        </w:rPr>
        <w:t xml:space="preserve"> города Когалыма» (далее – МАУ ДО «ДДТ»</w:t>
      </w:r>
      <w:r w:rsidR="0018454A">
        <w:rPr>
          <w:sz w:val="26"/>
          <w:szCs w:val="26"/>
        </w:rPr>
        <w:t>)</w:t>
      </w:r>
      <w:r w:rsidRPr="00151EFC">
        <w:rPr>
          <w:sz w:val="26"/>
          <w:szCs w:val="26"/>
        </w:rPr>
        <w:t xml:space="preserve">; </w:t>
      </w:r>
    </w:p>
    <w:p w14:paraId="08F32F59" w14:textId="15FB6727" w:rsidR="00DC7251" w:rsidRPr="00151EFC" w:rsidRDefault="00DC7251" w:rsidP="00DC7251">
      <w:pPr>
        <w:ind w:firstLine="709"/>
        <w:jc w:val="both"/>
        <w:rPr>
          <w:sz w:val="26"/>
          <w:szCs w:val="26"/>
        </w:rPr>
      </w:pPr>
      <w:r w:rsidRPr="00151EFC">
        <w:rPr>
          <w:sz w:val="26"/>
          <w:szCs w:val="26"/>
        </w:rPr>
        <w:t xml:space="preserve">- Метеоплощадка в детском саду, на базе </w:t>
      </w:r>
      <w:r w:rsidR="006732DD" w:rsidRPr="0002357C">
        <w:rPr>
          <w:sz w:val="26"/>
          <w:szCs w:val="26"/>
        </w:rPr>
        <w:t xml:space="preserve">муниципального автономного дошкольного образовательного учреждения города Когалыма «Колокольчик» (далее -  МАДОУ </w:t>
      </w:r>
      <w:r w:rsidR="0002357C">
        <w:rPr>
          <w:sz w:val="26"/>
          <w:szCs w:val="26"/>
        </w:rPr>
        <w:t>«</w:t>
      </w:r>
      <w:r w:rsidR="006732DD" w:rsidRPr="0002357C">
        <w:rPr>
          <w:sz w:val="26"/>
          <w:szCs w:val="26"/>
        </w:rPr>
        <w:t>Колокольчик</w:t>
      </w:r>
      <w:r w:rsidR="0002357C">
        <w:rPr>
          <w:sz w:val="26"/>
          <w:szCs w:val="26"/>
        </w:rPr>
        <w:t>»</w:t>
      </w:r>
      <w:r w:rsidR="006732DD" w:rsidRPr="0002357C">
        <w:rPr>
          <w:sz w:val="26"/>
          <w:szCs w:val="26"/>
        </w:rPr>
        <w:t>);</w:t>
      </w:r>
    </w:p>
    <w:p w14:paraId="746C2BF1" w14:textId="77777777" w:rsidR="00DC7251" w:rsidRPr="00151EFC" w:rsidRDefault="00DC7251" w:rsidP="00DC7251">
      <w:pPr>
        <w:ind w:firstLine="709"/>
        <w:jc w:val="both"/>
        <w:rPr>
          <w:sz w:val="26"/>
          <w:szCs w:val="26"/>
        </w:rPr>
      </w:pPr>
      <w:r w:rsidRPr="00151EFC">
        <w:rPr>
          <w:sz w:val="26"/>
          <w:szCs w:val="26"/>
        </w:rPr>
        <w:t xml:space="preserve">- Расширение материальной базы муниципального автономного учреждения «Феникс» для занятий спортивным туризмом.  </w:t>
      </w:r>
    </w:p>
    <w:p w14:paraId="74DEA8BF" w14:textId="77777777" w:rsidR="00DC7251" w:rsidRPr="00151EFC" w:rsidRDefault="00DC7251" w:rsidP="00DC7251">
      <w:pPr>
        <w:ind w:firstLine="709"/>
        <w:jc w:val="both"/>
        <w:rPr>
          <w:sz w:val="26"/>
          <w:szCs w:val="26"/>
        </w:rPr>
      </w:pPr>
      <w:r w:rsidRPr="00151EFC">
        <w:rPr>
          <w:sz w:val="26"/>
          <w:szCs w:val="26"/>
        </w:rPr>
        <w:t xml:space="preserve">один проект в области спорта: </w:t>
      </w:r>
    </w:p>
    <w:p w14:paraId="1CFC8C51" w14:textId="77777777" w:rsidR="00DC7251" w:rsidRPr="00151EFC" w:rsidRDefault="00DC7251" w:rsidP="00DC7251">
      <w:pPr>
        <w:ind w:firstLine="709"/>
        <w:jc w:val="both"/>
        <w:rPr>
          <w:sz w:val="26"/>
          <w:szCs w:val="26"/>
        </w:rPr>
      </w:pPr>
      <w:r w:rsidRPr="00151EFC">
        <w:rPr>
          <w:sz w:val="26"/>
          <w:szCs w:val="26"/>
        </w:rPr>
        <w:t xml:space="preserve">- Приобретение оборудования и инвентаря для увеличения уровня безопасности жителей города на занятиях лыжными гонками. </w:t>
      </w:r>
    </w:p>
    <w:p w14:paraId="1F9FCCAE" w14:textId="77777777" w:rsidR="00DC7251" w:rsidRPr="00151EFC" w:rsidRDefault="00DC7251" w:rsidP="00DC7251">
      <w:pPr>
        <w:ind w:firstLine="709"/>
        <w:jc w:val="both"/>
        <w:rPr>
          <w:sz w:val="26"/>
          <w:szCs w:val="26"/>
        </w:rPr>
      </w:pPr>
      <w:r w:rsidRPr="00151EFC">
        <w:rPr>
          <w:sz w:val="26"/>
          <w:szCs w:val="26"/>
        </w:rPr>
        <w:t xml:space="preserve">Объем </w:t>
      </w:r>
      <w:proofErr w:type="spellStart"/>
      <w:r w:rsidRPr="00151EFC">
        <w:rPr>
          <w:sz w:val="26"/>
          <w:szCs w:val="26"/>
        </w:rPr>
        <w:t>софинансирования</w:t>
      </w:r>
      <w:proofErr w:type="spellEnd"/>
      <w:r w:rsidRPr="00151EFC">
        <w:rPr>
          <w:sz w:val="26"/>
          <w:szCs w:val="26"/>
        </w:rPr>
        <w:t xml:space="preserve"> вышеуказанных проектов со стороны организаций, индивидуальных предпринимателей, граждан составил 586,7 тысяч рублей.</w:t>
      </w:r>
    </w:p>
    <w:p w14:paraId="507BED1A" w14:textId="77777777" w:rsidR="00DC7251" w:rsidRPr="00151EFC" w:rsidRDefault="00DC7251" w:rsidP="00DC7251">
      <w:pPr>
        <w:ind w:firstLine="709"/>
        <w:jc w:val="both"/>
        <w:rPr>
          <w:sz w:val="26"/>
          <w:szCs w:val="26"/>
        </w:rPr>
      </w:pPr>
      <w:r w:rsidRPr="00151EFC">
        <w:rPr>
          <w:sz w:val="26"/>
          <w:szCs w:val="26"/>
        </w:rPr>
        <w:t>По результатам оценки деятельности органов местного самоуправления по развитию практик инициативного бюджетирования в муниципальных образованиях Ханты-Мансийского автономного округа – Югры, проведенной в 2019 году Департаментом финансов автономного округа, по итогам 2018 года город Когалым занял второе место в рейтинге.</w:t>
      </w:r>
    </w:p>
    <w:p w14:paraId="3D43D9A2" w14:textId="77777777" w:rsidR="00DC7251" w:rsidRPr="00151EFC" w:rsidRDefault="00DC7251" w:rsidP="00DC7251">
      <w:pPr>
        <w:ind w:firstLine="709"/>
        <w:jc w:val="both"/>
        <w:rPr>
          <w:sz w:val="26"/>
          <w:szCs w:val="26"/>
        </w:rPr>
      </w:pPr>
      <w:r w:rsidRPr="00151EFC">
        <w:rPr>
          <w:sz w:val="26"/>
          <w:szCs w:val="26"/>
        </w:rPr>
        <w:t xml:space="preserve">Как и ранее, у городского округа отсутствует муниципальный долг, а также просроченная кредиторская задолженность по обязательствам, что свидетельствует о стабильности финансового положения. </w:t>
      </w:r>
    </w:p>
    <w:p w14:paraId="6F00F7DC" w14:textId="77777777" w:rsidR="00DC7251" w:rsidRPr="00151EFC" w:rsidRDefault="00DC7251" w:rsidP="00DC7251">
      <w:pPr>
        <w:ind w:firstLine="709"/>
        <w:jc w:val="both"/>
        <w:rPr>
          <w:sz w:val="26"/>
          <w:szCs w:val="26"/>
        </w:rPr>
      </w:pPr>
      <w:r w:rsidRPr="00151EFC">
        <w:rPr>
          <w:sz w:val="26"/>
          <w:szCs w:val="26"/>
        </w:rPr>
        <w:t xml:space="preserve">Определение параметров бюджета города по уровню дефицита бюджета осуществлялось, исходя из возможных источников финансирования, а также из необходимости соблюдения сбалансированности бюджета города. </w:t>
      </w:r>
    </w:p>
    <w:p w14:paraId="1331B53A" w14:textId="77777777" w:rsidR="00DC7251" w:rsidRPr="00151EFC" w:rsidRDefault="00DC7251" w:rsidP="00DC7251">
      <w:pPr>
        <w:ind w:firstLine="709"/>
        <w:jc w:val="both"/>
        <w:rPr>
          <w:sz w:val="26"/>
          <w:szCs w:val="26"/>
        </w:rPr>
      </w:pPr>
      <w:r w:rsidRPr="00151EFC">
        <w:rPr>
          <w:sz w:val="26"/>
          <w:szCs w:val="26"/>
        </w:rPr>
        <w:lastRenderedPageBreak/>
        <w:t>По итогам 2019 года бюджет города исполнен с дефицитом в размере 183 520,0 тысяч рублей.</w:t>
      </w:r>
    </w:p>
    <w:p w14:paraId="750220BF" w14:textId="77777777" w:rsidR="00DC7251" w:rsidRPr="00151EFC" w:rsidRDefault="00DC7251" w:rsidP="00DC7251">
      <w:pPr>
        <w:ind w:firstLine="709"/>
        <w:jc w:val="both"/>
        <w:rPr>
          <w:sz w:val="26"/>
          <w:szCs w:val="26"/>
        </w:rPr>
      </w:pPr>
      <w:r w:rsidRPr="00151EFC">
        <w:rPr>
          <w:sz w:val="26"/>
          <w:szCs w:val="26"/>
        </w:rPr>
        <w:t>В соответствии с решением Думы города Когалыма от 27.03.2019 №284-ГД «О назначении публичных слушаний по проекту решения Думы города Когалыма «Об утверждении отчёта об исполнении бюджета города Когалыма за 2018 год», 22.04.2019 были проведены публичные слушания по указанному проекту решения.</w:t>
      </w:r>
    </w:p>
    <w:p w14:paraId="6DAF45CE" w14:textId="77777777" w:rsidR="00DC7251" w:rsidRPr="00151EFC" w:rsidRDefault="00DC7251" w:rsidP="00DC7251">
      <w:pPr>
        <w:ind w:firstLine="709"/>
        <w:jc w:val="both"/>
        <w:rPr>
          <w:sz w:val="26"/>
          <w:szCs w:val="26"/>
        </w:rPr>
      </w:pPr>
      <w:r w:rsidRPr="00151EFC">
        <w:rPr>
          <w:sz w:val="26"/>
          <w:szCs w:val="26"/>
        </w:rPr>
        <w:t xml:space="preserve">Отчёт об исполнении бюджета города за 2018 год был представлен в Контрольно-счётную палату города Когалыма в установленные законодательством сроки. </w:t>
      </w:r>
    </w:p>
    <w:p w14:paraId="7815EAF1" w14:textId="77777777" w:rsidR="00DC7251" w:rsidRPr="00151EFC" w:rsidRDefault="00DC7251" w:rsidP="00DC7251">
      <w:pPr>
        <w:ind w:firstLine="709"/>
        <w:jc w:val="both"/>
        <w:rPr>
          <w:sz w:val="26"/>
          <w:szCs w:val="26"/>
        </w:rPr>
      </w:pPr>
      <w:r w:rsidRPr="00151EFC">
        <w:rPr>
          <w:sz w:val="26"/>
          <w:szCs w:val="26"/>
        </w:rPr>
        <w:t>Решением Думы города Когалыма от 29.05.2019 №300-ГД был утверждён отчёт об исполнении бюджета города за 2018 год: по доходам в сумме 5 063 810,2 тысяч рублей, по расходам в сумме 4 765 884,8 тысяч рублей, с превышением доходов над расходами (профицит бюджета города) в сумме 297 925,4 тысяч рублей.</w:t>
      </w:r>
    </w:p>
    <w:p w14:paraId="7BE30A2C" w14:textId="77777777" w:rsidR="00DC7251" w:rsidRPr="00151EFC" w:rsidRDefault="00DC7251" w:rsidP="00DC7251">
      <w:pPr>
        <w:ind w:firstLine="709"/>
        <w:jc w:val="both"/>
        <w:rPr>
          <w:sz w:val="26"/>
          <w:szCs w:val="26"/>
        </w:rPr>
      </w:pPr>
      <w:r w:rsidRPr="00151EFC">
        <w:rPr>
          <w:sz w:val="26"/>
          <w:szCs w:val="26"/>
        </w:rPr>
        <w:t xml:space="preserve">Комитетом финансов Администрации города Когалыма в течение 2019 года осуществлялся финансовый </w:t>
      </w:r>
      <w:proofErr w:type="gramStart"/>
      <w:r w:rsidRPr="00151EFC">
        <w:rPr>
          <w:sz w:val="26"/>
          <w:szCs w:val="26"/>
        </w:rPr>
        <w:t>контроль за</w:t>
      </w:r>
      <w:proofErr w:type="gramEnd"/>
      <w:r w:rsidRPr="00151EFC">
        <w:rPr>
          <w:sz w:val="26"/>
          <w:szCs w:val="26"/>
        </w:rPr>
        <w:t xml:space="preserve"> операциями с бюджетными средствами главных распорядителей, распорядителей и получателей бюджетных средств соответствующих бюджетов. Кроме того, главными распорядителями средств бюджета города Когалыма осуществляется внутренний финансовый контроль в пределах установленных полномочий.</w:t>
      </w:r>
    </w:p>
    <w:p w14:paraId="500A261B" w14:textId="77777777" w:rsidR="00DC7251" w:rsidRPr="00151EFC" w:rsidRDefault="00DC7251" w:rsidP="00DC7251">
      <w:pPr>
        <w:ind w:firstLine="709"/>
        <w:jc w:val="both"/>
        <w:rPr>
          <w:sz w:val="26"/>
          <w:szCs w:val="26"/>
        </w:rPr>
      </w:pPr>
      <w:r w:rsidRPr="00151EFC">
        <w:rPr>
          <w:sz w:val="26"/>
          <w:szCs w:val="26"/>
        </w:rPr>
        <w:t>В целях обеспечения прозрачности и открытости муниципальных финансов, повышения доступности и понятности информации о бюджете города Когалыма в 2019 году была продолжена регулярная публикация информационных ресурсов «Бюджет для граждан», «Открытый бюджет». По результатам проведенной Департаментом финансов Ханты-Мансийского автономного округа – Югры оценки уровня открытости бюджетных данных и участия граждан в бюджетном процессе в городских округах и муниципальных районах Ханты-Мансийского автономного округа – Югры, за 2019 год, город Когалым занял 1 место в рейтинге.</w:t>
      </w:r>
    </w:p>
    <w:p w14:paraId="3064B7D8" w14:textId="28A15C64" w:rsidR="00DC7251" w:rsidRPr="00151EFC" w:rsidRDefault="00DC7251" w:rsidP="00DC7251">
      <w:pPr>
        <w:ind w:firstLine="709"/>
        <w:jc w:val="both"/>
        <w:rPr>
          <w:sz w:val="26"/>
          <w:szCs w:val="26"/>
        </w:rPr>
      </w:pPr>
      <w:r w:rsidRPr="00151EFC">
        <w:rPr>
          <w:sz w:val="26"/>
          <w:szCs w:val="26"/>
        </w:rPr>
        <w:t xml:space="preserve">Также в 2019 году было продолжено взаимодействие с общественным советом при Администрации города в сфере управления муниципальными финансами города Когалыма, созданным </w:t>
      </w:r>
      <w:r w:rsidR="00185166" w:rsidRPr="00151EFC">
        <w:rPr>
          <w:sz w:val="26"/>
          <w:szCs w:val="26"/>
        </w:rPr>
        <w:t>п</w:t>
      </w:r>
      <w:r w:rsidRPr="00151EFC">
        <w:rPr>
          <w:sz w:val="26"/>
          <w:szCs w:val="26"/>
        </w:rPr>
        <w:t xml:space="preserve">остановлением Администрации города Когалыма от 28.03.2016 №744. </w:t>
      </w:r>
    </w:p>
    <w:p w14:paraId="51622C10" w14:textId="77777777" w:rsidR="00111C48" w:rsidRPr="00151EFC" w:rsidRDefault="00111C48" w:rsidP="00DC7251">
      <w:pPr>
        <w:ind w:firstLine="709"/>
        <w:jc w:val="both"/>
        <w:rPr>
          <w:sz w:val="26"/>
          <w:szCs w:val="26"/>
        </w:rPr>
      </w:pPr>
    </w:p>
    <w:p w14:paraId="22EDB1BD" w14:textId="77777777" w:rsidR="00D66C7F" w:rsidRPr="00151EFC" w:rsidRDefault="00D66C7F" w:rsidP="00350035">
      <w:pPr>
        <w:pStyle w:val="1"/>
        <w:ind w:firstLine="709"/>
        <w:jc w:val="both"/>
      </w:pPr>
      <w:bookmarkStart w:id="15" w:name="_Toc352163210"/>
      <w:bookmarkStart w:id="16" w:name="_Toc31988482"/>
      <w:r w:rsidRPr="00151EFC">
        <w:rPr>
          <w:sz w:val="26"/>
          <w:szCs w:val="26"/>
        </w:rPr>
        <w:t>2. Установление, изменение и отмена местных налогов и сборов</w:t>
      </w:r>
      <w:bookmarkEnd w:id="15"/>
      <w:bookmarkEnd w:id="16"/>
    </w:p>
    <w:p w14:paraId="13C85217" w14:textId="77777777" w:rsidR="00D66C7F" w:rsidRPr="00151EFC" w:rsidRDefault="00D66C7F" w:rsidP="00C87243">
      <w:pPr>
        <w:ind w:firstLine="709"/>
        <w:jc w:val="both"/>
        <w:rPr>
          <w:sz w:val="26"/>
          <w:szCs w:val="26"/>
        </w:rPr>
      </w:pPr>
    </w:p>
    <w:p w14:paraId="0701F933" w14:textId="77777777" w:rsidR="00DC7251" w:rsidRPr="00151EFC" w:rsidRDefault="00DC7251" w:rsidP="00DC7251">
      <w:pPr>
        <w:ind w:firstLine="709"/>
        <w:jc w:val="both"/>
        <w:rPr>
          <w:sz w:val="26"/>
          <w:szCs w:val="26"/>
        </w:rPr>
      </w:pPr>
      <w:r w:rsidRPr="00151EFC">
        <w:rPr>
          <w:sz w:val="26"/>
          <w:szCs w:val="26"/>
        </w:rPr>
        <w:t xml:space="preserve">В 2019 году были внесены изменения в решение Думы города Когалыма от 30.10.2014 №472-ГД «О налоге на имущество физических лиц»: </w:t>
      </w:r>
    </w:p>
    <w:p w14:paraId="71C1DFE2" w14:textId="77777777" w:rsidR="00DC7251" w:rsidRPr="00151EFC" w:rsidRDefault="00DC7251" w:rsidP="00DC7251">
      <w:pPr>
        <w:ind w:firstLine="709"/>
        <w:jc w:val="both"/>
        <w:rPr>
          <w:sz w:val="26"/>
          <w:szCs w:val="26"/>
        </w:rPr>
      </w:pPr>
      <w:r w:rsidRPr="00151EFC">
        <w:rPr>
          <w:sz w:val="26"/>
          <w:szCs w:val="26"/>
        </w:rPr>
        <w:t xml:space="preserve">- решением Думы города Когалыма от 17.04.2019 №295-ГД, в целях снижения налоговой нагрузки субъектам малого и среднего предпринимательства, установлена пониженная налоговая ставка по объектам налогообложения, включённым в перечень, определяемый в соответствии с пунктом 7 статьи 378.2 Налогового кодекса Российской Федерации, и объектам </w:t>
      </w:r>
      <w:proofErr w:type="gramStart"/>
      <w:r w:rsidRPr="00151EFC">
        <w:rPr>
          <w:sz w:val="26"/>
          <w:szCs w:val="26"/>
        </w:rPr>
        <w:t>налогообложения</w:t>
      </w:r>
      <w:proofErr w:type="gramEnd"/>
      <w:r w:rsidRPr="00151EFC">
        <w:rPr>
          <w:sz w:val="26"/>
          <w:szCs w:val="26"/>
        </w:rPr>
        <w:t xml:space="preserve"> предусмотренным абзацем вторым пункта 10 статьи 378.2 Налогового кодекса Российской Федерации, на период с 01.01.2017 до 01.01.2020 года;</w:t>
      </w:r>
    </w:p>
    <w:p w14:paraId="35B6D072" w14:textId="77777777" w:rsidR="00DC7251" w:rsidRPr="00151EFC" w:rsidRDefault="00DC7251" w:rsidP="00DC7251">
      <w:pPr>
        <w:ind w:firstLine="539"/>
        <w:jc w:val="both"/>
        <w:rPr>
          <w:sz w:val="26"/>
          <w:szCs w:val="26"/>
        </w:rPr>
      </w:pPr>
      <w:r w:rsidRPr="00151EFC">
        <w:rPr>
          <w:sz w:val="26"/>
          <w:szCs w:val="26"/>
        </w:rPr>
        <w:lastRenderedPageBreak/>
        <w:t>- решением Думы города Когалыма от 19.06.2019 №309-ГД, в целях приведения муниципального правового акта в соответствие нормам Налогового кодекса Российской Федерации уточнён срок предоставления в налоговый орган уведомления о выбранных объектах налогообложения, в отношении которых предоставляется налоговая льгота;</w:t>
      </w:r>
    </w:p>
    <w:p w14:paraId="41677C42" w14:textId="77777777" w:rsidR="00DC7251" w:rsidRPr="00151EFC" w:rsidRDefault="00DC7251" w:rsidP="00DC7251">
      <w:pPr>
        <w:ind w:firstLine="539"/>
        <w:jc w:val="both"/>
        <w:rPr>
          <w:sz w:val="26"/>
          <w:szCs w:val="26"/>
        </w:rPr>
      </w:pPr>
      <w:r w:rsidRPr="00151EFC">
        <w:rPr>
          <w:sz w:val="26"/>
          <w:szCs w:val="26"/>
        </w:rPr>
        <w:t>- решением Думы города Когалыма от 18.12.2019 №372-ГД, в целях приведения муниципального правового акта в соответствие нормам Налогового кодекса Российской Федерации, предусмотрена возможность предоставления в налоговый орган уведомления о выбранных объектах налогообложения, в отношении которых предоставляется налоговая льгота, через многофункциональный центр предоставления государственных или муниципальных услуг.</w:t>
      </w:r>
    </w:p>
    <w:p w14:paraId="3A16B775" w14:textId="77777777" w:rsidR="00AC4BDD" w:rsidRPr="00151EFC" w:rsidRDefault="00AC4BDD" w:rsidP="00773D77"/>
    <w:p w14:paraId="1488E849" w14:textId="77777777" w:rsidR="00D66C7F" w:rsidRPr="00151EFC" w:rsidRDefault="00D66C7F" w:rsidP="00350035">
      <w:pPr>
        <w:pStyle w:val="1"/>
        <w:ind w:firstLine="709"/>
        <w:jc w:val="both"/>
        <w:rPr>
          <w:sz w:val="26"/>
          <w:szCs w:val="26"/>
        </w:rPr>
      </w:pPr>
      <w:bookmarkStart w:id="17" w:name="_Toc31988483"/>
      <w:r w:rsidRPr="00151EFC">
        <w:rPr>
          <w:sz w:val="26"/>
          <w:szCs w:val="26"/>
        </w:rPr>
        <w:t>3. Владение, пользование и распоряжение имуществом, находящимся в муниципальной собственности городского округа</w:t>
      </w:r>
      <w:bookmarkEnd w:id="14"/>
      <w:bookmarkEnd w:id="17"/>
    </w:p>
    <w:p w14:paraId="6343F7C2" w14:textId="77777777" w:rsidR="00B74DD8" w:rsidRPr="00151EFC" w:rsidRDefault="00B74DD8" w:rsidP="00B74DD8">
      <w:pPr>
        <w:widowControl w:val="0"/>
        <w:autoSpaceDE w:val="0"/>
        <w:autoSpaceDN w:val="0"/>
        <w:adjustRightInd w:val="0"/>
        <w:ind w:firstLine="709"/>
        <w:jc w:val="both"/>
        <w:rPr>
          <w:b/>
          <w:sz w:val="26"/>
          <w:szCs w:val="26"/>
        </w:rPr>
      </w:pPr>
      <w:bookmarkStart w:id="18" w:name="_Toc352163212"/>
    </w:p>
    <w:p w14:paraId="4184B301" w14:textId="77777777" w:rsidR="00A217C0" w:rsidRPr="00151EFC" w:rsidRDefault="00A217C0" w:rsidP="00A217C0">
      <w:pPr>
        <w:tabs>
          <w:tab w:val="left" w:pos="1418"/>
        </w:tabs>
        <w:ind w:firstLine="709"/>
        <w:jc w:val="both"/>
        <w:rPr>
          <w:sz w:val="26"/>
          <w:szCs w:val="26"/>
        </w:rPr>
      </w:pPr>
      <w:r w:rsidRPr="00151EFC">
        <w:rPr>
          <w:sz w:val="26"/>
          <w:szCs w:val="26"/>
        </w:rPr>
        <w:t xml:space="preserve">В реестре муниципальной собственности города Когалыма отражаются сведения согласно поступающей информации по включению (исключению), увеличению балансовой стоимости имущества и другие действия. </w:t>
      </w:r>
    </w:p>
    <w:p w14:paraId="1AD40BED" w14:textId="77777777" w:rsidR="00A217C0" w:rsidRPr="00151EFC" w:rsidRDefault="00A217C0" w:rsidP="00A217C0">
      <w:pPr>
        <w:autoSpaceDE w:val="0"/>
        <w:autoSpaceDN w:val="0"/>
        <w:adjustRightInd w:val="0"/>
        <w:ind w:firstLine="709"/>
        <w:jc w:val="both"/>
        <w:rPr>
          <w:sz w:val="26"/>
          <w:szCs w:val="26"/>
        </w:rPr>
      </w:pPr>
      <w:r w:rsidRPr="00151EFC">
        <w:rPr>
          <w:sz w:val="26"/>
          <w:szCs w:val="26"/>
        </w:rPr>
        <w:t>Реестр муниципальной собственности состоит из трех разделов:</w:t>
      </w:r>
    </w:p>
    <w:p w14:paraId="53DA3F6A" w14:textId="77777777" w:rsidR="00A217C0" w:rsidRPr="00151EFC" w:rsidRDefault="00A217C0" w:rsidP="00A217C0">
      <w:pPr>
        <w:tabs>
          <w:tab w:val="left" w:pos="851"/>
        </w:tabs>
        <w:autoSpaceDE w:val="0"/>
        <w:autoSpaceDN w:val="0"/>
        <w:adjustRightInd w:val="0"/>
        <w:ind w:firstLine="709"/>
        <w:jc w:val="both"/>
        <w:rPr>
          <w:sz w:val="26"/>
          <w:szCs w:val="26"/>
        </w:rPr>
      </w:pPr>
      <w:r w:rsidRPr="00151EFC">
        <w:rPr>
          <w:sz w:val="26"/>
          <w:szCs w:val="26"/>
        </w:rPr>
        <w:t>-</w:t>
      </w:r>
      <w:r w:rsidRPr="00151EFC">
        <w:rPr>
          <w:sz w:val="26"/>
          <w:szCs w:val="26"/>
        </w:rPr>
        <w:tab/>
        <w:t>в первый раздел включаются сведения о муниципальном недвижимом имуществе;</w:t>
      </w:r>
    </w:p>
    <w:p w14:paraId="76BFA7D0" w14:textId="77777777" w:rsidR="00A217C0" w:rsidRPr="00151EFC" w:rsidRDefault="00A217C0" w:rsidP="00A217C0">
      <w:pPr>
        <w:tabs>
          <w:tab w:val="left" w:pos="851"/>
        </w:tabs>
        <w:autoSpaceDE w:val="0"/>
        <w:autoSpaceDN w:val="0"/>
        <w:adjustRightInd w:val="0"/>
        <w:ind w:firstLine="709"/>
        <w:jc w:val="both"/>
        <w:rPr>
          <w:sz w:val="26"/>
          <w:szCs w:val="26"/>
        </w:rPr>
      </w:pPr>
      <w:r w:rsidRPr="00151EFC">
        <w:rPr>
          <w:sz w:val="26"/>
          <w:szCs w:val="26"/>
        </w:rPr>
        <w:t>-</w:t>
      </w:r>
      <w:r w:rsidRPr="00151EFC">
        <w:rPr>
          <w:sz w:val="26"/>
          <w:szCs w:val="26"/>
        </w:rPr>
        <w:tab/>
        <w:t>во второй раздел включаются сведения о муниципальном движимом имуществе;</w:t>
      </w:r>
    </w:p>
    <w:p w14:paraId="3195BC64" w14:textId="77777777" w:rsidR="00A217C0" w:rsidRPr="00151EFC" w:rsidRDefault="00A217C0" w:rsidP="00A217C0">
      <w:pPr>
        <w:tabs>
          <w:tab w:val="left" w:pos="851"/>
        </w:tabs>
        <w:autoSpaceDE w:val="0"/>
        <w:autoSpaceDN w:val="0"/>
        <w:adjustRightInd w:val="0"/>
        <w:ind w:firstLine="709"/>
        <w:jc w:val="both"/>
        <w:rPr>
          <w:sz w:val="26"/>
          <w:szCs w:val="26"/>
        </w:rPr>
      </w:pPr>
      <w:proofErr w:type="gramStart"/>
      <w:r w:rsidRPr="00151EFC">
        <w:rPr>
          <w:sz w:val="26"/>
          <w:szCs w:val="26"/>
        </w:rPr>
        <w:t>-</w:t>
      </w:r>
      <w:r w:rsidRPr="00151EFC">
        <w:rPr>
          <w:sz w:val="26"/>
          <w:szCs w:val="26"/>
        </w:rPr>
        <w:tab/>
        <w:t xml:space="preserve">в третий раздел включаются сведения о муниципальных унитарных предприятиях, муниципальных учреждениях, хозяйственных обществах, товариществах, акции, доли (вклады) в уставном (складочном) капитале которых, принадлежат муниципальному образованию, и иных юридических лицах, в которых Администрация города Когалыма является учредителем (участником). </w:t>
      </w:r>
      <w:proofErr w:type="gramEnd"/>
    </w:p>
    <w:p w14:paraId="58691C79" w14:textId="77777777" w:rsidR="00F36D9C" w:rsidRPr="00151EFC" w:rsidRDefault="00F36D9C" w:rsidP="00F36D9C">
      <w:pPr>
        <w:tabs>
          <w:tab w:val="left" w:pos="851"/>
        </w:tabs>
        <w:autoSpaceDE w:val="0"/>
        <w:autoSpaceDN w:val="0"/>
        <w:adjustRightInd w:val="0"/>
        <w:ind w:firstLine="709"/>
        <w:jc w:val="both"/>
        <w:rPr>
          <w:sz w:val="26"/>
          <w:szCs w:val="26"/>
        </w:rPr>
      </w:pPr>
      <w:r w:rsidRPr="00151EFC">
        <w:rPr>
          <w:sz w:val="26"/>
          <w:szCs w:val="26"/>
        </w:rPr>
        <w:t>На 01.01.2020 в муниципальной собственности города Когалыма значится 21 837 единиц муниципального имущества, балансовой стоимостью 18 396 534,27 тыс. рублей, в том числе:</w:t>
      </w:r>
    </w:p>
    <w:p w14:paraId="5376271F" w14:textId="77777777" w:rsidR="00F36D9C" w:rsidRPr="00151EFC" w:rsidRDefault="00F36D9C" w:rsidP="00F36D9C">
      <w:pPr>
        <w:tabs>
          <w:tab w:val="left" w:pos="851"/>
        </w:tabs>
        <w:autoSpaceDE w:val="0"/>
        <w:autoSpaceDN w:val="0"/>
        <w:adjustRightInd w:val="0"/>
        <w:ind w:firstLine="709"/>
        <w:jc w:val="both"/>
        <w:rPr>
          <w:sz w:val="26"/>
          <w:szCs w:val="26"/>
        </w:rPr>
      </w:pPr>
      <w:r w:rsidRPr="00151EFC">
        <w:rPr>
          <w:sz w:val="26"/>
          <w:szCs w:val="26"/>
        </w:rPr>
        <w:t>1) закрепленные на праве хозяйственного ведения за муниципальными унитарными предприятиями города Когалыма (2 муниципальных предприятия) — 979 единиц, балансовой стоимостью 198 730,69 тыс. рублей;</w:t>
      </w:r>
    </w:p>
    <w:p w14:paraId="76C7AFF1" w14:textId="77777777" w:rsidR="00F36D9C" w:rsidRPr="00151EFC" w:rsidRDefault="00F36D9C" w:rsidP="00F36D9C">
      <w:pPr>
        <w:tabs>
          <w:tab w:val="left" w:pos="851"/>
        </w:tabs>
        <w:autoSpaceDE w:val="0"/>
        <w:autoSpaceDN w:val="0"/>
        <w:adjustRightInd w:val="0"/>
        <w:ind w:firstLine="709"/>
        <w:jc w:val="both"/>
        <w:rPr>
          <w:sz w:val="26"/>
          <w:szCs w:val="26"/>
        </w:rPr>
      </w:pPr>
      <w:r w:rsidRPr="00151EFC">
        <w:rPr>
          <w:sz w:val="26"/>
          <w:szCs w:val="26"/>
        </w:rPr>
        <w:t>2) закрепленные на праве оперативного управления за муниципальными учреждениями города Когалыма (34 учреждения) — 10 432 единицы муниципального имущества, балансовой стоимостью 6 913 006,67 тыс. рублей;</w:t>
      </w:r>
    </w:p>
    <w:p w14:paraId="65B5AF07" w14:textId="77777777" w:rsidR="00F36D9C" w:rsidRPr="00151EFC" w:rsidRDefault="00F36D9C" w:rsidP="00F36D9C">
      <w:pPr>
        <w:tabs>
          <w:tab w:val="left" w:pos="851"/>
        </w:tabs>
        <w:autoSpaceDE w:val="0"/>
        <w:autoSpaceDN w:val="0"/>
        <w:adjustRightInd w:val="0"/>
        <w:ind w:firstLine="709"/>
        <w:jc w:val="both"/>
        <w:rPr>
          <w:sz w:val="26"/>
          <w:szCs w:val="26"/>
        </w:rPr>
      </w:pPr>
      <w:r w:rsidRPr="00151EFC">
        <w:rPr>
          <w:sz w:val="26"/>
          <w:szCs w:val="26"/>
        </w:rPr>
        <w:t>3) имущество, состоящее на балансе муниципальной казны (переданное по договорам аренды, безвозмездного пользования, на хранение) 4 529 единиц, балансовой стоимостью 1 869 812,71 тыс. рублей;</w:t>
      </w:r>
    </w:p>
    <w:p w14:paraId="060890C3" w14:textId="77777777" w:rsidR="00F36D9C" w:rsidRPr="00151EFC" w:rsidRDefault="00F36D9C" w:rsidP="00F36D9C">
      <w:pPr>
        <w:tabs>
          <w:tab w:val="left" w:pos="851"/>
        </w:tabs>
        <w:autoSpaceDE w:val="0"/>
        <w:autoSpaceDN w:val="0"/>
        <w:adjustRightInd w:val="0"/>
        <w:ind w:firstLine="709"/>
        <w:jc w:val="both"/>
        <w:rPr>
          <w:sz w:val="26"/>
          <w:szCs w:val="26"/>
        </w:rPr>
      </w:pPr>
      <w:r w:rsidRPr="00151EFC">
        <w:rPr>
          <w:sz w:val="26"/>
          <w:szCs w:val="26"/>
        </w:rPr>
        <w:t>4) имущество, переданное по концессионным соглашениям — 4 452 единицы, балансовой стоимостью 3 319 914,43 тыс. рублей;</w:t>
      </w:r>
    </w:p>
    <w:p w14:paraId="11A64DED" w14:textId="77777777" w:rsidR="00F36D9C" w:rsidRPr="00151EFC" w:rsidRDefault="00F36D9C" w:rsidP="00F36D9C">
      <w:pPr>
        <w:tabs>
          <w:tab w:val="left" w:pos="851"/>
        </w:tabs>
        <w:autoSpaceDE w:val="0"/>
        <w:autoSpaceDN w:val="0"/>
        <w:adjustRightInd w:val="0"/>
        <w:ind w:firstLine="709"/>
        <w:jc w:val="both"/>
        <w:rPr>
          <w:sz w:val="26"/>
          <w:szCs w:val="26"/>
        </w:rPr>
      </w:pPr>
      <w:r w:rsidRPr="00151EFC">
        <w:rPr>
          <w:sz w:val="26"/>
          <w:szCs w:val="26"/>
        </w:rPr>
        <w:t>5) земельные участки - 364 единицы, кадастровой стоимостью 2 800 622,58 тыс. рублей;</w:t>
      </w:r>
    </w:p>
    <w:p w14:paraId="340842B5" w14:textId="77777777" w:rsidR="00F36D9C" w:rsidRPr="00151EFC" w:rsidRDefault="00F36D9C" w:rsidP="00F36D9C">
      <w:pPr>
        <w:tabs>
          <w:tab w:val="left" w:pos="851"/>
        </w:tabs>
        <w:autoSpaceDE w:val="0"/>
        <w:autoSpaceDN w:val="0"/>
        <w:adjustRightInd w:val="0"/>
        <w:ind w:firstLine="709"/>
        <w:jc w:val="both"/>
        <w:rPr>
          <w:sz w:val="26"/>
          <w:szCs w:val="26"/>
        </w:rPr>
      </w:pPr>
      <w:r w:rsidRPr="00151EFC">
        <w:rPr>
          <w:sz w:val="26"/>
          <w:szCs w:val="26"/>
        </w:rPr>
        <w:lastRenderedPageBreak/>
        <w:t>6) объекты незавершенного строительства — 4 единицы, балансовой стоимостью 286 324,08 тыс. рублей;</w:t>
      </w:r>
    </w:p>
    <w:p w14:paraId="3BF3E9C7" w14:textId="77777777" w:rsidR="00F36D9C" w:rsidRPr="00151EFC" w:rsidRDefault="00F36D9C" w:rsidP="00F36D9C">
      <w:pPr>
        <w:tabs>
          <w:tab w:val="left" w:pos="851"/>
        </w:tabs>
        <w:autoSpaceDE w:val="0"/>
        <w:autoSpaceDN w:val="0"/>
        <w:adjustRightInd w:val="0"/>
        <w:ind w:firstLine="709"/>
        <w:jc w:val="both"/>
        <w:rPr>
          <w:sz w:val="26"/>
          <w:szCs w:val="26"/>
        </w:rPr>
      </w:pPr>
      <w:r w:rsidRPr="00151EFC">
        <w:rPr>
          <w:sz w:val="26"/>
          <w:szCs w:val="26"/>
        </w:rPr>
        <w:t>7) жилищный фонд — 1 077 единиц, балансовой стоимостью 3 008 123,11 тыс. рублей.</w:t>
      </w:r>
    </w:p>
    <w:p w14:paraId="175C50D6" w14:textId="77777777" w:rsidR="00F36D9C" w:rsidRPr="00151EFC" w:rsidRDefault="00F36D9C" w:rsidP="00F36D9C">
      <w:pPr>
        <w:tabs>
          <w:tab w:val="left" w:pos="851"/>
        </w:tabs>
        <w:autoSpaceDE w:val="0"/>
        <w:autoSpaceDN w:val="0"/>
        <w:adjustRightInd w:val="0"/>
        <w:ind w:firstLine="709"/>
        <w:jc w:val="both"/>
        <w:rPr>
          <w:sz w:val="26"/>
          <w:szCs w:val="26"/>
        </w:rPr>
      </w:pPr>
      <w:r w:rsidRPr="00151EFC">
        <w:rPr>
          <w:sz w:val="26"/>
          <w:szCs w:val="26"/>
        </w:rPr>
        <w:t>В 2019 году в реестр муниципальной собственности города Когалыма включены 58 квартир на общую сумму 155 863,35 тыс. рублей, в том числе приобретенных в рамках:</w:t>
      </w:r>
    </w:p>
    <w:p w14:paraId="4B95D78A" w14:textId="5392DE4C" w:rsidR="00F36D9C" w:rsidRPr="00151EFC" w:rsidRDefault="00F36D9C" w:rsidP="00F36D9C">
      <w:pPr>
        <w:tabs>
          <w:tab w:val="left" w:pos="851"/>
        </w:tabs>
        <w:autoSpaceDE w:val="0"/>
        <w:autoSpaceDN w:val="0"/>
        <w:adjustRightInd w:val="0"/>
        <w:ind w:firstLine="709"/>
        <w:jc w:val="both"/>
        <w:rPr>
          <w:sz w:val="26"/>
          <w:szCs w:val="26"/>
        </w:rPr>
      </w:pPr>
      <w:r w:rsidRPr="00151EFC">
        <w:rPr>
          <w:sz w:val="26"/>
          <w:szCs w:val="26"/>
        </w:rPr>
        <w:t>- муниципальной программы «Развитие жилищной сферы города Когалыма», утвержденной постановлением Администрации города Когалыма от 15.10.2013 №2931, 7 единиц на общую сумму 22 821,7 тыс. рублей по улице Олимпийская, д. 9А, в количестве 37 единиц на общую сумму 105 392,7 тыс. рублей по улице Набережная, д. 61;</w:t>
      </w:r>
    </w:p>
    <w:p w14:paraId="4E7AB302" w14:textId="77777777" w:rsidR="00F36D9C" w:rsidRPr="00151EFC" w:rsidRDefault="00F36D9C" w:rsidP="00F36D9C">
      <w:pPr>
        <w:tabs>
          <w:tab w:val="left" w:pos="851"/>
        </w:tabs>
        <w:autoSpaceDE w:val="0"/>
        <w:autoSpaceDN w:val="0"/>
        <w:adjustRightInd w:val="0"/>
        <w:ind w:firstLine="709"/>
        <w:jc w:val="both"/>
        <w:rPr>
          <w:sz w:val="26"/>
          <w:szCs w:val="26"/>
        </w:rPr>
      </w:pPr>
      <w:r w:rsidRPr="00151EFC">
        <w:rPr>
          <w:sz w:val="26"/>
          <w:szCs w:val="26"/>
        </w:rPr>
        <w:t>- муниципальной программы «Социальное и демографическое развитие города Когалыма», утвержденной постановлением Администрации города Когалыма от 11.10.2013 №2904, 7 единиц на первичном рынке жилья на общую сумму 12 424,1 тыс. рублей по улице Набережная, д. 61 и 7 единиц на вторичном рынке жилья на общую сумму 15 224,7 тыс. рублей.</w:t>
      </w:r>
    </w:p>
    <w:p w14:paraId="54322074" w14:textId="77777777" w:rsidR="00F149F9" w:rsidRPr="00151EFC" w:rsidRDefault="00F149F9" w:rsidP="00F149F9">
      <w:pPr>
        <w:tabs>
          <w:tab w:val="left" w:pos="851"/>
        </w:tabs>
        <w:autoSpaceDE w:val="0"/>
        <w:autoSpaceDN w:val="0"/>
        <w:adjustRightInd w:val="0"/>
        <w:ind w:firstLine="709"/>
        <w:jc w:val="both"/>
        <w:rPr>
          <w:sz w:val="26"/>
          <w:szCs w:val="26"/>
        </w:rPr>
      </w:pPr>
      <w:r w:rsidRPr="00151EFC">
        <w:rPr>
          <w:sz w:val="26"/>
          <w:szCs w:val="26"/>
        </w:rPr>
        <w:t>Зарегистрированы в собственность муниципального образования 20 объектов недвижимости, которые ранее были выявлены как бесхозяйная вещь.</w:t>
      </w:r>
    </w:p>
    <w:p w14:paraId="2213DBFB" w14:textId="77777777" w:rsidR="00F149F9" w:rsidRPr="00151EFC" w:rsidRDefault="00F149F9" w:rsidP="00F149F9">
      <w:pPr>
        <w:tabs>
          <w:tab w:val="left" w:pos="851"/>
        </w:tabs>
        <w:autoSpaceDE w:val="0"/>
        <w:autoSpaceDN w:val="0"/>
        <w:adjustRightInd w:val="0"/>
        <w:ind w:firstLine="709"/>
        <w:jc w:val="both"/>
        <w:rPr>
          <w:sz w:val="26"/>
          <w:szCs w:val="26"/>
        </w:rPr>
      </w:pPr>
      <w:r w:rsidRPr="00151EFC">
        <w:rPr>
          <w:sz w:val="26"/>
          <w:szCs w:val="26"/>
        </w:rPr>
        <w:t>Передача муниципального имущества в пользование осуществляется по итогам торгов на право аренды в форме аукционов или конкурсов, либо в случаях, предусмотренных действующим законодательством Российской Федерации, без проведения торгов.</w:t>
      </w:r>
    </w:p>
    <w:p w14:paraId="6EEAFDDA" w14:textId="77777777" w:rsidR="00F149F9" w:rsidRPr="00151EFC" w:rsidRDefault="00F149F9" w:rsidP="00F149F9">
      <w:pPr>
        <w:tabs>
          <w:tab w:val="left" w:pos="851"/>
        </w:tabs>
        <w:autoSpaceDE w:val="0"/>
        <w:autoSpaceDN w:val="0"/>
        <w:adjustRightInd w:val="0"/>
        <w:ind w:firstLine="709"/>
        <w:jc w:val="both"/>
        <w:rPr>
          <w:sz w:val="26"/>
          <w:szCs w:val="26"/>
        </w:rPr>
      </w:pPr>
      <w:r w:rsidRPr="00151EFC">
        <w:rPr>
          <w:sz w:val="26"/>
          <w:szCs w:val="26"/>
        </w:rPr>
        <w:t xml:space="preserve">Так, за 2019 год заключено 467 договоров на передачу в пользование муниципального имущества города Когалыма, в том числе земельных участков: </w:t>
      </w:r>
      <w:r w:rsidRPr="00151EFC">
        <w:rPr>
          <w:noProof/>
          <w:sz w:val="26"/>
          <w:szCs w:val="26"/>
        </w:rPr>
        <w:drawing>
          <wp:inline distT="0" distB="0" distL="0" distR="0" wp14:anchorId="07BE3642" wp14:editId="51F81B5E">
            <wp:extent cx="4573" cy="4574"/>
            <wp:effectExtent l="0" t="0" r="0" b="0"/>
            <wp:docPr id="5396" name="Picture 5396"/>
            <wp:cNvGraphicFramePr/>
            <a:graphic xmlns:a="http://schemas.openxmlformats.org/drawingml/2006/main">
              <a:graphicData uri="http://schemas.openxmlformats.org/drawingml/2006/picture">
                <pic:pic xmlns:pic="http://schemas.openxmlformats.org/drawingml/2006/picture">
                  <pic:nvPicPr>
                    <pic:cNvPr id="5396" name="Picture 5396"/>
                    <pic:cNvPicPr/>
                  </pic:nvPicPr>
                  <pic:blipFill>
                    <a:blip r:embed="rId22"/>
                    <a:stretch>
                      <a:fillRect/>
                    </a:stretch>
                  </pic:blipFill>
                  <pic:spPr>
                    <a:xfrm>
                      <a:off x="0" y="0"/>
                      <a:ext cx="4573" cy="4574"/>
                    </a:xfrm>
                    <a:prstGeom prst="rect">
                      <a:avLst/>
                    </a:prstGeom>
                  </pic:spPr>
                </pic:pic>
              </a:graphicData>
            </a:graphic>
          </wp:inline>
        </w:drawing>
      </w:r>
    </w:p>
    <w:p w14:paraId="481993F3" w14:textId="77777777" w:rsidR="00F149F9" w:rsidRPr="00151EFC" w:rsidRDefault="00F149F9" w:rsidP="00F149F9">
      <w:pPr>
        <w:tabs>
          <w:tab w:val="left" w:pos="851"/>
        </w:tabs>
        <w:autoSpaceDE w:val="0"/>
        <w:autoSpaceDN w:val="0"/>
        <w:adjustRightInd w:val="0"/>
        <w:ind w:firstLine="709"/>
        <w:jc w:val="both"/>
        <w:rPr>
          <w:sz w:val="26"/>
          <w:szCs w:val="26"/>
        </w:rPr>
      </w:pPr>
      <w:r w:rsidRPr="00151EFC">
        <w:rPr>
          <w:sz w:val="26"/>
          <w:szCs w:val="26"/>
        </w:rPr>
        <w:t>- 58 договоров аренды недвижимого муниципального имущества;</w:t>
      </w:r>
    </w:p>
    <w:p w14:paraId="184D9F95" w14:textId="77777777" w:rsidR="00F149F9" w:rsidRPr="00151EFC" w:rsidRDefault="00F149F9" w:rsidP="00F149F9">
      <w:pPr>
        <w:tabs>
          <w:tab w:val="left" w:pos="851"/>
        </w:tabs>
        <w:autoSpaceDE w:val="0"/>
        <w:autoSpaceDN w:val="0"/>
        <w:adjustRightInd w:val="0"/>
        <w:ind w:firstLine="709"/>
        <w:jc w:val="both"/>
        <w:rPr>
          <w:sz w:val="26"/>
          <w:szCs w:val="26"/>
        </w:rPr>
      </w:pPr>
      <w:r w:rsidRPr="00151EFC">
        <w:rPr>
          <w:sz w:val="26"/>
          <w:szCs w:val="26"/>
        </w:rPr>
        <w:t>- 11 договоров аренды муниципального движимого имущества;</w:t>
      </w:r>
    </w:p>
    <w:p w14:paraId="74EFC37C" w14:textId="77777777" w:rsidR="00F149F9" w:rsidRPr="00151EFC" w:rsidRDefault="00F149F9" w:rsidP="00F149F9">
      <w:pPr>
        <w:tabs>
          <w:tab w:val="left" w:pos="851"/>
        </w:tabs>
        <w:autoSpaceDE w:val="0"/>
        <w:autoSpaceDN w:val="0"/>
        <w:adjustRightInd w:val="0"/>
        <w:ind w:firstLine="709"/>
        <w:jc w:val="both"/>
        <w:rPr>
          <w:sz w:val="26"/>
          <w:szCs w:val="26"/>
        </w:rPr>
      </w:pPr>
      <w:r w:rsidRPr="00151EFC">
        <w:rPr>
          <w:sz w:val="26"/>
          <w:szCs w:val="26"/>
        </w:rPr>
        <w:t>- 39 договоров безвозмездного временного пользования;</w:t>
      </w:r>
    </w:p>
    <w:p w14:paraId="2D2B5A45" w14:textId="77777777" w:rsidR="00F149F9" w:rsidRPr="00151EFC" w:rsidRDefault="00F149F9" w:rsidP="00F149F9">
      <w:pPr>
        <w:tabs>
          <w:tab w:val="left" w:pos="851"/>
        </w:tabs>
        <w:autoSpaceDE w:val="0"/>
        <w:autoSpaceDN w:val="0"/>
        <w:adjustRightInd w:val="0"/>
        <w:ind w:firstLine="709"/>
        <w:jc w:val="both"/>
        <w:rPr>
          <w:sz w:val="26"/>
          <w:szCs w:val="26"/>
        </w:rPr>
      </w:pPr>
      <w:r w:rsidRPr="00151EFC">
        <w:rPr>
          <w:sz w:val="26"/>
          <w:szCs w:val="26"/>
        </w:rPr>
        <w:t>- 150 договоров найма жилого помещения муниципального жилищного фонда коммерческого использования в городе Когалыме;</w:t>
      </w:r>
    </w:p>
    <w:p w14:paraId="7332C408" w14:textId="77777777" w:rsidR="00F149F9" w:rsidRPr="00151EFC" w:rsidRDefault="00F149F9" w:rsidP="00F149F9">
      <w:pPr>
        <w:tabs>
          <w:tab w:val="left" w:pos="851"/>
        </w:tabs>
        <w:autoSpaceDE w:val="0"/>
        <w:autoSpaceDN w:val="0"/>
        <w:adjustRightInd w:val="0"/>
        <w:ind w:firstLine="709"/>
        <w:jc w:val="both"/>
        <w:rPr>
          <w:sz w:val="26"/>
          <w:szCs w:val="26"/>
        </w:rPr>
      </w:pPr>
      <w:r w:rsidRPr="00151EFC">
        <w:rPr>
          <w:sz w:val="26"/>
          <w:szCs w:val="26"/>
        </w:rPr>
        <w:t>- 89 договоров аренды земельных участков, государственная собственность на которые не разграничена, предоставленных в аренду без торгов;</w:t>
      </w:r>
    </w:p>
    <w:p w14:paraId="7D97653B" w14:textId="77777777" w:rsidR="00F149F9" w:rsidRPr="00151EFC" w:rsidRDefault="00F149F9" w:rsidP="00F149F9">
      <w:pPr>
        <w:tabs>
          <w:tab w:val="left" w:pos="851"/>
        </w:tabs>
        <w:autoSpaceDE w:val="0"/>
        <w:autoSpaceDN w:val="0"/>
        <w:adjustRightInd w:val="0"/>
        <w:ind w:firstLine="709"/>
        <w:jc w:val="both"/>
        <w:rPr>
          <w:sz w:val="26"/>
          <w:szCs w:val="26"/>
        </w:rPr>
      </w:pPr>
      <w:r w:rsidRPr="00151EFC">
        <w:rPr>
          <w:sz w:val="26"/>
          <w:szCs w:val="26"/>
        </w:rPr>
        <w:t>- 16 договоров аренды земельных участков, государственная собственность на которые не разграничена, предоставленных в аренду на торгах;</w:t>
      </w:r>
    </w:p>
    <w:p w14:paraId="3413923A" w14:textId="77777777" w:rsidR="00F149F9" w:rsidRPr="00151EFC" w:rsidRDefault="00F149F9" w:rsidP="00F149F9">
      <w:pPr>
        <w:tabs>
          <w:tab w:val="left" w:pos="851"/>
        </w:tabs>
        <w:autoSpaceDE w:val="0"/>
        <w:autoSpaceDN w:val="0"/>
        <w:adjustRightInd w:val="0"/>
        <w:ind w:firstLine="709"/>
        <w:jc w:val="both"/>
        <w:rPr>
          <w:sz w:val="26"/>
          <w:szCs w:val="26"/>
        </w:rPr>
      </w:pPr>
      <w:r w:rsidRPr="00151EFC">
        <w:rPr>
          <w:sz w:val="26"/>
          <w:szCs w:val="26"/>
        </w:rPr>
        <w:t>- 15 договоров аренды земельных участков, находящихся в муниципальной собственности;</w:t>
      </w:r>
    </w:p>
    <w:p w14:paraId="6DDD9668" w14:textId="77777777" w:rsidR="00F149F9" w:rsidRPr="00151EFC" w:rsidRDefault="00F149F9" w:rsidP="00F149F9">
      <w:pPr>
        <w:tabs>
          <w:tab w:val="left" w:pos="851"/>
        </w:tabs>
        <w:autoSpaceDE w:val="0"/>
        <w:autoSpaceDN w:val="0"/>
        <w:adjustRightInd w:val="0"/>
        <w:ind w:firstLine="709"/>
        <w:jc w:val="both"/>
        <w:rPr>
          <w:sz w:val="26"/>
          <w:szCs w:val="26"/>
        </w:rPr>
      </w:pPr>
      <w:r w:rsidRPr="00151EFC">
        <w:rPr>
          <w:sz w:val="26"/>
          <w:szCs w:val="26"/>
        </w:rPr>
        <w:t xml:space="preserve">- 16 договоров безвозмездного пользования земельных участков; </w:t>
      </w:r>
    </w:p>
    <w:p w14:paraId="68DFFDBA" w14:textId="77777777" w:rsidR="00F149F9" w:rsidRPr="00151EFC" w:rsidRDefault="00F149F9" w:rsidP="00F149F9">
      <w:pPr>
        <w:tabs>
          <w:tab w:val="left" w:pos="851"/>
        </w:tabs>
        <w:autoSpaceDE w:val="0"/>
        <w:autoSpaceDN w:val="0"/>
        <w:adjustRightInd w:val="0"/>
        <w:ind w:firstLine="709"/>
        <w:jc w:val="both"/>
        <w:rPr>
          <w:sz w:val="26"/>
          <w:szCs w:val="26"/>
        </w:rPr>
      </w:pPr>
      <w:r w:rsidRPr="00151EFC">
        <w:rPr>
          <w:sz w:val="26"/>
          <w:szCs w:val="26"/>
        </w:rPr>
        <w:t>- 73 договора купли-продажи земельных участков.</w:t>
      </w:r>
    </w:p>
    <w:p w14:paraId="7415C2C7" w14:textId="77777777" w:rsidR="00A217C0" w:rsidRPr="00151EFC" w:rsidRDefault="00A217C0" w:rsidP="00A217C0">
      <w:pPr>
        <w:ind w:firstLine="709"/>
        <w:jc w:val="both"/>
        <w:rPr>
          <w:sz w:val="26"/>
          <w:szCs w:val="26"/>
        </w:rPr>
      </w:pPr>
      <w:r w:rsidRPr="00151EFC">
        <w:rPr>
          <w:sz w:val="26"/>
          <w:szCs w:val="26"/>
        </w:rPr>
        <w:t>В соответствии с Федеральным законом от 21.12.2001 №178-ФЗ «О приватизации государственного и муниципального имущества», в ходе реализации программы (плана) приватизации муниципального имущества на 201</w:t>
      </w:r>
      <w:r w:rsidR="00477CD4" w:rsidRPr="00151EFC">
        <w:rPr>
          <w:sz w:val="26"/>
          <w:szCs w:val="26"/>
        </w:rPr>
        <w:t>9</w:t>
      </w:r>
      <w:r w:rsidRPr="00151EFC">
        <w:rPr>
          <w:sz w:val="26"/>
          <w:szCs w:val="26"/>
        </w:rPr>
        <w:t xml:space="preserve"> год был</w:t>
      </w:r>
      <w:r w:rsidR="00477CD4" w:rsidRPr="00151EFC">
        <w:rPr>
          <w:sz w:val="26"/>
          <w:szCs w:val="26"/>
        </w:rPr>
        <w:t>о</w:t>
      </w:r>
      <w:r w:rsidRPr="00151EFC">
        <w:rPr>
          <w:sz w:val="26"/>
          <w:szCs w:val="26"/>
        </w:rPr>
        <w:t xml:space="preserve"> приватизирован</w:t>
      </w:r>
      <w:r w:rsidR="00477CD4" w:rsidRPr="00151EFC">
        <w:rPr>
          <w:sz w:val="26"/>
          <w:szCs w:val="26"/>
        </w:rPr>
        <w:t>о</w:t>
      </w:r>
      <w:r w:rsidRPr="00151EFC">
        <w:rPr>
          <w:sz w:val="26"/>
          <w:szCs w:val="26"/>
        </w:rPr>
        <w:t>:</w:t>
      </w:r>
    </w:p>
    <w:p w14:paraId="01DE2FF4" w14:textId="77777777" w:rsidR="00477CD4" w:rsidRPr="00151EFC" w:rsidRDefault="00477CD4" w:rsidP="00477CD4">
      <w:pPr>
        <w:tabs>
          <w:tab w:val="left" w:pos="851"/>
        </w:tabs>
        <w:autoSpaceDE w:val="0"/>
        <w:autoSpaceDN w:val="0"/>
        <w:adjustRightInd w:val="0"/>
        <w:ind w:firstLine="709"/>
        <w:jc w:val="both"/>
        <w:rPr>
          <w:sz w:val="26"/>
          <w:szCs w:val="26"/>
        </w:rPr>
      </w:pPr>
      <w:r w:rsidRPr="00151EFC">
        <w:rPr>
          <w:sz w:val="26"/>
          <w:szCs w:val="26"/>
        </w:rPr>
        <w:t>- 2 объекта недвижимого имущества на общую сумму 5 122,7 тыс. рублей;</w:t>
      </w:r>
    </w:p>
    <w:p w14:paraId="43E2473B" w14:textId="77777777" w:rsidR="00477CD4" w:rsidRPr="00151EFC" w:rsidRDefault="00477CD4" w:rsidP="00477CD4">
      <w:pPr>
        <w:tabs>
          <w:tab w:val="left" w:pos="851"/>
        </w:tabs>
        <w:autoSpaceDE w:val="0"/>
        <w:autoSpaceDN w:val="0"/>
        <w:adjustRightInd w:val="0"/>
        <w:ind w:firstLine="709"/>
        <w:jc w:val="both"/>
        <w:rPr>
          <w:sz w:val="26"/>
          <w:szCs w:val="26"/>
        </w:rPr>
      </w:pPr>
      <w:r w:rsidRPr="00151EFC">
        <w:rPr>
          <w:sz w:val="26"/>
          <w:szCs w:val="26"/>
        </w:rPr>
        <w:t>- 1 движимое имущество на общую сумму 344,3 тыс. рублей;</w:t>
      </w:r>
    </w:p>
    <w:p w14:paraId="5AD386FD" w14:textId="77777777" w:rsidR="00477CD4" w:rsidRPr="00151EFC" w:rsidRDefault="00477CD4" w:rsidP="00477CD4">
      <w:pPr>
        <w:tabs>
          <w:tab w:val="left" w:pos="851"/>
        </w:tabs>
        <w:autoSpaceDE w:val="0"/>
        <w:autoSpaceDN w:val="0"/>
        <w:adjustRightInd w:val="0"/>
        <w:ind w:firstLine="709"/>
        <w:jc w:val="both"/>
        <w:rPr>
          <w:sz w:val="26"/>
          <w:szCs w:val="26"/>
        </w:rPr>
      </w:pPr>
      <w:r w:rsidRPr="00151EFC">
        <w:rPr>
          <w:sz w:val="26"/>
          <w:szCs w:val="26"/>
        </w:rPr>
        <w:lastRenderedPageBreak/>
        <w:t>- доля в хозяйственном обществе на общую сумму 33 859,7 тыс. рублей.</w:t>
      </w:r>
    </w:p>
    <w:p w14:paraId="7FEE7F9B" w14:textId="77777777" w:rsidR="00477CD4" w:rsidRPr="00151EFC" w:rsidRDefault="00477CD4" w:rsidP="00477CD4">
      <w:pPr>
        <w:tabs>
          <w:tab w:val="left" w:pos="851"/>
        </w:tabs>
        <w:autoSpaceDE w:val="0"/>
        <w:autoSpaceDN w:val="0"/>
        <w:adjustRightInd w:val="0"/>
        <w:ind w:firstLine="709"/>
        <w:jc w:val="both"/>
        <w:rPr>
          <w:sz w:val="26"/>
          <w:szCs w:val="26"/>
        </w:rPr>
      </w:pPr>
      <w:r w:rsidRPr="00151EFC">
        <w:rPr>
          <w:sz w:val="26"/>
          <w:szCs w:val="26"/>
        </w:rPr>
        <w:t>Общая стоимость продажи составила 39 326,7 тыс. рублей.</w:t>
      </w:r>
    </w:p>
    <w:p w14:paraId="7BA26C7E" w14:textId="77777777" w:rsidR="00477CD4" w:rsidRPr="00C03E63" w:rsidRDefault="00477CD4" w:rsidP="00477CD4">
      <w:pPr>
        <w:tabs>
          <w:tab w:val="left" w:pos="851"/>
        </w:tabs>
        <w:autoSpaceDE w:val="0"/>
        <w:autoSpaceDN w:val="0"/>
        <w:adjustRightInd w:val="0"/>
        <w:ind w:firstLine="709"/>
        <w:jc w:val="both"/>
        <w:rPr>
          <w:bCs/>
          <w:sz w:val="26"/>
          <w:szCs w:val="26"/>
        </w:rPr>
      </w:pPr>
      <w:bookmarkStart w:id="19" w:name="_Hlk730620"/>
      <w:r w:rsidRPr="00C03E63">
        <w:rPr>
          <w:bCs/>
          <w:sz w:val="26"/>
          <w:szCs w:val="26"/>
        </w:rPr>
        <w:t>Объекты продажи:</w:t>
      </w:r>
    </w:p>
    <w:p w14:paraId="21292279" w14:textId="77777777" w:rsidR="00477CD4" w:rsidRPr="00151EFC" w:rsidRDefault="00477CD4" w:rsidP="00477CD4">
      <w:pPr>
        <w:tabs>
          <w:tab w:val="left" w:pos="851"/>
        </w:tabs>
        <w:autoSpaceDE w:val="0"/>
        <w:autoSpaceDN w:val="0"/>
        <w:adjustRightInd w:val="0"/>
        <w:ind w:firstLine="709"/>
        <w:jc w:val="both"/>
        <w:rPr>
          <w:sz w:val="26"/>
          <w:szCs w:val="26"/>
        </w:rPr>
      </w:pPr>
      <w:r w:rsidRPr="00151EFC">
        <w:rPr>
          <w:sz w:val="26"/>
          <w:szCs w:val="26"/>
        </w:rPr>
        <w:t xml:space="preserve">1. </w:t>
      </w:r>
      <w:proofErr w:type="gramStart"/>
      <w:r w:rsidRPr="00151EFC">
        <w:rPr>
          <w:sz w:val="26"/>
          <w:szCs w:val="26"/>
        </w:rPr>
        <w:t>Здание «Административно-бытовой корпус», расположенное по адресу: город Когалым, проспект Нефтяников, 41, общей площадью                 1 456,1 кв. м. и земельный участок, расположенный по адресу: город Когалым, проспект Нефтяников, 41, общей площадью 2 608 кв. м.</w:t>
      </w:r>
      <w:proofErr w:type="gramEnd"/>
    </w:p>
    <w:p w14:paraId="421C49CF" w14:textId="77777777" w:rsidR="00477CD4" w:rsidRPr="00151EFC" w:rsidRDefault="00477CD4" w:rsidP="00477CD4">
      <w:pPr>
        <w:tabs>
          <w:tab w:val="left" w:pos="851"/>
        </w:tabs>
        <w:autoSpaceDE w:val="0"/>
        <w:autoSpaceDN w:val="0"/>
        <w:adjustRightInd w:val="0"/>
        <w:ind w:firstLine="709"/>
        <w:jc w:val="both"/>
        <w:rPr>
          <w:sz w:val="26"/>
          <w:szCs w:val="26"/>
        </w:rPr>
      </w:pPr>
      <w:r w:rsidRPr="00151EFC">
        <w:rPr>
          <w:sz w:val="26"/>
          <w:szCs w:val="26"/>
        </w:rPr>
        <w:t xml:space="preserve">2. Строение «Кустовой склад хлора» общей площадью 697,8 кв. м. и земельный участок общей площадью 6 733 кв. м., расположенный по адресу: город Когалым, </w:t>
      </w:r>
      <w:proofErr w:type="gramStart"/>
      <w:r w:rsidRPr="00151EFC">
        <w:rPr>
          <w:sz w:val="26"/>
          <w:szCs w:val="26"/>
        </w:rPr>
        <w:t>Южная</w:t>
      </w:r>
      <w:proofErr w:type="gramEnd"/>
      <w:r w:rsidRPr="00151EFC">
        <w:rPr>
          <w:sz w:val="26"/>
          <w:szCs w:val="26"/>
        </w:rPr>
        <w:t>, 3/17.</w:t>
      </w:r>
    </w:p>
    <w:p w14:paraId="52485979" w14:textId="77777777" w:rsidR="00477CD4" w:rsidRPr="00151EFC" w:rsidRDefault="00477CD4" w:rsidP="00477CD4">
      <w:pPr>
        <w:tabs>
          <w:tab w:val="left" w:pos="851"/>
        </w:tabs>
        <w:autoSpaceDE w:val="0"/>
        <w:autoSpaceDN w:val="0"/>
        <w:adjustRightInd w:val="0"/>
        <w:ind w:firstLine="709"/>
        <w:jc w:val="both"/>
        <w:rPr>
          <w:sz w:val="26"/>
          <w:szCs w:val="26"/>
        </w:rPr>
      </w:pPr>
      <w:r w:rsidRPr="00151EFC">
        <w:rPr>
          <w:sz w:val="26"/>
          <w:szCs w:val="26"/>
        </w:rPr>
        <w:t>3. «</w:t>
      </w:r>
      <w:proofErr w:type="spellStart"/>
      <w:r w:rsidRPr="00151EFC">
        <w:rPr>
          <w:sz w:val="26"/>
          <w:szCs w:val="26"/>
        </w:rPr>
        <w:t>Двухтрансформаторная</w:t>
      </w:r>
      <w:proofErr w:type="spellEnd"/>
      <w:r w:rsidRPr="00151EFC">
        <w:rPr>
          <w:sz w:val="26"/>
          <w:szCs w:val="26"/>
        </w:rPr>
        <w:t xml:space="preserve"> комплектная трансформаторная подстанция городского типа» с трансформаторами мощностью 630кВа, напряжением 10/0,4кВ, расположенная по адресу: город Когалым, территория ОАО «КПАТ», проспект Нефтяников, 1 А.</w:t>
      </w:r>
    </w:p>
    <w:p w14:paraId="3C9D578A" w14:textId="77777777" w:rsidR="00477CD4" w:rsidRPr="00151EFC" w:rsidRDefault="00477CD4" w:rsidP="00477CD4">
      <w:pPr>
        <w:tabs>
          <w:tab w:val="left" w:pos="851"/>
        </w:tabs>
        <w:autoSpaceDE w:val="0"/>
        <w:autoSpaceDN w:val="0"/>
        <w:adjustRightInd w:val="0"/>
        <w:ind w:firstLine="709"/>
        <w:jc w:val="both"/>
        <w:rPr>
          <w:sz w:val="26"/>
          <w:szCs w:val="26"/>
        </w:rPr>
      </w:pPr>
      <w:r w:rsidRPr="00151EFC">
        <w:rPr>
          <w:sz w:val="26"/>
          <w:szCs w:val="26"/>
        </w:rPr>
        <w:t xml:space="preserve">4. Продажа </w:t>
      </w:r>
      <w:r w:rsidR="00302412" w:rsidRPr="00151EFC">
        <w:rPr>
          <w:sz w:val="26"/>
          <w:szCs w:val="26"/>
        </w:rPr>
        <w:t>100%</w:t>
      </w:r>
      <w:r w:rsidRPr="00151EFC">
        <w:rPr>
          <w:sz w:val="26"/>
          <w:szCs w:val="26"/>
        </w:rPr>
        <w:t xml:space="preserve"> </w:t>
      </w:r>
      <w:r w:rsidR="00302412" w:rsidRPr="00151EFC">
        <w:rPr>
          <w:sz w:val="26"/>
          <w:szCs w:val="26"/>
        </w:rPr>
        <w:t>д</w:t>
      </w:r>
      <w:r w:rsidRPr="00151EFC">
        <w:rPr>
          <w:sz w:val="26"/>
          <w:szCs w:val="26"/>
        </w:rPr>
        <w:t>оли в уставном капитале общества с ограниченной ответ</w:t>
      </w:r>
      <w:r w:rsidR="00970E80" w:rsidRPr="00151EFC">
        <w:rPr>
          <w:sz w:val="26"/>
          <w:szCs w:val="26"/>
        </w:rPr>
        <w:t>ственностью</w:t>
      </w:r>
      <w:r w:rsidRPr="00151EFC">
        <w:rPr>
          <w:sz w:val="26"/>
          <w:szCs w:val="26"/>
        </w:rPr>
        <w:t xml:space="preserve"> «Центральная городская аптека».</w:t>
      </w:r>
      <w:r w:rsidRPr="00151EFC">
        <w:rPr>
          <w:noProof/>
          <w:sz w:val="26"/>
          <w:szCs w:val="26"/>
        </w:rPr>
        <w:drawing>
          <wp:inline distT="0" distB="0" distL="0" distR="0" wp14:anchorId="16BD2E4B" wp14:editId="363EB59F">
            <wp:extent cx="4574" cy="13721"/>
            <wp:effectExtent l="0" t="0" r="0" b="0"/>
            <wp:docPr id="7970" name="Picture 7970"/>
            <wp:cNvGraphicFramePr/>
            <a:graphic xmlns:a="http://schemas.openxmlformats.org/drawingml/2006/main">
              <a:graphicData uri="http://schemas.openxmlformats.org/drawingml/2006/picture">
                <pic:pic xmlns:pic="http://schemas.openxmlformats.org/drawingml/2006/picture">
                  <pic:nvPicPr>
                    <pic:cNvPr id="7970" name="Picture 7970"/>
                    <pic:cNvPicPr/>
                  </pic:nvPicPr>
                  <pic:blipFill>
                    <a:blip r:embed="rId23"/>
                    <a:stretch>
                      <a:fillRect/>
                    </a:stretch>
                  </pic:blipFill>
                  <pic:spPr>
                    <a:xfrm>
                      <a:off x="0" y="0"/>
                      <a:ext cx="4574" cy="13721"/>
                    </a:xfrm>
                    <a:prstGeom prst="rect">
                      <a:avLst/>
                    </a:prstGeom>
                  </pic:spPr>
                </pic:pic>
              </a:graphicData>
            </a:graphic>
          </wp:inline>
        </w:drawing>
      </w:r>
    </w:p>
    <w:p w14:paraId="7B342823" w14:textId="77777777" w:rsidR="00A217C0" w:rsidRPr="00151EFC" w:rsidRDefault="00A217C0" w:rsidP="00A217C0">
      <w:pPr>
        <w:ind w:firstLine="709"/>
        <w:jc w:val="both"/>
        <w:rPr>
          <w:sz w:val="26"/>
          <w:szCs w:val="26"/>
        </w:rPr>
      </w:pPr>
      <w:proofErr w:type="gramStart"/>
      <w:r w:rsidRPr="00151EFC">
        <w:rPr>
          <w:sz w:val="26"/>
          <w:szCs w:val="26"/>
        </w:rPr>
        <w:t>В соответствии с Федеральным законом от 22.07.2008 №159-ФЗ «Об особенностях отчуждения недвижимого имущества, находящегося в государственной собственности субъектов Российской Федерации или в муниципальной собственности и арендуемого субъектами малого и среднего предпринимательства, и о внесении изменений в отдельные законодательные акты Российской Федерации»</w:t>
      </w:r>
      <w:r w:rsidR="00E57C27" w:rsidRPr="00151EFC">
        <w:rPr>
          <w:sz w:val="26"/>
          <w:szCs w:val="26"/>
        </w:rPr>
        <w:t xml:space="preserve"> (далее – Федеральный закон)</w:t>
      </w:r>
      <w:r w:rsidRPr="00151EFC">
        <w:rPr>
          <w:sz w:val="26"/>
          <w:szCs w:val="26"/>
        </w:rPr>
        <w:t xml:space="preserve"> в 201</w:t>
      </w:r>
      <w:r w:rsidR="00E57C27" w:rsidRPr="00151EFC">
        <w:rPr>
          <w:sz w:val="26"/>
          <w:szCs w:val="26"/>
        </w:rPr>
        <w:t>9</w:t>
      </w:r>
      <w:r w:rsidRPr="00151EFC">
        <w:rPr>
          <w:sz w:val="26"/>
          <w:szCs w:val="26"/>
        </w:rPr>
        <w:t xml:space="preserve"> году субъектам малого и среднего предпринимательства было предоставлено преимущественное право выкупа арендуемого объекта недвижимости:</w:t>
      </w:r>
      <w:proofErr w:type="gramEnd"/>
    </w:p>
    <w:bookmarkEnd w:id="19"/>
    <w:p w14:paraId="1AF4D335" w14:textId="77777777" w:rsidR="00E57C27" w:rsidRPr="00151EFC" w:rsidRDefault="00E57C27" w:rsidP="00E57C27">
      <w:pPr>
        <w:tabs>
          <w:tab w:val="left" w:pos="851"/>
        </w:tabs>
        <w:autoSpaceDE w:val="0"/>
        <w:autoSpaceDN w:val="0"/>
        <w:adjustRightInd w:val="0"/>
        <w:ind w:firstLine="709"/>
        <w:jc w:val="both"/>
        <w:rPr>
          <w:sz w:val="26"/>
          <w:szCs w:val="26"/>
        </w:rPr>
      </w:pPr>
      <w:r w:rsidRPr="00151EFC">
        <w:rPr>
          <w:sz w:val="26"/>
          <w:szCs w:val="26"/>
        </w:rPr>
        <w:t>- нежилое здание «Производственный корпус» с кадастровым номером 86:17:0010104:299 общей площадью 820,6 кв. м., расположенное по адресу: Ханты-Мансийский автономный округ - Югра, г. Когалым, ул. Бакинская, 6.</w:t>
      </w:r>
    </w:p>
    <w:p w14:paraId="3D5761E9" w14:textId="3393C60C" w:rsidR="00E57C27" w:rsidRPr="00151EFC" w:rsidRDefault="00E57C27" w:rsidP="00E57C27">
      <w:pPr>
        <w:tabs>
          <w:tab w:val="left" w:pos="851"/>
        </w:tabs>
        <w:autoSpaceDE w:val="0"/>
        <w:autoSpaceDN w:val="0"/>
        <w:adjustRightInd w:val="0"/>
        <w:ind w:firstLine="709"/>
        <w:jc w:val="both"/>
        <w:rPr>
          <w:sz w:val="26"/>
          <w:szCs w:val="26"/>
        </w:rPr>
      </w:pPr>
      <w:r w:rsidRPr="00151EFC">
        <w:rPr>
          <w:sz w:val="26"/>
          <w:szCs w:val="26"/>
        </w:rPr>
        <w:t>Стоимость данного объекта недвижимости составила 2 020,00 тыс</w:t>
      </w:r>
      <w:r w:rsidR="000F6E31" w:rsidRPr="00151EFC">
        <w:rPr>
          <w:sz w:val="26"/>
          <w:szCs w:val="26"/>
        </w:rPr>
        <w:t xml:space="preserve">. </w:t>
      </w:r>
      <w:r w:rsidRPr="00151EFC">
        <w:rPr>
          <w:sz w:val="26"/>
          <w:szCs w:val="26"/>
        </w:rPr>
        <w:t>рублей. Однако, поскольку указанным выше Федеральным законом предусмотрена оплата имущества в рассрочку, выплата по договору купли-продажи имущества будет осуществляться в течение 12 месяцев.</w:t>
      </w:r>
    </w:p>
    <w:p w14:paraId="5C53F053" w14:textId="77777777" w:rsidR="00E57C27" w:rsidRPr="00151EFC" w:rsidRDefault="00E57C27" w:rsidP="00E57C27">
      <w:pPr>
        <w:tabs>
          <w:tab w:val="left" w:pos="851"/>
        </w:tabs>
        <w:autoSpaceDE w:val="0"/>
        <w:autoSpaceDN w:val="0"/>
        <w:adjustRightInd w:val="0"/>
        <w:ind w:firstLine="709"/>
        <w:jc w:val="both"/>
        <w:rPr>
          <w:sz w:val="26"/>
          <w:szCs w:val="26"/>
        </w:rPr>
      </w:pPr>
      <w:r w:rsidRPr="00151EFC">
        <w:rPr>
          <w:sz w:val="26"/>
          <w:szCs w:val="26"/>
        </w:rPr>
        <w:t xml:space="preserve">В целях осуществления </w:t>
      </w:r>
      <w:proofErr w:type="gramStart"/>
      <w:r w:rsidRPr="00151EFC">
        <w:rPr>
          <w:sz w:val="26"/>
          <w:szCs w:val="26"/>
        </w:rPr>
        <w:t>контроля за</w:t>
      </w:r>
      <w:proofErr w:type="gramEnd"/>
      <w:r w:rsidRPr="00151EFC">
        <w:rPr>
          <w:sz w:val="26"/>
          <w:szCs w:val="26"/>
        </w:rPr>
        <w:t xml:space="preserve"> целевым использованием муниципального имущества, переданного в аренду, ежегодно, согласно утверждаемому графику, проводятся проверки его целевого использования. В 2019 году проверено 56 арендаторов, 100 объектов. По результатам проверок 12 арендаторам направлены требования об устранении выявленных в ходе проверки нарушений, из них 7 арендаторов устранили нарушения.</w:t>
      </w:r>
    </w:p>
    <w:p w14:paraId="1B378156" w14:textId="36DBF598" w:rsidR="00E57C27" w:rsidRPr="00151EFC" w:rsidRDefault="00E57C27" w:rsidP="00E57C27">
      <w:pPr>
        <w:tabs>
          <w:tab w:val="left" w:pos="851"/>
        </w:tabs>
        <w:autoSpaceDE w:val="0"/>
        <w:autoSpaceDN w:val="0"/>
        <w:adjustRightInd w:val="0"/>
        <w:ind w:firstLine="709"/>
        <w:jc w:val="both"/>
        <w:rPr>
          <w:sz w:val="26"/>
          <w:szCs w:val="26"/>
        </w:rPr>
      </w:pPr>
      <w:r w:rsidRPr="00151EFC">
        <w:rPr>
          <w:sz w:val="26"/>
          <w:szCs w:val="26"/>
        </w:rPr>
        <w:t>Комитетом по управлению муниципальным имуществом Администрации города Когалыма (далее – КУМИ) ежегодно проводится инвентаризация муниципального имущества, закреплённого за муниципальными унитарными предприятиями на праве хозяйственного ведения, переданного муниципальным бюджетным учреждениям, муниципальным автономным учреждениям, муниципальным казённым</w:t>
      </w:r>
      <w:r w:rsidR="008B2506" w:rsidRPr="00151EFC">
        <w:rPr>
          <w:sz w:val="26"/>
          <w:szCs w:val="26"/>
        </w:rPr>
        <w:t xml:space="preserve"> учреждениям</w:t>
      </w:r>
      <w:r w:rsidRPr="00151EFC">
        <w:rPr>
          <w:sz w:val="26"/>
          <w:szCs w:val="26"/>
        </w:rPr>
        <w:t xml:space="preserve"> на праве оперативного управления.</w:t>
      </w:r>
    </w:p>
    <w:p w14:paraId="3B698A46" w14:textId="77777777" w:rsidR="00E57C27" w:rsidRPr="00151EFC" w:rsidRDefault="00E57C27" w:rsidP="00E57C27">
      <w:pPr>
        <w:tabs>
          <w:tab w:val="left" w:pos="851"/>
        </w:tabs>
        <w:autoSpaceDE w:val="0"/>
        <w:autoSpaceDN w:val="0"/>
        <w:adjustRightInd w:val="0"/>
        <w:ind w:firstLine="709"/>
        <w:jc w:val="both"/>
        <w:rPr>
          <w:sz w:val="26"/>
          <w:szCs w:val="26"/>
        </w:rPr>
      </w:pPr>
      <w:r w:rsidRPr="00151EFC">
        <w:rPr>
          <w:sz w:val="26"/>
          <w:szCs w:val="26"/>
        </w:rPr>
        <w:t xml:space="preserve">Так, в 2019 году проведена инвентаризация муниципального имущества в шести муниципальных учреждениях города Когалыма, двух коммерческих организациях города Когалыма, проведена сверка муниципального имущества в семи учреждениях города Когалыма. По результатам инвентаризации </w:t>
      </w:r>
      <w:r w:rsidRPr="00151EFC">
        <w:rPr>
          <w:sz w:val="26"/>
          <w:szCs w:val="26"/>
        </w:rPr>
        <w:lastRenderedPageBreak/>
        <w:t>выявлено муниципальное имущество, непригодное для дальнейшего использования в деятельности учреждений, организаций (пользователей), подготовлены документы для исключения непригодного муниципального имущества из реестра муниципальной собственности города Когалыма.</w:t>
      </w:r>
    </w:p>
    <w:p w14:paraId="5AEA6496" w14:textId="456024BA" w:rsidR="00E57C27" w:rsidRPr="00151EFC" w:rsidRDefault="00E57C27" w:rsidP="00E57C27">
      <w:pPr>
        <w:tabs>
          <w:tab w:val="left" w:pos="851"/>
        </w:tabs>
        <w:autoSpaceDE w:val="0"/>
        <w:autoSpaceDN w:val="0"/>
        <w:adjustRightInd w:val="0"/>
        <w:ind w:firstLine="709"/>
        <w:jc w:val="both"/>
        <w:rPr>
          <w:sz w:val="26"/>
          <w:szCs w:val="26"/>
        </w:rPr>
      </w:pPr>
      <w:proofErr w:type="gramStart"/>
      <w:r w:rsidRPr="00151EFC">
        <w:rPr>
          <w:sz w:val="26"/>
          <w:szCs w:val="26"/>
        </w:rPr>
        <w:t xml:space="preserve">КУМИ, как главный администратор доходов осуществляет прогнозирование поступлений неналоговых доходов в бюджет города Когалыма по администрируемым доходным источникам, размер поступлений доходов от управления и распоряжения муниципальным имуществом города Когалыма, </w:t>
      </w:r>
      <w:r w:rsidR="00A65528" w:rsidRPr="00151EFC">
        <w:rPr>
          <w:sz w:val="26"/>
          <w:szCs w:val="26"/>
        </w:rPr>
        <w:t xml:space="preserve">в том числе земельными </w:t>
      </w:r>
      <w:r w:rsidRPr="00151EFC">
        <w:rPr>
          <w:sz w:val="26"/>
          <w:szCs w:val="26"/>
        </w:rPr>
        <w:t>участками</w:t>
      </w:r>
      <w:r w:rsidR="00D46C95" w:rsidRPr="00151EFC">
        <w:rPr>
          <w:sz w:val="26"/>
          <w:szCs w:val="26"/>
        </w:rPr>
        <w:t xml:space="preserve"> </w:t>
      </w:r>
      <w:r w:rsidRPr="00151EFC">
        <w:rPr>
          <w:sz w:val="26"/>
          <w:szCs w:val="26"/>
        </w:rPr>
        <w:t xml:space="preserve">в 2019 году составил 304 416,6 тыс. рублей или </w:t>
      </w:r>
      <w:r w:rsidR="00302412" w:rsidRPr="00151EFC">
        <w:rPr>
          <w:sz w:val="26"/>
          <w:szCs w:val="26"/>
        </w:rPr>
        <w:t xml:space="preserve">102,2% </w:t>
      </w:r>
      <w:r w:rsidRPr="00151EFC">
        <w:rPr>
          <w:sz w:val="26"/>
          <w:szCs w:val="26"/>
        </w:rPr>
        <w:t>при уточнённом годовом назначении 297 598,6 тыс. рублей.</w:t>
      </w:r>
      <w:proofErr w:type="gramEnd"/>
    </w:p>
    <w:p w14:paraId="2555A21D" w14:textId="52DA9B9E" w:rsidR="002322D3" w:rsidRPr="00151EFC" w:rsidRDefault="002322D3" w:rsidP="002322D3">
      <w:pPr>
        <w:ind w:firstLine="709"/>
        <w:jc w:val="both"/>
        <w:rPr>
          <w:sz w:val="26"/>
          <w:szCs w:val="26"/>
        </w:rPr>
      </w:pPr>
      <w:r w:rsidRPr="00151EFC">
        <w:rPr>
          <w:sz w:val="26"/>
          <w:szCs w:val="26"/>
        </w:rPr>
        <w:t>Муниципальное образование город Когалым, в лице КУМИ, выступает учредителем в двух муниципальных предприяти</w:t>
      </w:r>
      <w:r w:rsidR="00111C48" w:rsidRPr="00151EFC">
        <w:rPr>
          <w:sz w:val="26"/>
          <w:szCs w:val="26"/>
        </w:rPr>
        <w:t>ях</w:t>
      </w:r>
      <w:r w:rsidRPr="00151EFC">
        <w:rPr>
          <w:sz w:val="26"/>
          <w:szCs w:val="26"/>
        </w:rPr>
        <w:t xml:space="preserve"> города Когалыма и пяти хозяйствующих обществ, и как главный администратор доходов бюджета, КУМИ осуществляет </w:t>
      </w:r>
      <w:proofErr w:type="gramStart"/>
      <w:r w:rsidRPr="00151EFC">
        <w:rPr>
          <w:sz w:val="26"/>
          <w:szCs w:val="26"/>
        </w:rPr>
        <w:t>контроль за</w:t>
      </w:r>
      <w:proofErr w:type="gramEnd"/>
      <w:r w:rsidRPr="00151EFC">
        <w:rPr>
          <w:sz w:val="26"/>
          <w:szCs w:val="26"/>
        </w:rPr>
        <w:t xml:space="preserve"> отчислением части прибыли, остающейся после уплаты налогов и иных обязательных платежей в бюджет города. Так в 2019 году в бюджет города Когалыма муниципальными унитарными предприятиями города Когалыма и хозяйствующими обществами с участием в уставном капитале муниципального образования город Когалым произведены отчисления части прибыли в сумме 1 824,2 тыс. рублей. </w:t>
      </w:r>
      <w:bookmarkStart w:id="20" w:name="_Hlk730887"/>
      <w:r w:rsidRPr="00151EFC">
        <w:rPr>
          <w:sz w:val="26"/>
          <w:szCs w:val="26"/>
        </w:rPr>
        <w:t xml:space="preserve">Суммарное отчисление прибыли в бюджет города Когалыма в 2019 году на 41,8% выше произведенных отчислений в 2018 году (отчисления 2018 года 1 286,1 тыс. рублей). </w:t>
      </w:r>
      <w:bookmarkEnd w:id="20"/>
    </w:p>
    <w:p w14:paraId="6797EEA6" w14:textId="77777777" w:rsidR="00111C48" w:rsidRPr="00151EFC" w:rsidRDefault="00657FB8" w:rsidP="00111C48">
      <w:pPr>
        <w:ind w:firstLine="709"/>
        <w:jc w:val="both"/>
        <w:rPr>
          <w:sz w:val="26"/>
          <w:szCs w:val="26"/>
        </w:rPr>
      </w:pPr>
      <w:proofErr w:type="gramStart"/>
      <w:r w:rsidRPr="00151EFC">
        <w:rPr>
          <w:sz w:val="26"/>
          <w:szCs w:val="26"/>
        </w:rPr>
        <w:t>В рамках муниципальной программы «Управление муниципальным имуществом города Когалыма», утвержденной постановлением Администрации города Когалыма от 09.10.2013 №2863, в 2019 году для приведения в соответствие нормативным требованиям и поддержания жилых и нежилых помещений в надлежащем виде выполнен частичный или полный ремонт 14 объектов</w:t>
      </w:r>
      <w:r w:rsidR="0040570A" w:rsidRPr="00151EFC">
        <w:rPr>
          <w:sz w:val="26"/>
          <w:szCs w:val="26"/>
        </w:rPr>
        <w:t>,</w:t>
      </w:r>
      <w:r w:rsidRPr="00151EFC">
        <w:rPr>
          <w:sz w:val="26"/>
          <w:szCs w:val="26"/>
        </w:rPr>
        <w:t xml:space="preserve"> находящихся в муниципальной собственности из них: 8 квартир, 8 иных зданий (в 2018 году 8 объектов). </w:t>
      </w:r>
      <w:proofErr w:type="gramEnd"/>
    </w:p>
    <w:p w14:paraId="4B51A64F" w14:textId="0A02981C" w:rsidR="002322D3" w:rsidRPr="00151EFC" w:rsidRDefault="00657FB8" w:rsidP="00111C48">
      <w:pPr>
        <w:ind w:firstLine="709"/>
        <w:jc w:val="both"/>
        <w:rPr>
          <w:sz w:val="26"/>
          <w:szCs w:val="26"/>
        </w:rPr>
      </w:pPr>
      <w:r w:rsidRPr="00151EFC">
        <w:rPr>
          <w:sz w:val="26"/>
          <w:szCs w:val="26"/>
        </w:rPr>
        <w:t>Финансирование указанных работ осуществлялось за счет средств бюджета города Когалыма, а также в рамках Соглашения о сотрудничестве между Правительством Ханты-Мансийского автономного округа</w:t>
      </w:r>
      <w:r w:rsidR="00111C48" w:rsidRPr="00151EFC">
        <w:rPr>
          <w:sz w:val="26"/>
          <w:szCs w:val="26"/>
        </w:rPr>
        <w:t xml:space="preserve"> </w:t>
      </w:r>
      <w:r w:rsidRPr="00151EFC">
        <w:rPr>
          <w:sz w:val="26"/>
          <w:szCs w:val="26"/>
        </w:rPr>
        <w:t>-</w:t>
      </w:r>
      <w:r w:rsidR="00111C48" w:rsidRPr="00151EFC">
        <w:rPr>
          <w:sz w:val="26"/>
          <w:szCs w:val="26"/>
        </w:rPr>
        <w:t xml:space="preserve"> </w:t>
      </w:r>
      <w:r w:rsidRPr="00151EFC">
        <w:rPr>
          <w:sz w:val="26"/>
          <w:szCs w:val="26"/>
        </w:rPr>
        <w:t>Югры и Публичн</w:t>
      </w:r>
      <w:r w:rsidR="00111C48" w:rsidRPr="00151EFC">
        <w:rPr>
          <w:sz w:val="26"/>
          <w:szCs w:val="26"/>
        </w:rPr>
        <w:t>ым</w:t>
      </w:r>
      <w:r w:rsidRPr="00151EFC">
        <w:rPr>
          <w:sz w:val="26"/>
          <w:szCs w:val="26"/>
        </w:rPr>
        <w:t xml:space="preserve"> акционерн</w:t>
      </w:r>
      <w:r w:rsidR="00111C48" w:rsidRPr="00151EFC">
        <w:rPr>
          <w:sz w:val="26"/>
          <w:szCs w:val="26"/>
        </w:rPr>
        <w:t>ым</w:t>
      </w:r>
      <w:r w:rsidRPr="00151EFC">
        <w:rPr>
          <w:sz w:val="26"/>
          <w:szCs w:val="26"/>
        </w:rPr>
        <w:t xml:space="preserve"> обществ</w:t>
      </w:r>
      <w:r w:rsidR="00111C48" w:rsidRPr="00151EFC">
        <w:rPr>
          <w:sz w:val="26"/>
          <w:szCs w:val="26"/>
        </w:rPr>
        <w:t>ом</w:t>
      </w:r>
      <w:r w:rsidRPr="00151EFC">
        <w:rPr>
          <w:sz w:val="26"/>
          <w:szCs w:val="26"/>
        </w:rPr>
        <w:t xml:space="preserve"> «Нефтяная компания «ЛУКОЙЛ» (далее – ПАО «НК «ЛУКОЙЛ»</w:t>
      </w:r>
      <w:r w:rsidR="00111C48" w:rsidRPr="00151EFC">
        <w:rPr>
          <w:sz w:val="26"/>
          <w:szCs w:val="26"/>
        </w:rPr>
        <w:t>)</w:t>
      </w:r>
      <w:r w:rsidRPr="00151EFC">
        <w:rPr>
          <w:sz w:val="26"/>
          <w:szCs w:val="26"/>
        </w:rPr>
        <w:t>.</w:t>
      </w:r>
    </w:p>
    <w:p w14:paraId="6C21FC15" w14:textId="29B7B0B5" w:rsidR="00657FB8" w:rsidRPr="00151EFC" w:rsidRDefault="00657FB8" w:rsidP="002322D3">
      <w:pPr>
        <w:ind w:firstLine="705"/>
        <w:jc w:val="both"/>
        <w:rPr>
          <w:sz w:val="26"/>
          <w:szCs w:val="26"/>
        </w:rPr>
      </w:pPr>
      <w:r w:rsidRPr="00151EFC">
        <w:rPr>
          <w:sz w:val="26"/>
          <w:szCs w:val="26"/>
        </w:rPr>
        <w:t xml:space="preserve">Общий объем финансирования на 2019 год по </w:t>
      </w:r>
      <w:r w:rsidR="005C0E9D" w:rsidRPr="00151EFC">
        <w:rPr>
          <w:sz w:val="26"/>
          <w:szCs w:val="26"/>
        </w:rPr>
        <w:t xml:space="preserve">основным </w:t>
      </w:r>
      <w:r w:rsidRPr="00151EFC">
        <w:rPr>
          <w:sz w:val="26"/>
          <w:szCs w:val="26"/>
        </w:rPr>
        <w:t>мероприятиям муниципальной программы, исполнителем которых являлось Муниципальное казенное учреждение «Управление капитального строительства города Когалыма» (далее - МУ «УКС г. Когалыма»), составил 29 486,6</w:t>
      </w:r>
      <w:r w:rsidR="005C0E9D" w:rsidRPr="00151EFC">
        <w:rPr>
          <w:sz w:val="26"/>
          <w:szCs w:val="26"/>
        </w:rPr>
        <w:t>1</w:t>
      </w:r>
      <w:r w:rsidRPr="00151EFC">
        <w:rPr>
          <w:sz w:val="26"/>
          <w:szCs w:val="26"/>
        </w:rPr>
        <w:t xml:space="preserve"> тыс. рублей, из них:</w:t>
      </w:r>
    </w:p>
    <w:p w14:paraId="6ED09881" w14:textId="664B6B7F" w:rsidR="00657FB8" w:rsidRPr="00151EFC" w:rsidRDefault="00657FB8" w:rsidP="00804799">
      <w:pPr>
        <w:ind w:firstLine="705"/>
        <w:jc w:val="both"/>
        <w:rPr>
          <w:sz w:val="26"/>
          <w:szCs w:val="26"/>
        </w:rPr>
      </w:pPr>
      <w:r w:rsidRPr="00151EFC">
        <w:rPr>
          <w:sz w:val="26"/>
          <w:szCs w:val="26"/>
        </w:rPr>
        <w:t>- 8 482,61 тыс. рублей – средства бюджета города Когалыма;</w:t>
      </w:r>
    </w:p>
    <w:p w14:paraId="4085DB06" w14:textId="1BADC9D0" w:rsidR="00111C48" w:rsidRPr="00151EFC" w:rsidRDefault="00657FB8" w:rsidP="00804799">
      <w:pPr>
        <w:ind w:firstLine="705"/>
        <w:jc w:val="both"/>
        <w:rPr>
          <w:sz w:val="26"/>
          <w:szCs w:val="26"/>
        </w:rPr>
      </w:pPr>
      <w:r w:rsidRPr="00151EFC">
        <w:rPr>
          <w:sz w:val="26"/>
          <w:szCs w:val="26"/>
        </w:rPr>
        <w:t xml:space="preserve">- </w:t>
      </w:r>
      <w:r w:rsidR="005C0E9D" w:rsidRPr="00151EFC">
        <w:rPr>
          <w:sz w:val="26"/>
          <w:szCs w:val="26"/>
        </w:rPr>
        <w:t>21 0</w:t>
      </w:r>
      <w:r w:rsidRPr="00151EFC">
        <w:rPr>
          <w:sz w:val="26"/>
          <w:szCs w:val="26"/>
        </w:rPr>
        <w:t>00,00 тыс. рублей – средства ПАО «НК «ЛУКОЙЛ» поступающие в бюджет города Когалыма в рамках Соглашения о сотрудничестве между Правительством ХМАО</w:t>
      </w:r>
      <w:r w:rsidR="00804799" w:rsidRPr="00151EFC">
        <w:rPr>
          <w:sz w:val="26"/>
          <w:szCs w:val="26"/>
        </w:rPr>
        <w:t xml:space="preserve"> </w:t>
      </w:r>
      <w:r w:rsidRPr="00151EFC">
        <w:rPr>
          <w:sz w:val="26"/>
          <w:szCs w:val="26"/>
        </w:rPr>
        <w:t>-</w:t>
      </w:r>
      <w:r w:rsidR="00804799" w:rsidRPr="00151EFC">
        <w:rPr>
          <w:sz w:val="26"/>
          <w:szCs w:val="26"/>
        </w:rPr>
        <w:t xml:space="preserve"> </w:t>
      </w:r>
      <w:r w:rsidRPr="00151EFC">
        <w:rPr>
          <w:sz w:val="26"/>
          <w:szCs w:val="26"/>
        </w:rPr>
        <w:t>Югры и ПАО «НК «ЛУКОЙЛ»</w:t>
      </w:r>
      <w:r w:rsidR="00111C48" w:rsidRPr="00151EFC">
        <w:rPr>
          <w:sz w:val="26"/>
          <w:szCs w:val="26"/>
        </w:rPr>
        <w:t>.</w:t>
      </w:r>
    </w:p>
    <w:p w14:paraId="28F07F04" w14:textId="7CAAD3A2" w:rsidR="00657FB8" w:rsidRPr="00151EFC" w:rsidRDefault="00657FB8" w:rsidP="00804799">
      <w:pPr>
        <w:ind w:firstLine="705"/>
        <w:jc w:val="both"/>
        <w:rPr>
          <w:sz w:val="26"/>
          <w:szCs w:val="26"/>
        </w:rPr>
      </w:pPr>
      <w:r w:rsidRPr="00151EFC">
        <w:rPr>
          <w:sz w:val="26"/>
          <w:szCs w:val="26"/>
        </w:rPr>
        <w:t>Объем освоенных средств на 01.01.20</w:t>
      </w:r>
      <w:r w:rsidR="0040570A" w:rsidRPr="00151EFC">
        <w:rPr>
          <w:sz w:val="26"/>
          <w:szCs w:val="26"/>
        </w:rPr>
        <w:t>20</w:t>
      </w:r>
      <w:r w:rsidRPr="00151EFC">
        <w:rPr>
          <w:sz w:val="26"/>
          <w:szCs w:val="26"/>
        </w:rPr>
        <w:t xml:space="preserve"> составил 25 663,71 тыс. руб</w:t>
      </w:r>
      <w:r w:rsidR="0040570A" w:rsidRPr="00151EFC">
        <w:rPr>
          <w:sz w:val="26"/>
          <w:szCs w:val="26"/>
        </w:rPr>
        <w:t>лей</w:t>
      </w:r>
      <w:r w:rsidRPr="00151EFC">
        <w:rPr>
          <w:sz w:val="26"/>
          <w:szCs w:val="26"/>
        </w:rPr>
        <w:t>, что составило 87,05% от общего объема финансирования</w:t>
      </w:r>
      <w:r w:rsidR="0040570A" w:rsidRPr="00151EFC">
        <w:rPr>
          <w:sz w:val="26"/>
          <w:szCs w:val="26"/>
        </w:rPr>
        <w:t>,</w:t>
      </w:r>
      <w:r w:rsidRPr="00151EFC">
        <w:rPr>
          <w:sz w:val="26"/>
          <w:szCs w:val="26"/>
        </w:rPr>
        <w:t xml:space="preserve"> выделенного на 2019 год, из них:</w:t>
      </w:r>
    </w:p>
    <w:p w14:paraId="2D4581FD" w14:textId="3C87A896" w:rsidR="00657FB8" w:rsidRPr="00151EFC" w:rsidRDefault="00657FB8" w:rsidP="00804799">
      <w:pPr>
        <w:ind w:firstLine="705"/>
        <w:jc w:val="both"/>
        <w:rPr>
          <w:sz w:val="26"/>
          <w:szCs w:val="26"/>
        </w:rPr>
      </w:pPr>
      <w:r w:rsidRPr="00151EFC">
        <w:rPr>
          <w:sz w:val="26"/>
          <w:szCs w:val="26"/>
        </w:rPr>
        <w:t>- 4 663,71 тыс. руб</w:t>
      </w:r>
      <w:r w:rsidR="0040570A" w:rsidRPr="00151EFC">
        <w:rPr>
          <w:sz w:val="26"/>
          <w:szCs w:val="26"/>
        </w:rPr>
        <w:t>лей</w:t>
      </w:r>
      <w:r w:rsidRPr="00151EFC">
        <w:rPr>
          <w:sz w:val="26"/>
          <w:szCs w:val="26"/>
        </w:rPr>
        <w:t xml:space="preserve"> – средства бюджета города Когалыма – 54,98%;</w:t>
      </w:r>
    </w:p>
    <w:p w14:paraId="5E988FF7" w14:textId="16BAA672" w:rsidR="00657FB8" w:rsidRPr="00151EFC" w:rsidRDefault="00657FB8" w:rsidP="00804799">
      <w:pPr>
        <w:ind w:firstLine="705"/>
        <w:jc w:val="both"/>
        <w:rPr>
          <w:b/>
          <w:snapToGrid w:val="0"/>
          <w:sz w:val="26"/>
          <w:szCs w:val="26"/>
        </w:rPr>
      </w:pPr>
      <w:r w:rsidRPr="00151EFC">
        <w:rPr>
          <w:sz w:val="26"/>
          <w:szCs w:val="26"/>
        </w:rPr>
        <w:lastRenderedPageBreak/>
        <w:t xml:space="preserve">- </w:t>
      </w:r>
      <w:r w:rsidR="005C0E9D" w:rsidRPr="00151EFC">
        <w:rPr>
          <w:sz w:val="26"/>
          <w:szCs w:val="26"/>
        </w:rPr>
        <w:t>21 0</w:t>
      </w:r>
      <w:r w:rsidRPr="00151EFC">
        <w:rPr>
          <w:sz w:val="26"/>
          <w:szCs w:val="26"/>
        </w:rPr>
        <w:t>00,00 тыс. руб</w:t>
      </w:r>
      <w:r w:rsidR="0040570A" w:rsidRPr="00151EFC">
        <w:rPr>
          <w:sz w:val="26"/>
          <w:szCs w:val="26"/>
        </w:rPr>
        <w:t>лей</w:t>
      </w:r>
      <w:r w:rsidRPr="00151EFC">
        <w:rPr>
          <w:sz w:val="26"/>
          <w:szCs w:val="26"/>
        </w:rPr>
        <w:t xml:space="preserve"> – средства ПАО «НК «ЛУКОЙЛ» поступающие в бюджет города</w:t>
      </w:r>
      <w:r w:rsidRPr="00151EFC">
        <w:rPr>
          <w:snapToGrid w:val="0"/>
          <w:sz w:val="26"/>
          <w:szCs w:val="26"/>
        </w:rPr>
        <w:t xml:space="preserve"> Когалыма в рамках </w:t>
      </w:r>
      <w:r w:rsidRPr="00151EFC">
        <w:rPr>
          <w:sz w:val="26"/>
          <w:szCs w:val="26"/>
        </w:rPr>
        <w:t>Соглашения о сотрудничестве между Правительством ХМАО</w:t>
      </w:r>
      <w:r w:rsidR="00804799" w:rsidRPr="00151EFC">
        <w:rPr>
          <w:sz w:val="26"/>
          <w:szCs w:val="26"/>
        </w:rPr>
        <w:t xml:space="preserve"> </w:t>
      </w:r>
      <w:r w:rsidRPr="00151EFC">
        <w:rPr>
          <w:sz w:val="26"/>
          <w:szCs w:val="26"/>
        </w:rPr>
        <w:t>-</w:t>
      </w:r>
      <w:r w:rsidR="00804799" w:rsidRPr="00151EFC">
        <w:rPr>
          <w:sz w:val="26"/>
          <w:szCs w:val="26"/>
        </w:rPr>
        <w:t xml:space="preserve"> </w:t>
      </w:r>
      <w:r w:rsidRPr="00151EFC">
        <w:rPr>
          <w:sz w:val="26"/>
          <w:szCs w:val="26"/>
        </w:rPr>
        <w:t>Югры и ПАО «НК «ЛУКОЙЛ»</w:t>
      </w:r>
      <w:r w:rsidRPr="00151EFC">
        <w:rPr>
          <w:snapToGrid w:val="0"/>
          <w:sz w:val="26"/>
          <w:szCs w:val="26"/>
        </w:rPr>
        <w:t xml:space="preserve"> (100%)</w:t>
      </w:r>
      <w:r w:rsidR="00804799" w:rsidRPr="00151EFC">
        <w:rPr>
          <w:snapToGrid w:val="0"/>
          <w:sz w:val="26"/>
          <w:szCs w:val="26"/>
        </w:rPr>
        <w:t>.</w:t>
      </w:r>
    </w:p>
    <w:p w14:paraId="1DD7D465" w14:textId="6FFE8728" w:rsidR="00657FB8" w:rsidRPr="00151EFC" w:rsidRDefault="00657FB8" w:rsidP="00657FB8">
      <w:pPr>
        <w:ind w:firstLine="708"/>
        <w:jc w:val="both"/>
        <w:rPr>
          <w:noProof/>
          <w:sz w:val="26"/>
          <w:szCs w:val="26"/>
        </w:rPr>
      </w:pPr>
      <w:r w:rsidRPr="00151EFC">
        <w:rPr>
          <w:noProof/>
          <w:sz w:val="26"/>
          <w:szCs w:val="26"/>
        </w:rPr>
        <w:t>Основной причиной</w:t>
      </w:r>
      <w:r w:rsidR="00C03E63">
        <w:rPr>
          <w:noProof/>
          <w:sz w:val="26"/>
          <w:szCs w:val="26"/>
        </w:rPr>
        <w:t>,</w:t>
      </w:r>
      <w:r w:rsidRPr="00151EFC">
        <w:rPr>
          <w:noProof/>
          <w:sz w:val="26"/>
          <w:szCs w:val="26"/>
        </w:rPr>
        <w:t xml:space="preserve"> повлиявшей на неосвоение плановых ассигнований в полном объеме</w:t>
      </w:r>
      <w:r w:rsidR="00B46F7D">
        <w:rPr>
          <w:noProof/>
          <w:sz w:val="26"/>
          <w:szCs w:val="26"/>
        </w:rPr>
        <w:t>,</w:t>
      </w:r>
      <w:r w:rsidRPr="00151EFC">
        <w:rPr>
          <w:noProof/>
          <w:sz w:val="26"/>
          <w:szCs w:val="26"/>
        </w:rPr>
        <w:t xml:space="preserve"> является нарушение сроков выполнения работ подрядрядными организациями по заключенным муниципальным контрактам, из них по следующим мероприятиям:</w:t>
      </w:r>
    </w:p>
    <w:p w14:paraId="7BFBDC1D" w14:textId="7F769709" w:rsidR="00657FB8" w:rsidRPr="00151EFC" w:rsidRDefault="00657FB8" w:rsidP="00657FB8">
      <w:pPr>
        <w:ind w:firstLine="708"/>
        <w:jc w:val="both"/>
        <w:rPr>
          <w:noProof/>
          <w:sz w:val="26"/>
          <w:szCs w:val="26"/>
        </w:rPr>
      </w:pPr>
      <w:r w:rsidRPr="00151EFC">
        <w:rPr>
          <w:noProof/>
          <w:sz w:val="26"/>
          <w:szCs w:val="26"/>
        </w:rPr>
        <w:t>- замена подъёмно-секционных ворот в рамках капитального ремонта здания находящегося в муниципальтной собственности «Административно-бытовой комплекс» расположенного по адресу: город Когалым, улица Бакинская,</w:t>
      </w:r>
      <w:r w:rsidR="0040570A" w:rsidRPr="00151EFC">
        <w:rPr>
          <w:noProof/>
          <w:sz w:val="26"/>
          <w:szCs w:val="26"/>
        </w:rPr>
        <w:t xml:space="preserve"> </w:t>
      </w:r>
      <w:r w:rsidRPr="00151EFC">
        <w:rPr>
          <w:noProof/>
          <w:sz w:val="26"/>
          <w:szCs w:val="26"/>
        </w:rPr>
        <w:t>дом 2</w:t>
      </w:r>
      <w:r w:rsidR="0040570A" w:rsidRPr="00151EFC">
        <w:rPr>
          <w:noProof/>
          <w:sz w:val="26"/>
          <w:szCs w:val="26"/>
        </w:rPr>
        <w:t xml:space="preserve"> </w:t>
      </w:r>
      <w:r w:rsidRPr="00151EFC">
        <w:rPr>
          <w:noProof/>
          <w:sz w:val="26"/>
          <w:szCs w:val="26"/>
        </w:rPr>
        <w:t>(пожарная</w:t>
      </w:r>
      <w:r w:rsidR="0040570A" w:rsidRPr="00151EFC">
        <w:rPr>
          <w:noProof/>
          <w:sz w:val="26"/>
          <w:szCs w:val="26"/>
        </w:rPr>
        <w:t xml:space="preserve"> спасательная</w:t>
      </w:r>
      <w:r w:rsidRPr="00151EFC">
        <w:rPr>
          <w:noProof/>
          <w:sz w:val="26"/>
          <w:szCs w:val="26"/>
        </w:rPr>
        <w:t xml:space="preserve"> часть</w:t>
      </w:r>
      <w:r w:rsidR="0040570A" w:rsidRPr="00151EFC">
        <w:rPr>
          <w:noProof/>
          <w:sz w:val="26"/>
          <w:szCs w:val="26"/>
        </w:rPr>
        <w:t xml:space="preserve"> №74</w:t>
      </w:r>
      <w:r w:rsidRPr="00151EFC">
        <w:rPr>
          <w:noProof/>
          <w:sz w:val="26"/>
          <w:szCs w:val="26"/>
        </w:rPr>
        <w:t>);</w:t>
      </w:r>
    </w:p>
    <w:p w14:paraId="083831EF" w14:textId="77777777" w:rsidR="00657FB8" w:rsidRPr="00151EFC" w:rsidRDefault="00657FB8" w:rsidP="00657FB8">
      <w:pPr>
        <w:ind w:firstLine="708"/>
        <w:jc w:val="both"/>
        <w:rPr>
          <w:noProof/>
          <w:sz w:val="26"/>
          <w:szCs w:val="26"/>
        </w:rPr>
      </w:pPr>
      <w:r w:rsidRPr="00151EFC">
        <w:rPr>
          <w:noProof/>
          <w:sz w:val="26"/>
          <w:szCs w:val="26"/>
        </w:rPr>
        <w:t xml:space="preserve">- выполнение проектных работ на капитальный ремонт здания, находящегося в муниципальной собственности, расположенного по адресу: г.Когалым, ул. Сибирская,11. </w:t>
      </w:r>
    </w:p>
    <w:p w14:paraId="1064BB63" w14:textId="77777777" w:rsidR="006D1AD3" w:rsidRPr="00151EFC" w:rsidRDefault="006D1AD3" w:rsidP="00A217C0">
      <w:pPr>
        <w:ind w:firstLine="709"/>
        <w:jc w:val="both"/>
        <w:rPr>
          <w:sz w:val="26"/>
          <w:szCs w:val="26"/>
        </w:rPr>
      </w:pPr>
    </w:p>
    <w:p w14:paraId="03757167" w14:textId="77777777" w:rsidR="00D66C7F" w:rsidRPr="00151EFC" w:rsidRDefault="00D66C7F" w:rsidP="00350035">
      <w:pPr>
        <w:pStyle w:val="1"/>
        <w:ind w:firstLine="709"/>
        <w:jc w:val="both"/>
        <w:rPr>
          <w:sz w:val="26"/>
          <w:szCs w:val="26"/>
        </w:rPr>
      </w:pPr>
      <w:bookmarkStart w:id="21" w:name="_Toc31988484"/>
      <w:r w:rsidRPr="00151EFC">
        <w:rPr>
          <w:sz w:val="26"/>
          <w:szCs w:val="26"/>
        </w:rPr>
        <w:t>4. Организация в границах городского округа электро-, тепл</w:t>
      </w:r>
      <w:proofErr w:type="gramStart"/>
      <w:r w:rsidRPr="00151EFC">
        <w:rPr>
          <w:sz w:val="26"/>
          <w:szCs w:val="26"/>
        </w:rPr>
        <w:t>о-</w:t>
      </w:r>
      <w:proofErr w:type="gramEnd"/>
      <w:r w:rsidRPr="00151EFC">
        <w:rPr>
          <w:sz w:val="26"/>
          <w:szCs w:val="26"/>
        </w:rPr>
        <w:t>, газо- и водоснабжения населения, водоотведения, снабжения населения топливом</w:t>
      </w:r>
      <w:bookmarkEnd w:id="18"/>
      <w:r w:rsidRPr="00151EFC">
        <w:rPr>
          <w:sz w:val="26"/>
          <w:szCs w:val="26"/>
        </w:rPr>
        <w:t xml:space="preserve"> в пределах полномочий, установленных законодательством Российской Федерации</w:t>
      </w:r>
      <w:bookmarkEnd w:id="21"/>
    </w:p>
    <w:p w14:paraId="4B8C24E1" w14:textId="77777777" w:rsidR="00D66C7F" w:rsidRPr="00151EFC" w:rsidRDefault="00D66C7F" w:rsidP="006D0FB5">
      <w:pPr>
        <w:widowControl w:val="0"/>
        <w:autoSpaceDE w:val="0"/>
        <w:autoSpaceDN w:val="0"/>
        <w:adjustRightInd w:val="0"/>
        <w:ind w:firstLine="709"/>
        <w:jc w:val="both"/>
        <w:rPr>
          <w:sz w:val="26"/>
          <w:szCs w:val="26"/>
        </w:rPr>
      </w:pPr>
    </w:p>
    <w:p w14:paraId="5A6FA8DF" w14:textId="77777777" w:rsidR="000B4BC1" w:rsidRPr="00151EFC" w:rsidRDefault="00F53B9E" w:rsidP="000B4BC1">
      <w:pPr>
        <w:shd w:val="clear" w:color="auto" w:fill="FFFFFF"/>
        <w:ind w:firstLine="709"/>
        <w:jc w:val="both"/>
        <w:rPr>
          <w:sz w:val="26"/>
          <w:szCs w:val="26"/>
        </w:rPr>
      </w:pPr>
      <w:r w:rsidRPr="00151EFC">
        <w:rPr>
          <w:sz w:val="26"/>
          <w:szCs w:val="26"/>
        </w:rPr>
        <w:t>В 2019 году отмечалась стабильная работа предприятий жилищно-коммунального комплекса. Своевременная и качественная подготовка к осенне-зимнему периоду 2019 - 2020 годов обеспечила надежное и безаварийное водо-, тепло-, электроснабжение и водоотведение потребителей города в зимний период.</w:t>
      </w:r>
    </w:p>
    <w:p w14:paraId="08AE6AC0" w14:textId="77777777" w:rsidR="00F53B9E" w:rsidRPr="00151EFC" w:rsidRDefault="00F53B9E" w:rsidP="000B4BC1">
      <w:pPr>
        <w:shd w:val="clear" w:color="auto" w:fill="FFFFFF"/>
        <w:ind w:firstLine="709"/>
        <w:jc w:val="both"/>
        <w:rPr>
          <w:sz w:val="26"/>
          <w:szCs w:val="26"/>
        </w:rPr>
      </w:pPr>
      <w:r w:rsidRPr="00151EFC">
        <w:rPr>
          <w:sz w:val="26"/>
          <w:szCs w:val="26"/>
        </w:rPr>
        <w:t>В целях подготовки к отопительному периоду 2019 - 2020 годов сформированы общегородские Мероприятия по подготовке объектов жилищно-коммунального хозяйства города Когалыма к работе в осенне-зимний период 2019 - 2020 годов (далее – Мероприятия 2019 - 2020 годов). Мероприятия 2019-2020 годов утверждены постановлением Администрации города Когалыма от 05.04.2019 №753 «О подготовке объектов ЖКХ и социальной сферы города Когалыма к работе в осенне-зимний период 2019-2020 годов» и направлены в Департамент жилищно-коммунального комплекса и энергетики Ханты-Мансийского автономного округа - Югры.</w:t>
      </w:r>
    </w:p>
    <w:p w14:paraId="26420545" w14:textId="77777777" w:rsidR="00F53B9E" w:rsidRPr="00151EFC" w:rsidRDefault="00F53B9E" w:rsidP="00F53B9E">
      <w:pPr>
        <w:tabs>
          <w:tab w:val="left" w:pos="0"/>
        </w:tabs>
        <w:ind w:firstLine="709"/>
        <w:jc w:val="both"/>
        <w:rPr>
          <w:sz w:val="26"/>
          <w:szCs w:val="26"/>
        </w:rPr>
      </w:pPr>
      <w:r w:rsidRPr="00151EFC">
        <w:rPr>
          <w:bCs/>
          <w:sz w:val="26"/>
          <w:szCs w:val="26"/>
        </w:rPr>
        <w:t xml:space="preserve">При разработке </w:t>
      </w:r>
      <w:r w:rsidRPr="00151EFC">
        <w:rPr>
          <w:sz w:val="26"/>
          <w:szCs w:val="26"/>
        </w:rPr>
        <w:t>Мероприятий 2019-2020 годов были учтены все необходимые объемы работ по замене и реконструкции сетей тепл</w:t>
      </w:r>
      <w:proofErr w:type="gramStart"/>
      <w:r w:rsidRPr="00151EFC">
        <w:rPr>
          <w:sz w:val="26"/>
          <w:szCs w:val="26"/>
        </w:rPr>
        <w:t>о-</w:t>
      </w:r>
      <w:proofErr w:type="gramEnd"/>
      <w:r w:rsidRPr="00151EFC">
        <w:rPr>
          <w:sz w:val="26"/>
          <w:szCs w:val="26"/>
        </w:rPr>
        <w:t xml:space="preserve">, водо-, электроснабжения, водоотведения, а также реконструкции, модернизации, капитальному и текущему ремонту объектов коммунального хозяйства и жилищного фонда города Когалыма в рамках существующих объемов финансовых средств. </w:t>
      </w:r>
    </w:p>
    <w:p w14:paraId="4DD0E069" w14:textId="77777777" w:rsidR="00F53B9E" w:rsidRPr="00151EFC" w:rsidRDefault="00F53B9E" w:rsidP="00F53B9E">
      <w:pPr>
        <w:ind w:firstLine="709"/>
        <w:jc w:val="both"/>
        <w:rPr>
          <w:sz w:val="26"/>
          <w:szCs w:val="26"/>
        </w:rPr>
      </w:pPr>
      <w:r w:rsidRPr="00151EFC">
        <w:rPr>
          <w:sz w:val="26"/>
          <w:szCs w:val="26"/>
        </w:rPr>
        <w:t>Общий объем средств, запланированный к исполнению Мероприятиями 2019 - 2020 годов составляет 133,6 млн</w:t>
      </w:r>
      <w:r w:rsidR="00604233" w:rsidRPr="00151EFC">
        <w:rPr>
          <w:sz w:val="26"/>
          <w:szCs w:val="26"/>
        </w:rPr>
        <w:t>.</w:t>
      </w:r>
      <w:r w:rsidRPr="00151EFC">
        <w:rPr>
          <w:sz w:val="26"/>
          <w:szCs w:val="26"/>
        </w:rPr>
        <w:t xml:space="preserve"> рублей, из них:</w:t>
      </w:r>
    </w:p>
    <w:p w14:paraId="613E0CC3" w14:textId="77777777" w:rsidR="00F53B9E" w:rsidRPr="00151EFC" w:rsidRDefault="00F53B9E" w:rsidP="00F53B9E">
      <w:pPr>
        <w:ind w:firstLine="709"/>
        <w:jc w:val="both"/>
        <w:rPr>
          <w:sz w:val="26"/>
          <w:szCs w:val="26"/>
        </w:rPr>
      </w:pPr>
      <w:r w:rsidRPr="00151EFC">
        <w:rPr>
          <w:sz w:val="26"/>
          <w:szCs w:val="26"/>
        </w:rPr>
        <w:t>- средства бюджета города Когалыма – 4,2 млн. рублей;</w:t>
      </w:r>
    </w:p>
    <w:p w14:paraId="247C6EE8" w14:textId="77777777" w:rsidR="00F53B9E" w:rsidRPr="00151EFC" w:rsidRDefault="00F53B9E" w:rsidP="00F53B9E">
      <w:pPr>
        <w:ind w:firstLine="709"/>
        <w:jc w:val="both"/>
        <w:rPr>
          <w:sz w:val="26"/>
          <w:szCs w:val="26"/>
        </w:rPr>
      </w:pPr>
      <w:r w:rsidRPr="00151EFC">
        <w:rPr>
          <w:sz w:val="26"/>
          <w:szCs w:val="26"/>
        </w:rPr>
        <w:t>- средства бюджета Ханты-Мансийского автономного округа - Югры – 11,9 млн. рублей;</w:t>
      </w:r>
    </w:p>
    <w:p w14:paraId="54B77A7E" w14:textId="77777777" w:rsidR="00F53B9E" w:rsidRPr="00151EFC" w:rsidRDefault="00F53B9E" w:rsidP="00F53B9E">
      <w:pPr>
        <w:ind w:firstLine="709"/>
        <w:jc w:val="both"/>
        <w:rPr>
          <w:sz w:val="26"/>
          <w:szCs w:val="26"/>
        </w:rPr>
      </w:pPr>
      <w:r w:rsidRPr="00151EFC">
        <w:rPr>
          <w:sz w:val="26"/>
          <w:szCs w:val="26"/>
        </w:rPr>
        <w:t>- средства предприятий города Когалыма – 117,5 млн</w:t>
      </w:r>
      <w:r w:rsidR="000B4BC1" w:rsidRPr="00151EFC">
        <w:rPr>
          <w:sz w:val="26"/>
          <w:szCs w:val="26"/>
        </w:rPr>
        <w:t>.</w:t>
      </w:r>
      <w:r w:rsidRPr="00151EFC">
        <w:rPr>
          <w:sz w:val="26"/>
          <w:szCs w:val="26"/>
        </w:rPr>
        <w:t xml:space="preserve"> рублей.</w:t>
      </w:r>
    </w:p>
    <w:p w14:paraId="1DE3272A" w14:textId="77777777" w:rsidR="00F53B9E" w:rsidRPr="00151EFC" w:rsidRDefault="00F53B9E" w:rsidP="00F53B9E">
      <w:pPr>
        <w:ind w:firstLine="709"/>
        <w:jc w:val="both"/>
        <w:rPr>
          <w:sz w:val="26"/>
          <w:szCs w:val="26"/>
        </w:rPr>
      </w:pPr>
      <w:r w:rsidRPr="00151EFC">
        <w:rPr>
          <w:sz w:val="26"/>
          <w:szCs w:val="26"/>
        </w:rPr>
        <w:t xml:space="preserve">Мероприятия 2019 - 2020 годов завершены в установленный срок (01.11.2019). Освоение финансовых средств за счет всех источников </w:t>
      </w:r>
      <w:r w:rsidRPr="00151EFC">
        <w:rPr>
          <w:sz w:val="26"/>
          <w:szCs w:val="26"/>
        </w:rPr>
        <w:lastRenderedPageBreak/>
        <w:t xml:space="preserve">финансирования составило 92% (122,9 млн. рублей). Экономия финансовых средств, сложилась по результатам аукционных торгов, физические объемы Мероприятий 2019-2020 годов выполнены в полном объеме. </w:t>
      </w:r>
    </w:p>
    <w:p w14:paraId="2E62459C" w14:textId="77777777" w:rsidR="00F53B9E" w:rsidRPr="00151EFC" w:rsidRDefault="00F53B9E" w:rsidP="00F53B9E">
      <w:pPr>
        <w:ind w:firstLine="709"/>
        <w:jc w:val="both"/>
        <w:rPr>
          <w:sz w:val="26"/>
          <w:szCs w:val="26"/>
        </w:rPr>
      </w:pPr>
      <w:r w:rsidRPr="00151EFC">
        <w:rPr>
          <w:sz w:val="26"/>
          <w:szCs w:val="26"/>
        </w:rPr>
        <w:t>Постановлением Администрации города Когалыма от 07.08.2019 №1728 «Об оценке готовности организаций, обслуживающих жилищно-коммунальное хозяйство города Когалыма, к работе в осенне-зимний период 2019-2020 годов» был утвержден состав и график работы комиссии по оценке готовности организаций к работе в отопительный период</w:t>
      </w:r>
      <w:r w:rsidR="00604233" w:rsidRPr="00151EFC">
        <w:rPr>
          <w:sz w:val="26"/>
          <w:szCs w:val="26"/>
        </w:rPr>
        <w:t xml:space="preserve"> (далее – комиссия)</w:t>
      </w:r>
      <w:r w:rsidRPr="00151EFC">
        <w:rPr>
          <w:sz w:val="26"/>
          <w:szCs w:val="26"/>
        </w:rPr>
        <w:t xml:space="preserve">. </w:t>
      </w:r>
    </w:p>
    <w:p w14:paraId="0B1532DD" w14:textId="77777777" w:rsidR="00F53B9E" w:rsidRPr="00151EFC" w:rsidRDefault="00F53B9E" w:rsidP="00F53B9E">
      <w:pPr>
        <w:ind w:firstLine="709"/>
        <w:jc w:val="both"/>
        <w:rPr>
          <w:sz w:val="26"/>
          <w:szCs w:val="26"/>
        </w:rPr>
      </w:pPr>
      <w:r w:rsidRPr="00151EFC">
        <w:rPr>
          <w:sz w:val="26"/>
          <w:szCs w:val="26"/>
        </w:rPr>
        <w:t xml:space="preserve">Проверка готовности жилищного фонда города Когалыма была завершена 31.08.2019. В работе комиссии принимали участие депутаты Думы города Когалыма, представители Общественного совета при Администрации города Когалыма по осуществлению </w:t>
      </w:r>
      <w:proofErr w:type="gramStart"/>
      <w:r w:rsidRPr="00151EFC">
        <w:rPr>
          <w:sz w:val="26"/>
          <w:szCs w:val="26"/>
        </w:rPr>
        <w:t>контроля за</w:t>
      </w:r>
      <w:proofErr w:type="gramEnd"/>
      <w:r w:rsidRPr="00151EFC">
        <w:rPr>
          <w:sz w:val="26"/>
          <w:szCs w:val="26"/>
        </w:rPr>
        <w:t xml:space="preserve"> выполнением организациями жилищно-коммунального комплекса своих обязательств и Советов многоквартирных домов. Все организации, обслуживающие жилищный фонд города Когалыма, получили паспорта готовности к работе в осенне-зимний период 2019-2020 годов. </w:t>
      </w:r>
    </w:p>
    <w:p w14:paraId="474CFCCF" w14:textId="77777777" w:rsidR="00F53B9E" w:rsidRPr="00151EFC" w:rsidRDefault="00F53B9E" w:rsidP="00F53B9E">
      <w:pPr>
        <w:pStyle w:val="Default"/>
        <w:ind w:firstLine="709"/>
        <w:jc w:val="both"/>
        <w:rPr>
          <w:color w:val="auto"/>
          <w:sz w:val="26"/>
          <w:szCs w:val="26"/>
        </w:rPr>
      </w:pPr>
      <w:r w:rsidRPr="00151EFC">
        <w:rPr>
          <w:color w:val="auto"/>
          <w:sz w:val="26"/>
          <w:szCs w:val="26"/>
        </w:rPr>
        <w:t>Оценка готовности теплоснабжающей организации (общество с ограниченной ответственностью «</w:t>
      </w:r>
      <w:proofErr w:type="spellStart"/>
      <w:r w:rsidRPr="00151EFC">
        <w:rPr>
          <w:color w:val="auto"/>
          <w:sz w:val="26"/>
          <w:szCs w:val="26"/>
        </w:rPr>
        <w:t>КонцессКом</w:t>
      </w:r>
      <w:proofErr w:type="spellEnd"/>
      <w:r w:rsidRPr="00151EFC">
        <w:rPr>
          <w:color w:val="auto"/>
          <w:sz w:val="26"/>
          <w:szCs w:val="26"/>
        </w:rPr>
        <w:t>» (далее – ООО «</w:t>
      </w:r>
      <w:proofErr w:type="spellStart"/>
      <w:r w:rsidRPr="00151EFC">
        <w:rPr>
          <w:color w:val="auto"/>
          <w:sz w:val="26"/>
          <w:szCs w:val="26"/>
        </w:rPr>
        <w:t>КонцессКом</w:t>
      </w:r>
      <w:proofErr w:type="spellEnd"/>
      <w:r w:rsidRPr="00151EFC">
        <w:rPr>
          <w:color w:val="auto"/>
          <w:sz w:val="26"/>
          <w:szCs w:val="26"/>
        </w:rPr>
        <w:t>»)) проведена - 12.09.2019, электросетевой организаци</w:t>
      </w:r>
      <w:r w:rsidR="00604233" w:rsidRPr="00151EFC">
        <w:rPr>
          <w:color w:val="auto"/>
          <w:sz w:val="26"/>
          <w:szCs w:val="26"/>
        </w:rPr>
        <w:t>ей</w:t>
      </w:r>
      <w:r w:rsidRPr="00151EFC">
        <w:rPr>
          <w:color w:val="auto"/>
          <w:sz w:val="26"/>
          <w:szCs w:val="26"/>
        </w:rPr>
        <w:t xml:space="preserve"> (акционерное общество «ЮТЭК-Когалым» (далее – АО «ЮТЭК-Когалым»)) - 15.10.2019. Оформлены и подписаны паспорта готовности.</w:t>
      </w:r>
    </w:p>
    <w:p w14:paraId="6F8B77B3" w14:textId="77777777" w:rsidR="00F53B9E" w:rsidRPr="00151EFC" w:rsidRDefault="00F53B9E" w:rsidP="00F53B9E">
      <w:pPr>
        <w:pStyle w:val="Default"/>
        <w:ind w:firstLine="709"/>
        <w:jc w:val="both"/>
        <w:rPr>
          <w:color w:val="auto"/>
          <w:sz w:val="26"/>
          <w:szCs w:val="26"/>
        </w:rPr>
      </w:pPr>
      <w:r w:rsidRPr="00151EFC">
        <w:rPr>
          <w:color w:val="auto"/>
          <w:sz w:val="26"/>
          <w:szCs w:val="26"/>
        </w:rPr>
        <w:t>Также проведены проверки готовности в</w:t>
      </w:r>
      <w:r w:rsidR="0050606C" w:rsidRPr="00151EFC">
        <w:rPr>
          <w:color w:val="auto"/>
          <w:sz w:val="26"/>
          <w:szCs w:val="26"/>
        </w:rPr>
        <w:t>о всех</w:t>
      </w:r>
      <w:r w:rsidRPr="00151EFC">
        <w:rPr>
          <w:color w:val="auto"/>
          <w:sz w:val="26"/>
          <w:szCs w:val="26"/>
        </w:rPr>
        <w:t xml:space="preserve"> дошкольных</w:t>
      </w:r>
      <w:r w:rsidR="0050606C" w:rsidRPr="00151EFC">
        <w:rPr>
          <w:color w:val="auto"/>
          <w:sz w:val="26"/>
          <w:szCs w:val="26"/>
        </w:rPr>
        <w:t xml:space="preserve"> и об</w:t>
      </w:r>
      <w:r w:rsidRPr="00151EFC">
        <w:rPr>
          <w:color w:val="auto"/>
          <w:sz w:val="26"/>
          <w:szCs w:val="26"/>
        </w:rPr>
        <w:t>щеобразовательных учреждениях</w:t>
      </w:r>
      <w:r w:rsidR="0050606C" w:rsidRPr="00151EFC">
        <w:rPr>
          <w:color w:val="auto"/>
          <w:sz w:val="26"/>
          <w:szCs w:val="26"/>
        </w:rPr>
        <w:t xml:space="preserve"> (23 объекта)</w:t>
      </w:r>
      <w:r w:rsidRPr="00151EFC">
        <w:rPr>
          <w:color w:val="auto"/>
          <w:sz w:val="26"/>
          <w:szCs w:val="26"/>
        </w:rPr>
        <w:t xml:space="preserve">, и бюджетном учреждении </w:t>
      </w:r>
      <w:r w:rsidR="00604233" w:rsidRPr="00151EFC">
        <w:rPr>
          <w:color w:val="auto"/>
          <w:sz w:val="26"/>
          <w:szCs w:val="26"/>
        </w:rPr>
        <w:t>Ханты-Мансийского автономного округа</w:t>
      </w:r>
      <w:r w:rsidRPr="00151EFC">
        <w:rPr>
          <w:color w:val="auto"/>
          <w:sz w:val="26"/>
          <w:szCs w:val="26"/>
        </w:rPr>
        <w:t xml:space="preserve"> – Югры «Когалымская городская больница», подписаны паспорта готовности. Отопительный период в данных учреждениях начат с 01.09.2019 на основании постановления Администрации города Когалыма от 27.08.2019 №1877 «О начале отопительного периода 2019-2020 годов в городе Когалыме», в жилищном фонде с 12.09.2019 в соответствии с действующим законодательством Российской Федерации.</w:t>
      </w:r>
    </w:p>
    <w:p w14:paraId="547BFA73" w14:textId="77777777" w:rsidR="00F53B9E" w:rsidRPr="00151EFC" w:rsidRDefault="00F53B9E" w:rsidP="00F53B9E">
      <w:pPr>
        <w:pStyle w:val="a9"/>
        <w:tabs>
          <w:tab w:val="left" w:pos="993"/>
        </w:tabs>
        <w:ind w:left="0" w:firstLine="709"/>
        <w:jc w:val="both"/>
        <w:rPr>
          <w:rFonts w:ascii="Times New Roman" w:hAnsi="Times New Roman"/>
          <w:sz w:val="26"/>
          <w:szCs w:val="26"/>
        </w:rPr>
      </w:pPr>
      <w:r w:rsidRPr="00151EFC">
        <w:rPr>
          <w:rFonts w:ascii="Times New Roman" w:hAnsi="Times New Roman"/>
          <w:sz w:val="26"/>
          <w:szCs w:val="26"/>
        </w:rPr>
        <w:t>Согласно распоряжению Северо-Уральского управления Федеральной службы по экологическому и атомному надзору от 10.06.2019 №57/4014 проверка готовности города Когалыма к работе в отопительный период 2019-2020 годов состоялась 25.09.2019, подписан акт готовности муниципального образования (без замечаний), получен паспорт готовности города Когалыма к работе в отопительный период 2019-2020 годов №58-011-п.</w:t>
      </w:r>
    </w:p>
    <w:p w14:paraId="3343E153" w14:textId="77777777" w:rsidR="00253FA9" w:rsidRPr="00151EFC" w:rsidRDefault="00253FA9" w:rsidP="00253FA9">
      <w:pPr>
        <w:ind w:firstLine="709"/>
        <w:rPr>
          <w:iCs/>
          <w:sz w:val="26"/>
          <w:szCs w:val="26"/>
        </w:rPr>
      </w:pPr>
    </w:p>
    <w:p w14:paraId="4E27F4EF" w14:textId="77777777" w:rsidR="00F53B9E" w:rsidRPr="00151EFC" w:rsidRDefault="00F53B9E" w:rsidP="00F53B9E">
      <w:pPr>
        <w:ind w:firstLine="709"/>
        <w:jc w:val="center"/>
        <w:rPr>
          <w:iCs/>
          <w:sz w:val="26"/>
          <w:szCs w:val="26"/>
        </w:rPr>
      </w:pPr>
      <w:r w:rsidRPr="00151EFC">
        <w:rPr>
          <w:iCs/>
          <w:sz w:val="26"/>
          <w:szCs w:val="26"/>
        </w:rPr>
        <w:t>Электроснабжение</w:t>
      </w:r>
    </w:p>
    <w:p w14:paraId="6DEC4F1C" w14:textId="77777777" w:rsidR="00F53B9E" w:rsidRPr="00151EFC" w:rsidRDefault="00F53B9E" w:rsidP="00F53B9E">
      <w:pPr>
        <w:ind w:firstLine="709"/>
        <w:jc w:val="center"/>
        <w:rPr>
          <w:iCs/>
          <w:sz w:val="26"/>
          <w:szCs w:val="26"/>
        </w:rPr>
      </w:pPr>
    </w:p>
    <w:p w14:paraId="1DA3E0A8" w14:textId="77777777" w:rsidR="00F53B9E" w:rsidRPr="00151EFC" w:rsidRDefault="00F53B9E" w:rsidP="00F53B9E">
      <w:pPr>
        <w:pStyle w:val="a6"/>
        <w:ind w:firstLine="709"/>
        <w:rPr>
          <w:sz w:val="26"/>
          <w:szCs w:val="26"/>
        </w:rPr>
      </w:pPr>
      <w:r w:rsidRPr="00151EFC">
        <w:rPr>
          <w:sz w:val="26"/>
          <w:szCs w:val="26"/>
        </w:rPr>
        <w:t xml:space="preserve">Электроснабжение города Когалыма на нужды наружного освещения в 2019 году осуществляло акционерное общество «Газпром </w:t>
      </w:r>
      <w:proofErr w:type="spellStart"/>
      <w:r w:rsidRPr="00151EFC">
        <w:rPr>
          <w:sz w:val="26"/>
          <w:szCs w:val="26"/>
        </w:rPr>
        <w:t>энергосбыт</w:t>
      </w:r>
      <w:proofErr w:type="spellEnd"/>
      <w:r w:rsidRPr="00151EFC">
        <w:rPr>
          <w:sz w:val="26"/>
          <w:szCs w:val="26"/>
        </w:rPr>
        <w:t xml:space="preserve"> Тюмень».</w:t>
      </w:r>
    </w:p>
    <w:p w14:paraId="32EE4DB2" w14:textId="77777777" w:rsidR="00F53B9E" w:rsidRPr="00151EFC" w:rsidRDefault="00F53B9E" w:rsidP="00F53B9E">
      <w:pPr>
        <w:autoSpaceDE w:val="0"/>
        <w:autoSpaceDN w:val="0"/>
        <w:ind w:firstLine="709"/>
        <w:jc w:val="both"/>
        <w:rPr>
          <w:sz w:val="26"/>
          <w:szCs w:val="26"/>
        </w:rPr>
      </w:pPr>
      <w:r w:rsidRPr="00151EFC">
        <w:rPr>
          <w:sz w:val="26"/>
          <w:szCs w:val="26"/>
        </w:rPr>
        <w:t xml:space="preserve">Общая протяженность электрических сетей города Когалыма в 2019 году составила – 404,4 км (2018 год – 392,5 км). Увеличение протяженности связано с новым строительством объектов электросетевого комплекса, которое осуществляется в рамках инвестиционной программы акционерного общества «Югорская региональная электросетевая компания» по городу Когалыму» (далее – АО «ЮРЭСК») за счет собственных средств. </w:t>
      </w:r>
    </w:p>
    <w:p w14:paraId="7B277622" w14:textId="77777777" w:rsidR="00F53B9E" w:rsidRPr="00151EFC" w:rsidRDefault="00F53B9E" w:rsidP="00F53B9E">
      <w:pPr>
        <w:autoSpaceDE w:val="0"/>
        <w:autoSpaceDN w:val="0"/>
        <w:ind w:firstLine="709"/>
        <w:jc w:val="both"/>
        <w:rPr>
          <w:b/>
          <w:sz w:val="26"/>
          <w:szCs w:val="26"/>
        </w:rPr>
      </w:pPr>
      <w:r w:rsidRPr="00151EFC">
        <w:rPr>
          <w:sz w:val="26"/>
          <w:szCs w:val="26"/>
        </w:rPr>
        <w:lastRenderedPageBreak/>
        <w:t xml:space="preserve">Длина ветхих сетей составляет 193,8 км или 47,9% (в 2018 году – 166,7 км). </w:t>
      </w:r>
    </w:p>
    <w:p w14:paraId="33EBF9B4" w14:textId="77777777" w:rsidR="00F53B9E" w:rsidRPr="00151EFC" w:rsidRDefault="00F53B9E" w:rsidP="00F53B9E">
      <w:pPr>
        <w:ind w:firstLine="709"/>
        <w:jc w:val="both"/>
        <w:rPr>
          <w:sz w:val="26"/>
          <w:szCs w:val="26"/>
        </w:rPr>
      </w:pPr>
      <w:r w:rsidRPr="00151EFC">
        <w:rPr>
          <w:sz w:val="26"/>
          <w:szCs w:val="26"/>
        </w:rPr>
        <w:t xml:space="preserve">В </w:t>
      </w:r>
      <w:r w:rsidR="00E74C66" w:rsidRPr="00151EFC">
        <w:rPr>
          <w:sz w:val="26"/>
          <w:szCs w:val="26"/>
        </w:rPr>
        <w:t xml:space="preserve">связи с применением энергосберегающих технологий, в </w:t>
      </w:r>
      <w:r w:rsidRPr="00151EFC">
        <w:rPr>
          <w:sz w:val="26"/>
          <w:szCs w:val="26"/>
        </w:rPr>
        <w:t xml:space="preserve">2019 году реализовано электрической энергии </w:t>
      </w:r>
      <w:r w:rsidR="00E74C66" w:rsidRPr="00151EFC">
        <w:rPr>
          <w:sz w:val="26"/>
          <w:szCs w:val="26"/>
        </w:rPr>
        <w:t xml:space="preserve">на 3,9% меньше, чем в 2018 году </w:t>
      </w:r>
      <w:r w:rsidRPr="00151EFC">
        <w:rPr>
          <w:sz w:val="26"/>
          <w:szCs w:val="26"/>
        </w:rPr>
        <w:t>– 149,247</w:t>
      </w:r>
      <w:r w:rsidR="00EE6659" w:rsidRPr="00151EFC">
        <w:rPr>
          <w:sz w:val="26"/>
          <w:szCs w:val="26"/>
        </w:rPr>
        <w:t xml:space="preserve"> </w:t>
      </w:r>
      <w:r w:rsidR="00E74C66" w:rsidRPr="00151EFC">
        <w:rPr>
          <w:sz w:val="26"/>
          <w:szCs w:val="26"/>
        </w:rPr>
        <w:t xml:space="preserve">млн. кВт/час, </w:t>
      </w:r>
      <w:r w:rsidRPr="00151EFC">
        <w:rPr>
          <w:sz w:val="26"/>
          <w:szCs w:val="26"/>
        </w:rPr>
        <w:t>(в 2018 году – 155,364 млн. кВт/час).</w:t>
      </w:r>
    </w:p>
    <w:p w14:paraId="7ED731E6" w14:textId="77777777" w:rsidR="00F53B9E" w:rsidRPr="00151EFC" w:rsidRDefault="00F53B9E" w:rsidP="00F53B9E">
      <w:pPr>
        <w:tabs>
          <w:tab w:val="left" w:pos="709"/>
        </w:tabs>
        <w:ind w:firstLine="709"/>
        <w:jc w:val="both"/>
        <w:rPr>
          <w:sz w:val="26"/>
          <w:szCs w:val="26"/>
        </w:rPr>
      </w:pPr>
      <w:r w:rsidRPr="00151EFC">
        <w:rPr>
          <w:sz w:val="26"/>
          <w:szCs w:val="26"/>
        </w:rPr>
        <w:t>Оказание услуг по техническому обслуживанию и ремонту электрооборудования наружного освещения города Когалыма и светофорных объектов осуществляет АО «ЮТЭК – Когалым» на основании муниципальных контрактов, заключенных по результатам аукционов. Производственную деятельность осуществляют 3 сетевых района и 5 производственных служб АО «ЮТЭК – Когалым».</w:t>
      </w:r>
    </w:p>
    <w:p w14:paraId="20A237A6" w14:textId="77777777" w:rsidR="00F53B9E" w:rsidRPr="00151EFC" w:rsidRDefault="00F53B9E" w:rsidP="00F53B9E">
      <w:pPr>
        <w:ind w:firstLine="709"/>
        <w:jc w:val="both"/>
        <w:rPr>
          <w:sz w:val="26"/>
          <w:szCs w:val="26"/>
        </w:rPr>
      </w:pPr>
      <w:r w:rsidRPr="00151EFC">
        <w:rPr>
          <w:sz w:val="26"/>
          <w:szCs w:val="26"/>
        </w:rPr>
        <w:t>За период действия муниципальных контрактов, помимо технического обслуживания и ремонта электрооборудования и светофорных объектов продолжается работа по замене светильников наружного освещения с дуговыми ртутными лампами на светодиодные светильники - 124 штук</w:t>
      </w:r>
      <w:r w:rsidR="00EE6659" w:rsidRPr="00151EFC">
        <w:rPr>
          <w:sz w:val="26"/>
          <w:szCs w:val="26"/>
        </w:rPr>
        <w:t>и</w:t>
      </w:r>
      <w:r w:rsidRPr="00151EFC">
        <w:rPr>
          <w:sz w:val="26"/>
          <w:szCs w:val="26"/>
        </w:rPr>
        <w:t xml:space="preserve"> (в 2018 году заменено 285 штук). Применяются нетрадиционные методы диагностики состояния электрооборудования с помощью </w:t>
      </w:r>
      <w:proofErr w:type="spellStart"/>
      <w:r w:rsidRPr="00151EFC">
        <w:rPr>
          <w:sz w:val="26"/>
          <w:szCs w:val="26"/>
        </w:rPr>
        <w:t>тепловизионного</w:t>
      </w:r>
      <w:proofErr w:type="spellEnd"/>
      <w:r w:rsidRPr="00151EFC">
        <w:rPr>
          <w:sz w:val="26"/>
          <w:szCs w:val="26"/>
        </w:rPr>
        <w:t xml:space="preserve"> контроля прибором «ТЕСТО».</w:t>
      </w:r>
    </w:p>
    <w:p w14:paraId="0A3D8EC9" w14:textId="77777777" w:rsidR="00F53B9E" w:rsidRPr="00151EFC" w:rsidRDefault="00F53B9E" w:rsidP="00F53B9E">
      <w:pPr>
        <w:ind w:firstLine="709"/>
        <w:jc w:val="both"/>
        <w:rPr>
          <w:sz w:val="26"/>
          <w:szCs w:val="26"/>
        </w:rPr>
      </w:pPr>
      <w:r w:rsidRPr="00151EFC">
        <w:rPr>
          <w:sz w:val="26"/>
          <w:szCs w:val="26"/>
        </w:rPr>
        <w:t xml:space="preserve">Выполнены </w:t>
      </w:r>
      <w:proofErr w:type="spellStart"/>
      <w:proofErr w:type="gramStart"/>
      <w:r w:rsidRPr="00151EFC">
        <w:rPr>
          <w:sz w:val="26"/>
          <w:szCs w:val="26"/>
        </w:rPr>
        <w:t>электро</w:t>
      </w:r>
      <w:proofErr w:type="spellEnd"/>
      <w:r w:rsidRPr="00151EFC">
        <w:rPr>
          <w:sz w:val="26"/>
          <w:szCs w:val="26"/>
        </w:rPr>
        <w:t xml:space="preserve"> - монтажные</w:t>
      </w:r>
      <w:proofErr w:type="gramEnd"/>
      <w:r w:rsidRPr="00151EFC">
        <w:rPr>
          <w:sz w:val="26"/>
          <w:szCs w:val="26"/>
        </w:rPr>
        <w:t xml:space="preserve"> работы по замене исполнительных пунктов «Горизонт - </w:t>
      </w:r>
      <w:proofErr w:type="spellStart"/>
      <w:r w:rsidRPr="00151EFC">
        <w:rPr>
          <w:sz w:val="26"/>
          <w:szCs w:val="26"/>
        </w:rPr>
        <w:t>Горсвет</w:t>
      </w:r>
      <w:proofErr w:type="spellEnd"/>
      <w:r w:rsidRPr="00151EFC">
        <w:rPr>
          <w:sz w:val="26"/>
          <w:szCs w:val="26"/>
        </w:rPr>
        <w:t>» в количестве 3-х шт</w:t>
      </w:r>
      <w:r w:rsidR="00B320D3" w:rsidRPr="00151EFC">
        <w:rPr>
          <w:sz w:val="26"/>
          <w:szCs w:val="26"/>
        </w:rPr>
        <w:t>ук</w:t>
      </w:r>
      <w:r w:rsidRPr="00151EFC">
        <w:rPr>
          <w:sz w:val="26"/>
          <w:szCs w:val="26"/>
        </w:rPr>
        <w:t xml:space="preserve">: на ТП №2-23, ТП №2-47, ТП №2-49. </w:t>
      </w:r>
    </w:p>
    <w:p w14:paraId="769B6053" w14:textId="77777777" w:rsidR="00F53B9E" w:rsidRPr="00151EFC" w:rsidRDefault="00F53B9E" w:rsidP="00F53B9E">
      <w:pPr>
        <w:tabs>
          <w:tab w:val="left" w:pos="709"/>
        </w:tabs>
        <w:ind w:firstLine="709"/>
        <w:jc w:val="both"/>
        <w:rPr>
          <w:sz w:val="26"/>
          <w:szCs w:val="26"/>
        </w:rPr>
      </w:pPr>
      <w:r w:rsidRPr="00151EFC">
        <w:rPr>
          <w:sz w:val="26"/>
          <w:szCs w:val="26"/>
        </w:rPr>
        <w:t>В рамках исполнения производственной программы АО «ЮТЭК-Когалым» выполнены следующие работы:</w:t>
      </w:r>
    </w:p>
    <w:p w14:paraId="41CB4FE8" w14:textId="77777777" w:rsidR="00F53B9E" w:rsidRPr="00151EFC" w:rsidRDefault="00F53B9E" w:rsidP="00F53B9E">
      <w:pPr>
        <w:tabs>
          <w:tab w:val="left" w:pos="709"/>
        </w:tabs>
        <w:ind w:firstLine="709"/>
        <w:jc w:val="both"/>
        <w:rPr>
          <w:sz w:val="26"/>
          <w:szCs w:val="26"/>
        </w:rPr>
      </w:pPr>
      <w:r w:rsidRPr="00151EFC">
        <w:rPr>
          <w:sz w:val="26"/>
          <w:szCs w:val="26"/>
        </w:rPr>
        <w:t>1. Текущий осмотр и текущий ремонт электросетевого комплекса города – 4 471 штук</w:t>
      </w:r>
      <w:r w:rsidR="00B320D3" w:rsidRPr="00151EFC">
        <w:rPr>
          <w:sz w:val="26"/>
          <w:szCs w:val="26"/>
        </w:rPr>
        <w:t>а</w:t>
      </w:r>
      <w:r w:rsidRPr="00151EFC">
        <w:rPr>
          <w:sz w:val="26"/>
          <w:szCs w:val="26"/>
        </w:rPr>
        <w:t>.</w:t>
      </w:r>
    </w:p>
    <w:p w14:paraId="2FC54595" w14:textId="77777777" w:rsidR="00F53B9E" w:rsidRPr="00151EFC" w:rsidRDefault="00F53B9E" w:rsidP="00F53B9E">
      <w:pPr>
        <w:tabs>
          <w:tab w:val="left" w:pos="709"/>
        </w:tabs>
        <w:ind w:firstLine="709"/>
        <w:jc w:val="both"/>
        <w:rPr>
          <w:sz w:val="26"/>
          <w:szCs w:val="26"/>
        </w:rPr>
      </w:pPr>
      <w:r w:rsidRPr="00151EFC">
        <w:rPr>
          <w:sz w:val="26"/>
          <w:szCs w:val="26"/>
        </w:rPr>
        <w:t>2. Текущий осмотр и текущий ремонт сетей наружного освещения          – 1 246 штук.</w:t>
      </w:r>
    </w:p>
    <w:p w14:paraId="3E0B37DA" w14:textId="77777777" w:rsidR="00F53B9E" w:rsidRPr="00151EFC" w:rsidRDefault="00F53B9E" w:rsidP="00F53B9E">
      <w:pPr>
        <w:tabs>
          <w:tab w:val="left" w:pos="709"/>
        </w:tabs>
        <w:ind w:firstLine="720"/>
        <w:jc w:val="both"/>
        <w:rPr>
          <w:sz w:val="26"/>
          <w:szCs w:val="26"/>
        </w:rPr>
      </w:pPr>
      <w:r w:rsidRPr="00151EFC">
        <w:rPr>
          <w:sz w:val="26"/>
          <w:szCs w:val="26"/>
        </w:rPr>
        <w:t>Для подготовки к работе в осенне-зимний период 2019-2020 годов и с целью повышения качества и надежности электроснабжения АО «ЮТЭК – Когалым» был разработан график планово-предупредительных ремонтов на 2019 год и мероприятия по подготовке к работе в осенне-зимний период 2019-2020 годов.</w:t>
      </w:r>
    </w:p>
    <w:p w14:paraId="4F6A6E0D" w14:textId="77777777" w:rsidR="00F53B9E" w:rsidRPr="00151EFC" w:rsidRDefault="00F53B9E" w:rsidP="00F53B9E">
      <w:pPr>
        <w:tabs>
          <w:tab w:val="left" w:pos="709"/>
        </w:tabs>
        <w:ind w:firstLine="709"/>
        <w:jc w:val="both"/>
        <w:rPr>
          <w:sz w:val="26"/>
          <w:szCs w:val="26"/>
        </w:rPr>
      </w:pPr>
      <w:r w:rsidRPr="00151EFC">
        <w:rPr>
          <w:sz w:val="26"/>
          <w:szCs w:val="26"/>
        </w:rPr>
        <w:t>В рамках исполнения Мероприятий выполнены следующие объемы работ:</w:t>
      </w:r>
    </w:p>
    <w:p w14:paraId="410CC9FB" w14:textId="77777777" w:rsidR="00F53B9E" w:rsidRPr="00151EFC" w:rsidRDefault="00F53B9E" w:rsidP="00F53B9E">
      <w:pPr>
        <w:tabs>
          <w:tab w:val="left" w:pos="709"/>
        </w:tabs>
        <w:ind w:firstLine="709"/>
        <w:jc w:val="both"/>
        <w:rPr>
          <w:sz w:val="26"/>
          <w:szCs w:val="26"/>
        </w:rPr>
      </w:pPr>
      <w:r w:rsidRPr="00151EFC">
        <w:rPr>
          <w:sz w:val="26"/>
          <w:szCs w:val="26"/>
        </w:rPr>
        <w:t>1. Ремонт машин и механизмов.</w:t>
      </w:r>
    </w:p>
    <w:p w14:paraId="22AD732F" w14:textId="77777777" w:rsidR="00F53B9E" w:rsidRPr="00151EFC" w:rsidRDefault="00F53B9E" w:rsidP="00F53B9E">
      <w:pPr>
        <w:tabs>
          <w:tab w:val="left" w:pos="709"/>
        </w:tabs>
        <w:ind w:firstLine="709"/>
        <w:jc w:val="both"/>
        <w:rPr>
          <w:sz w:val="26"/>
          <w:szCs w:val="26"/>
        </w:rPr>
      </w:pPr>
      <w:r w:rsidRPr="00151EFC">
        <w:rPr>
          <w:sz w:val="26"/>
          <w:szCs w:val="26"/>
        </w:rPr>
        <w:t xml:space="preserve">2. Монтаж </w:t>
      </w:r>
      <w:r w:rsidRPr="00151EFC">
        <w:rPr>
          <w:bCs/>
          <w:sz w:val="26"/>
          <w:szCs w:val="26"/>
        </w:rPr>
        <w:t>автоматизированной</w:t>
      </w:r>
      <w:r w:rsidRPr="00151EFC">
        <w:rPr>
          <w:sz w:val="26"/>
          <w:szCs w:val="26"/>
        </w:rPr>
        <w:t xml:space="preserve"> </w:t>
      </w:r>
      <w:r w:rsidRPr="00151EFC">
        <w:rPr>
          <w:bCs/>
          <w:sz w:val="26"/>
          <w:szCs w:val="26"/>
        </w:rPr>
        <w:t>информационно</w:t>
      </w:r>
      <w:r w:rsidRPr="00151EFC">
        <w:rPr>
          <w:sz w:val="26"/>
          <w:szCs w:val="26"/>
        </w:rPr>
        <w:t>-</w:t>
      </w:r>
      <w:r w:rsidRPr="00151EFC">
        <w:rPr>
          <w:bCs/>
          <w:sz w:val="26"/>
          <w:szCs w:val="26"/>
        </w:rPr>
        <w:t>измерительной</w:t>
      </w:r>
      <w:r w:rsidRPr="00151EFC">
        <w:rPr>
          <w:sz w:val="26"/>
          <w:szCs w:val="26"/>
        </w:rPr>
        <w:t xml:space="preserve"> </w:t>
      </w:r>
      <w:r w:rsidRPr="00151EFC">
        <w:rPr>
          <w:bCs/>
          <w:sz w:val="26"/>
          <w:szCs w:val="26"/>
        </w:rPr>
        <w:t>системы</w:t>
      </w:r>
      <w:r w:rsidRPr="00151EFC">
        <w:rPr>
          <w:sz w:val="26"/>
          <w:szCs w:val="26"/>
        </w:rPr>
        <w:t xml:space="preserve"> коммерческого </w:t>
      </w:r>
      <w:r w:rsidRPr="00151EFC">
        <w:rPr>
          <w:bCs/>
          <w:sz w:val="26"/>
          <w:szCs w:val="26"/>
        </w:rPr>
        <w:t>учета</w:t>
      </w:r>
      <w:r w:rsidRPr="00151EFC">
        <w:rPr>
          <w:sz w:val="26"/>
          <w:szCs w:val="26"/>
        </w:rPr>
        <w:t xml:space="preserve"> (АИИСКУЭ) (1-ая очередь).</w:t>
      </w:r>
    </w:p>
    <w:p w14:paraId="7328931C" w14:textId="77777777" w:rsidR="00F53B9E" w:rsidRPr="00151EFC" w:rsidRDefault="00F53B9E" w:rsidP="00F53B9E">
      <w:pPr>
        <w:tabs>
          <w:tab w:val="left" w:pos="709"/>
        </w:tabs>
        <w:ind w:firstLine="709"/>
        <w:jc w:val="both"/>
        <w:rPr>
          <w:sz w:val="26"/>
          <w:szCs w:val="26"/>
        </w:rPr>
      </w:pPr>
      <w:r w:rsidRPr="00151EFC">
        <w:rPr>
          <w:sz w:val="26"/>
          <w:szCs w:val="26"/>
        </w:rPr>
        <w:t>3. Повышение квалификации персонала АО «ЮТЭК - Когалым».</w:t>
      </w:r>
    </w:p>
    <w:p w14:paraId="76A08C7C" w14:textId="77777777" w:rsidR="00F53B9E" w:rsidRPr="00151EFC" w:rsidRDefault="00F53B9E" w:rsidP="00F53B9E">
      <w:pPr>
        <w:tabs>
          <w:tab w:val="left" w:pos="709"/>
        </w:tabs>
        <w:ind w:firstLine="709"/>
        <w:jc w:val="both"/>
        <w:rPr>
          <w:sz w:val="26"/>
          <w:szCs w:val="26"/>
        </w:rPr>
      </w:pPr>
      <w:r w:rsidRPr="00151EFC">
        <w:rPr>
          <w:sz w:val="26"/>
          <w:szCs w:val="26"/>
        </w:rPr>
        <w:t>4. Проведение технического освидетельствования оборудования центральных распределительных пунктов и трансформаторных подстанций, участвующего в обеспечении прохождения осенне-зимнего периода.</w:t>
      </w:r>
    </w:p>
    <w:p w14:paraId="083A5FDF" w14:textId="77777777" w:rsidR="00F53B9E" w:rsidRPr="00151EFC" w:rsidRDefault="00F53B9E" w:rsidP="00F53B9E">
      <w:pPr>
        <w:tabs>
          <w:tab w:val="left" w:pos="709"/>
        </w:tabs>
        <w:ind w:firstLine="709"/>
        <w:jc w:val="both"/>
        <w:rPr>
          <w:sz w:val="26"/>
          <w:szCs w:val="26"/>
        </w:rPr>
      </w:pPr>
      <w:r w:rsidRPr="00151EFC">
        <w:rPr>
          <w:sz w:val="26"/>
          <w:szCs w:val="26"/>
        </w:rPr>
        <w:t>5. Пополнение аварийного запаса АО «ЮТЭК – Когалым».</w:t>
      </w:r>
    </w:p>
    <w:p w14:paraId="427C9400" w14:textId="77777777" w:rsidR="00F53B9E" w:rsidRPr="00151EFC" w:rsidRDefault="00F53B9E" w:rsidP="00F53B9E">
      <w:pPr>
        <w:tabs>
          <w:tab w:val="left" w:pos="709"/>
        </w:tabs>
        <w:ind w:firstLine="709"/>
        <w:jc w:val="both"/>
        <w:rPr>
          <w:sz w:val="26"/>
          <w:szCs w:val="26"/>
        </w:rPr>
      </w:pPr>
      <w:r w:rsidRPr="00151EFC">
        <w:rPr>
          <w:sz w:val="26"/>
          <w:szCs w:val="26"/>
        </w:rPr>
        <w:t>Также АО «ЮТЭК – Когалым» принимает участие в реализации инвестиционной программы АО «ЮРЭСК» в рамках концессионного соглашения АО «ЮТЭК-Когалым» в отношении имущественного комплекса «Система электроснабжения города Когалыма». На 2018 - 2022 годы</w:t>
      </w:r>
      <w:r w:rsidRPr="00151EFC">
        <w:rPr>
          <w:b/>
          <w:sz w:val="26"/>
          <w:szCs w:val="26"/>
        </w:rPr>
        <w:t xml:space="preserve"> </w:t>
      </w:r>
      <w:r w:rsidRPr="00151EFC">
        <w:rPr>
          <w:sz w:val="26"/>
          <w:szCs w:val="26"/>
        </w:rPr>
        <w:t xml:space="preserve">по городу Когалыму запланированы работы по модернизации, реконструкции и </w:t>
      </w:r>
      <w:r w:rsidRPr="00151EFC">
        <w:rPr>
          <w:sz w:val="26"/>
          <w:szCs w:val="26"/>
        </w:rPr>
        <w:lastRenderedPageBreak/>
        <w:t>строительству объектов электросетевого комплекса на общую сумму      177,93 млн. рублей.</w:t>
      </w:r>
    </w:p>
    <w:p w14:paraId="4046A15C" w14:textId="77777777" w:rsidR="00F53B9E" w:rsidRPr="00151EFC" w:rsidRDefault="00F53B9E" w:rsidP="00F53B9E">
      <w:pPr>
        <w:ind w:firstLine="709"/>
        <w:jc w:val="both"/>
        <w:rPr>
          <w:sz w:val="26"/>
          <w:szCs w:val="26"/>
        </w:rPr>
      </w:pPr>
      <w:r w:rsidRPr="00151EFC">
        <w:rPr>
          <w:sz w:val="26"/>
          <w:szCs w:val="26"/>
        </w:rPr>
        <w:t>В рамках инвестиционной программы по технологическому присоединению АО «ЮРЭСК»:</w:t>
      </w:r>
    </w:p>
    <w:p w14:paraId="70A92CB2" w14:textId="77777777" w:rsidR="00F53B9E" w:rsidRPr="00151EFC" w:rsidRDefault="00F53B9E" w:rsidP="00F53B9E">
      <w:pPr>
        <w:ind w:firstLine="709"/>
        <w:jc w:val="both"/>
        <w:rPr>
          <w:sz w:val="26"/>
          <w:szCs w:val="26"/>
        </w:rPr>
      </w:pPr>
      <w:r w:rsidRPr="00151EFC">
        <w:rPr>
          <w:sz w:val="26"/>
          <w:szCs w:val="26"/>
        </w:rPr>
        <w:t xml:space="preserve">Выполнены работы по договору строительного подряда на строительство нового объекта: «Сети электроснабжения 0,4 и 6-20 </w:t>
      </w:r>
      <w:proofErr w:type="spellStart"/>
      <w:r w:rsidRPr="00151EFC">
        <w:rPr>
          <w:sz w:val="26"/>
          <w:szCs w:val="26"/>
        </w:rPr>
        <w:t>кВ</w:t>
      </w:r>
      <w:proofErr w:type="spellEnd"/>
      <w:r w:rsidRPr="00151EFC">
        <w:rPr>
          <w:sz w:val="26"/>
          <w:szCs w:val="26"/>
        </w:rPr>
        <w:t xml:space="preserve"> для технологического присоединения потребителей города Когалым», также выполнено строительство нового объекта «КЛ-0,4кВ для электроснабжения сквера «Фестивальный».</w:t>
      </w:r>
    </w:p>
    <w:p w14:paraId="2524A68C" w14:textId="77777777" w:rsidR="00F53B9E" w:rsidRPr="00151EFC" w:rsidRDefault="00F53B9E" w:rsidP="00F53B9E">
      <w:pPr>
        <w:ind w:firstLine="709"/>
        <w:jc w:val="both"/>
        <w:rPr>
          <w:sz w:val="26"/>
          <w:szCs w:val="26"/>
        </w:rPr>
      </w:pPr>
      <w:r w:rsidRPr="00151EFC">
        <w:rPr>
          <w:sz w:val="26"/>
          <w:szCs w:val="26"/>
        </w:rPr>
        <w:t>Для подготовки к работе в осенне-зимний период 2019-2020 годов, с целью повышения качества и надежности электроснабжения разработан график планово-предупредительных ремонтов и мероприятия по подготовке к работе в осенне-зимний период 2019-2020 годов на общую сумму 20,2 млн. рублей. По состоянию на 01.10.2019 мероприятия выполнены в полном объеме.</w:t>
      </w:r>
    </w:p>
    <w:p w14:paraId="0A160255" w14:textId="77777777" w:rsidR="00F53B9E" w:rsidRPr="00151EFC" w:rsidRDefault="00F53B9E" w:rsidP="00F53B9E">
      <w:pPr>
        <w:ind w:firstLine="709"/>
        <w:jc w:val="both"/>
        <w:rPr>
          <w:sz w:val="26"/>
          <w:szCs w:val="26"/>
        </w:rPr>
      </w:pPr>
      <w:r w:rsidRPr="00151EFC">
        <w:rPr>
          <w:sz w:val="26"/>
          <w:szCs w:val="26"/>
        </w:rPr>
        <w:t>За счет собственных средств АО «ЮТЭК-Когалым» выполнены следующие виды работ:</w:t>
      </w:r>
    </w:p>
    <w:p w14:paraId="09643692" w14:textId="77777777" w:rsidR="00F53B9E" w:rsidRPr="00151EFC" w:rsidRDefault="00F53B9E" w:rsidP="00F53B9E">
      <w:pPr>
        <w:ind w:firstLine="709"/>
        <w:jc w:val="both"/>
        <w:rPr>
          <w:sz w:val="26"/>
          <w:szCs w:val="26"/>
        </w:rPr>
      </w:pPr>
      <w:r w:rsidRPr="00151EFC">
        <w:rPr>
          <w:sz w:val="26"/>
          <w:szCs w:val="26"/>
        </w:rPr>
        <w:t xml:space="preserve">1) строительно-монтажные работы по устройству сетей наружного освещения дворовых территорий многоквартирных домов в городе Когалыме ул. </w:t>
      </w:r>
      <w:proofErr w:type="gramStart"/>
      <w:r w:rsidRPr="00151EFC">
        <w:rPr>
          <w:sz w:val="26"/>
          <w:szCs w:val="26"/>
        </w:rPr>
        <w:t>Сибирская</w:t>
      </w:r>
      <w:proofErr w:type="gramEnd"/>
      <w:r w:rsidRPr="00151EFC">
        <w:rPr>
          <w:sz w:val="26"/>
          <w:szCs w:val="26"/>
        </w:rPr>
        <w:t xml:space="preserve">, дом 15, 17, 19, ул. Степана </w:t>
      </w:r>
      <w:proofErr w:type="spellStart"/>
      <w:r w:rsidRPr="00151EFC">
        <w:rPr>
          <w:sz w:val="26"/>
          <w:szCs w:val="26"/>
        </w:rPr>
        <w:t>Повха</w:t>
      </w:r>
      <w:proofErr w:type="spellEnd"/>
      <w:r w:rsidRPr="00151EFC">
        <w:rPr>
          <w:sz w:val="26"/>
          <w:szCs w:val="26"/>
        </w:rPr>
        <w:t xml:space="preserve">, дом 22; </w:t>
      </w:r>
    </w:p>
    <w:p w14:paraId="648E41A6" w14:textId="77777777" w:rsidR="00F53B9E" w:rsidRPr="00151EFC" w:rsidRDefault="00F53B9E" w:rsidP="00F53B9E">
      <w:pPr>
        <w:ind w:firstLine="709"/>
        <w:jc w:val="both"/>
        <w:rPr>
          <w:sz w:val="26"/>
          <w:szCs w:val="26"/>
        </w:rPr>
      </w:pPr>
      <w:r w:rsidRPr="00151EFC">
        <w:rPr>
          <w:sz w:val="26"/>
          <w:szCs w:val="26"/>
        </w:rPr>
        <w:t>2) строительно-монтажные работы по реконструкции сетей наружного освещения бульвара Мира (2 этап) в городе Когалыме;</w:t>
      </w:r>
    </w:p>
    <w:p w14:paraId="40796980" w14:textId="77777777" w:rsidR="00F53B9E" w:rsidRPr="00151EFC" w:rsidRDefault="00F53B9E" w:rsidP="00F53B9E">
      <w:pPr>
        <w:ind w:firstLine="709"/>
        <w:jc w:val="both"/>
        <w:rPr>
          <w:sz w:val="26"/>
          <w:szCs w:val="26"/>
        </w:rPr>
      </w:pPr>
      <w:r w:rsidRPr="00151EFC">
        <w:rPr>
          <w:sz w:val="26"/>
          <w:szCs w:val="26"/>
        </w:rPr>
        <w:t xml:space="preserve">3) строительно-монтажные работы по реконструкции ЛЭП-6кВ в поселке </w:t>
      </w:r>
      <w:proofErr w:type="gramStart"/>
      <w:r w:rsidRPr="00151EFC">
        <w:rPr>
          <w:sz w:val="26"/>
          <w:szCs w:val="26"/>
        </w:rPr>
        <w:t>Пионерный</w:t>
      </w:r>
      <w:proofErr w:type="gramEnd"/>
      <w:r w:rsidRPr="00151EFC">
        <w:rPr>
          <w:sz w:val="26"/>
          <w:szCs w:val="26"/>
        </w:rPr>
        <w:t xml:space="preserve"> Ф.35-03;</w:t>
      </w:r>
    </w:p>
    <w:p w14:paraId="0CD1386F" w14:textId="77777777" w:rsidR="00F53B9E" w:rsidRPr="00151EFC" w:rsidRDefault="00F53B9E" w:rsidP="00F53B9E">
      <w:pPr>
        <w:ind w:firstLine="709"/>
        <w:jc w:val="both"/>
        <w:rPr>
          <w:sz w:val="26"/>
          <w:szCs w:val="26"/>
        </w:rPr>
      </w:pPr>
      <w:r w:rsidRPr="00151EFC">
        <w:rPr>
          <w:sz w:val="26"/>
          <w:szCs w:val="26"/>
        </w:rPr>
        <w:t xml:space="preserve">4) строительно-монтажные работы по сетям электроснабжения 0,4 </w:t>
      </w:r>
      <w:proofErr w:type="spellStart"/>
      <w:r w:rsidRPr="00151EFC">
        <w:rPr>
          <w:sz w:val="26"/>
          <w:szCs w:val="26"/>
        </w:rPr>
        <w:t>кВ</w:t>
      </w:r>
      <w:proofErr w:type="spellEnd"/>
      <w:r w:rsidRPr="00151EFC">
        <w:rPr>
          <w:sz w:val="26"/>
          <w:szCs w:val="26"/>
        </w:rPr>
        <w:t xml:space="preserve"> жилых домов ул. Береговая, 49 и ул. Береговая,49А;</w:t>
      </w:r>
    </w:p>
    <w:p w14:paraId="516EA123" w14:textId="77777777" w:rsidR="00F53B9E" w:rsidRPr="00151EFC" w:rsidRDefault="00F53B9E" w:rsidP="00F53B9E">
      <w:pPr>
        <w:ind w:firstLine="709"/>
        <w:jc w:val="both"/>
        <w:rPr>
          <w:sz w:val="26"/>
          <w:szCs w:val="26"/>
        </w:rPr>
      </w:pPr>
      <w:r w:rsidRPr="00151EFC">
        <w:rPr>
          <w:sz w:val="26"/>
          <w:szCs w:val="26"/>
        </w:rPr>
        <w:t xml:space="preserve">5) строительно-монтажные работы по сетям электроснабжения 0,4 </w:t>
      </w:r>
      <w:proofErr w:type="spellStart"/>
      <w:r w:rsidRPr="00151EFC">
        <w:rPr>
          <w:sz w:val="26"/>
          <w:szCs w:val="26"/>
        </w:rPr>
        <w:t>кВ</w:t>
      </w:r>
      <w:proofErr w:type="spellEnd"/>
      <w:r w:rsidRPr="00151EFC">
        <w:rPr>
          <w:sz w:val="26"/>
          <w:szCs w:val="26"/>
        </w:rPr>
        <w:t xml:space="preserve"> на КНС-1;</w:t>
      </w:r>
    </w:p>
    <w:p w14:paraId="1C289901" w14:textId="77777777" w:rsidR="00F53B9E" w:rsidRPr="00151EFC" w:rsidRDefault="00F53B9E" w:rsidP="00F53B9E">
      <w:pPr>
        <w:ind w:firstLine="709"/>
        <w:jc w:val="both"/>
        <w:rPr>
          <w:sz w:val="26"/>
          <w:szCs w:val="26"/>
        </w:rPr>
      </w:pPr>
      <w:r w:rsidRPr="00151EFC">
        <w:rPr>
          <w:sz w:val="26"/>
          <w:szCs w:val="26"/>
        </w:rPr>
        <w:t xml:space="preserve">6) строительно-монтажные работы по выносу сетей электроснабжения из зоны застройки Гостиницы «ИБИС </w:t>
      </w:r>
      <w:proofErr w:type="spellStart"/>
      <w:r w:rsidRPr="00151EFC">
        <w:rPr>
          <w:sz w:val="26"/>
          <w:szCs w:val="26"/>
        </w:rPr>
        <w:t>Стайлз</w:t>
      </w:r>
      <w:proofErr w:type="spellEnd"/>
      <w:r w:rsidRPr="00151EFC">
        <w:rPr>
          <w:sz w:val="26"/>
          <w:szCs w:val="26"/>
        </w:rPr>
        <w:t xml:space="preserve"> город Когалым»;</w:t>
      </w:r>
    </w:p>
    <w:p w14:paraId="5C82744F" w14:textId="77777777" w:rsidR="00F53B9E" w:rsidRPr="00151EFC" w:rsidRDefault="00F53B9E" w:rsidP="00F53B9E">
      <w:pPr>
        <w:ind w:firstLine="709"/>
        <w:jc w:val="both"/>
        <w:rPr>
          <w:sz w:val="26"/>
          <w:szCs w:val="26"/>
        </w:rPr>
      </w:pPr>
      <w:r w:rsidRPr="00151EFC">
        <w:rPr>
          <w:sz w:val="26"/>
          <w:szCs w:val="26"/>
        </w:rPr>
        <w:t xml:space="preserve">7) </w:t>
      </w:r>
      <w:proofErr w:type="spellStart"/>
      <w:proofErr w:type="gramStart"/>
      <w:r w:rsidRPr="00151EFC">
        <w:rPr>
          <w:sz w:val="26"/>
          <w:szCs w:val="26"/>
        </w:rPr>
        <w:t>электро</w:t>
      </w:r>
      <w:proofErr w:type="spellEnd"/>
      <w:r w:rsidRPr="00151EFC">
        <w:rPr>
          <w:sz w:val="26"/>
          <w:szCs w:val="26"/>
        </w:rPr>
        <w:t xml:space="preserve"> - монтажные</w:t>
      </w:r>
      <w:proofErr w:type="gramEnd"/>
      <w:r w:rsidRPr="00151EFC">
        <w:rPr>
          <w:sz w:val="26"/>
          <w:szCs w:val="26"/>
        </w:rPr>
        <w:t xml:space="preserve"> работы по установке приборов коммерческого учета в количестве 237 шт</w:t>
      </w:r>
      <w:r w:rsidR="00DE24EB" w:rsidRPr="00151EFC">
        <w:rPr>
          <w:sz w:val="26"/>
          <w:szCs w:val="26"/>
        </w:rPr>
        <w:t>ук</w:t>
      </w:r>
      <w:r w:rsidRPr="00151EFC">
        <w:rPr>
          <w:sz w:val="26"/>
          <w:szCs w:val="26"/>
        </w:rPr>
        <w:t>;</w:t>
      </w:r>
    </w:p>
    <w:p w14:paraId="13B4D657" w14:textId="77777777" w:rsidR="00F53B9E" w:rsidRPr="00151EFC" w:rsidRDefault="00F53B9E" w:rsidP="00F53B9E">
      <w:pPr>
        <w:ind w:firstLine="709"/>
        <w:jc w:val="both"/>
        <w:rPr>
          <w:sz w:val="26"/>
          <w:szCs w:val="26"/>
        </w:rPr>
      </w:pPr>
      <w:r w:rsidRPr="00151EFC">
        <w:rPr>
          <w:sz w:val="26"/>
          <w:szCs w:val="26"/>
        </w:rPr>
        <w:t>Цель деятельности АО «ЮТЭК – Когалым» обеспечение надежного, бесперебойного электроснабжения жилого фонда, объектов соцкультбыта и промышленных зон.</w:t>
      </w:r>
    </w:p>
    <w:p w14:paraId="1B8F80B4" w14:textId="77777777" w:rsidR="00F53B9E" w:rsidRPr="00151EFC" w:rsidRDefault="00F53B9E" w:rsidP="00F53B9E">
      <w:pPr>
        <w:ind w:firstLine="709"/>
        <w:jc w:val="both"/>
        <w:rPr>
          <w:sz w:val="26"/>
          <w:szCs w:val="26"/>
        </w:rPr>
      </w:pPr>
      <w:r w:rsidRPr="00151EFC">
        <w:rPr>
          <w:sz w:val="26"/>
          <w:szCs w:val="26"/>
        </w:rPr>
        <w:t xml:space="preserve">За отчетный период ограничений в снабжении электроэнергией не установлено. Аварии и технологические нарушения, повлекшие длительное отключение, отсутствовали. </w:t>
      </w:r>
    </w:p>
    <w:p w14:paraId="6B493C99" w14:textId="77777777" w:rsidR="00253FA9" w:rsidRPr="00151EFC" w:rsidRDefault="00253FA9" w:rsidP="00253FA9">
      <w:pPr>
        <w:ind w:firstLine="709"/>
        <w:jc w:val="center"/>
        <w:rPr>
          <w:sz w:val="26"/>
          <w:szCs w:val="26"/>
        </w:rPr>
      </w:pPr>
    </w:p>
    <w:p w14:paraId="73A6B729" w14:textId="77777777" w:rsidR="0053311A" w:rsidRPr="00151EFC" w:rsidRDefault="0053311A" w:rsidP="0053311A">
      <w:pPr>
        <w:ind w:firstLine="709"/>
        <w:jc w:val="center"/>
        <w:rPr>
          <w:sz w:val="26"/>
          <w:szCs w:val="26"/>
        </w:rPr>
      </w:pPr>
      <w:r w:rsidRPr="00151EFC">
        <w:rPr>
          <w:sz w:val="26"/>
          <w:szCs w:val="26"/>
        </w:rPr>
        <w:t>Теплоснабжение</w:t>
      </w:r>
    </w:p>
    <w:p w14:paraId="5DCD8A37" w14:textId="77777777" w:rsidR="0053311A" w:rsidRPr="00151EFC" w:rsidRDefault="0053311A" w:rsidP="0053311A">
      <w:pPr>
        <w:ind w:firstLine="709"/>
        <w:jc w:val="center"/>
        <w:rPr>
          <w:sz w:val="26"/>
          <w:szCs w:val="26"/>
        </w:rPr>
      </w:pPr>
    </w:p>
    <w:p w14:paraId="313C5698" w14:textId="77777777" w:rsidR="0053311A" w:rsidRPr="00151EFC" w:rsidRDefault="0053311A" w:rsidP="0053311A">
      <w:pPr>
        <w:tabs>
          <w:tab w:val="left" w:pos="709"/>
        </w:tabs>
        <w:ind w:firstLine="709"/>
        <w:jc w:val="both"/>
        <w:rPr>
          <w:bCs/>
          <w:sz w:val="26"/>
          <w:szCs w:val="26"/>
        </w:rPr>
      </w:pPr>
      <w:r w:rsidRPr="00151EFC">
        <w:rPr>
          <w:bCs/>
          <w:sz w:val="26"/>
          <w:szCs w:val="26"/>
        </w:rPr>
        <w:t>Система т</w:t>
      </w:r>
      <w:r w:rsidRPr="00151EFC">
        <w:rPr>
          <w:sz w:val="26"/>
          <w:szCs w:val="26"/>
        </w:rPr>
        <w:t xml:space="preserve">еплоснабжения города </w:t>
      </w:r>
      <w:r w:rsidRPr="00151EFC">
        <w:rPr>
          <w:bCs/>
          <w:sz w:val="26"/>
          <w:szCs w:val="26"/>
        </w:rPr>
        <w:t>Когалыма включает в себя: 11 котельных (2 производственные общества с ограниченной ответственностью «</w:t>
      </w:r>
      <w:proofErr w:type="spellStart"/>
      <w:r w:rsidRPr="00151EFC">
        <w:rPr>
          <w:bCs/>
          <w:sz w:val="26"/>
          <w:szCs w:val="26"/>
        </w:rPr>
        <w:t>Горводоканал</w:t>
      </w:r>
      <w:proofErr w:type="spellEnd"/>
      <w:r w:rsidRPr="00151EFC">
        <w:rPr>
          <w:bCs/>
          <w:sz w:val="26"/>
          <w:szCs w:val="26"/>
        </w:rPr>
        <w:t>») общей мощностью 477 Гкал/час; 3 центральных тепловых пункта. Протяженность тепловых сетей по состоянию на 01.01.2020 составляет 85,8 км (на 01.01.2019 – 85,8 км).</w:t>
      </w:r>
    </w:p>
    <w:p w14:paraId="72D2CD4C" w14:textId="77777777" w:rsidR="0053311A" w:rsidRPr="00151EFC" w:rsidRDefault="0053311A" w:rsidP="0053311A">
      <w:pPr>
        <w:tabs>
          <w:tab w:val="left" w:pos="709"/>
        </w:tabs>
        <w:ind w:firstLine="709"/>
        <w:jc w:val="both"/>
        <w:rPr>
          <w:bCs/>
          <w:sz w:val="26"/>
          <w:szCs w:val="26"/>
        </w:rPr>
      </w:pPr>
      <w:r w:rsidRPr="00151EFC">
        <w:rPr>
          <w:bCs/>
          <w:sz w:val="26"/>
          <w:szCs w:val="26"/>
        </w:rPr>
        <w:lastRenderedPageBreak/>
        <w:t>Удельный вес площади жилищного фонда, оборудованного центральным теплоснабжением, составляет 100 %, горячим водоснабжением – 99,9%.</w:t>
      </w:r>
    </w:p>
    <w:p w14:paraId="1C1AD2C6" w14:textId="77777777" w:rsidR="0053311A" w:rsidRPr="00151EFC" w:rsidRDefault="0053311A" w:rsidP="0053311A">
      <w:pPr>
        <w:tabs>
          <w:tab w:val="left" w:pos="709"/>
        </w:tabs>
        <w:ind w:firstLine="709"/>
        <w:jc w:val="both"/>
        <w:rPr>
          <w:bCs/>
          <w:sz w:val="26"/>
          <w:szCs w:val="26"/>
        </w:rPr>
      </w:pPr>
      <w:proofErr w:type="gramStart"/>
      <w:r w:rsidRPr="00151EFC">
        <w:rPr>
          <w:bCs/>
          <w:sz w:val="26"/>
          <w:szCs w:val="26"/>
        </w:rPr>
        <w:t xml:space="preserve">В соответствии с утвержденной схемой теплоснабжения города Когалыма, а также в ходе реализации мероприятий инвестиционной программы по реконструкции, модернизации и развитию системы теплоснабжения города Когалыма в период 2010 - 2018 годов была выполнена децентрализация горячего водоснабжения (далее - ГВС) путем вывода сетей ГВС и установки системы подогрева воды в жилых домах, ликвидированы сети в результате сноса аварийных жилых домов. </w:t>
      </w:r>
      <w:proofErr w:type="gramEnd"/>
    </w:p>
    <w:p w14:paraId="4C14BAA3" w14:textId="77777777" w:rsidR="0053311A" w:rsidRPr="00151EFC" w:rsidRDefault="0053311A" w:rsidP="0053311A">
      <w:pPr>
        <w:tabs>
          <w:tab w:val="left" w:pos="709"/>
        </w:tabs>
        <w:ind w:firstLine="709"/>
        <w:jc w:val="both"/>
        <w:rPr>
          <w:bCs/>
          <w:sz w:val="26"/>
          <w:szCs w:val="26"/>
        </w:rPr>
      </w:pPr>
      <w:r w:rsidRPr="00151EFC">
        <w:rPr>
          <w:bCs/>
          <w:sz w:val="26"/>
          <w:szCs w:val="26"/>
        </w:rPr>
        <w:t>Особое внимание уделяется реконструкции тепловых сетей города Когалыма, так как уровень их износа составляет 43,5% (в 2018 году - 47,2%). Все магистрали города Когалыма заменены на трубы в ППУ-изоляции. Реконструкция внутриквартальных сетей происходит с децентрализацией горячего водоснабжения и установкой автоматизированных индивидуальных тепловых пунктов (далее – АИТП). По состоянию на 01.01.2020 в жилых домах установлено 285 АИТП, по сравнению с 2018 годом (284 АИТП) количество АИТП увеличилось на 1 единицу.</w:t>
      </w:r>
    </w:p>
    <w:p w14:paraId="5248EEB5" w14:textId="77777777" w:rsidR="0053311A" w:rsidRPr="00151EFC" w:rsidRDefault="0053311A" w:rsidP="0053311A">
      <w:pPr>
        <w:widowControl w:val="0"/>
        <w:shd w:val="clear" w:color="auto" w:fill="FFFFFF"/>
        <w:autoSpaceDE w:val="0"/>
        <w:autoSpaceDN w:val="0"/>
        <w:adjustRightInd w:val="0"/>
        <w:ind w:firstLine="709"/>
        <w:jc w:val="both"/>
        <w:rPr>
          <w:sz w:val="26"/>
          <w:szCs w:val="26"/>
        </w:rPr>
      </w:pPr>
      <w:r w:rsidRPr="00151EFC">
        <w:rPr>
          <w:sz w:val="26"/>
          <w:szCs w:val="26"/>
        </w:rPr>
        <w:t>Услуги по теплоснабжению города Когалыма в основном оказывает ООО «</w:t>
      </w:r>
      <w:proofErr w:type="spellStart"/>
      <w:r w:rsidRPr="00151EFC">
        <w:rPr>
          <w:sz w:val="26"/>
          <w:szCs w:val="26"/>
        </w:rPr>
        <w:t>КонцессКом</w:t>
      </w:r>
      <w:proofErr w:type="spellEnd"/>
      <w:r w:rsidRPr="00151EFC">
        <w:rPr>
          <w:sz w:val="26"/>
          <w:szCs w:val="26"/>
        </w:rPr>
        <w:t>» в соответствии с концессионным соглашением в отношении имущественного комплекса «Система теплоснабжения города Когалыма».</w:t>
      </w:r>
    </w:p>
    <w:p w14:paraId="52FA7A62" w14:textId="77777777" w:rsidR="0053311A" w:rsidRPr="00151EFC" w:rsidRDefault="0053311A" w:rsidP="0053311A">
      <w:pPr>
        <w:shd w:val="clear" w:color="auto" w:fill="FFFFFF"/>
        <w:ind w:firstLine="709"/>
        <w:jc w:val="both"/>
        <w:rPr>
          <w:sz w:val="26"/>
          <w:szCs w:val="26"/>
        </w:rPr>
      </w:pPr>
      <w:r w:rsidRPr="00151EFC">
        <w:rPr>
          <w:sz w:val="26"/>
          <w:szCs w:val="26"/>
        </w:rPr>
        <w:t>Объем реализации тепловой энергии в 2019 году составил – 467 190</w:t>
      </w:r>
      <w:r w:rsidRPr="00151EFC">
        <w:rPr>
          <w:sz w:val="22"/>
        </w:rPr>
        <w:t xml:space="preserve"> </w:t>
      </w:r>
      <w:r w:rsidRPr="00151EFC">
        <w:rPr>
          <w:sz w:val="26"/>
          <w:szCs w:val="26"/>
        </w:rPr>
        <w:t xml:space="preserve">Гкал, что на 8 261 Гкал меньше, чем в 2018 году (475 451 Гкал). </w:t>
      </w:r>
    </w:p>
    <w:p w14:paraId="6E35D944" w14:textId="77777777" w:rsidR="0053311A" w:rsidRPr="00151EFC" w:rsidRDefault="0053311A" w:rsidP="0053311A">
      <w:pPr>
        <w:widowControl w:val="0"/>
        <w:shd w:val="clear" w:color="auto" w:fill="FFFFFF"/>
        <w:autoSpaceDE w:val="0"/>
        <w:autoSpaceDN w:val="0"/>
        <w:adjustRightInd w:val="0"/>
        <w:spacing w:line="295" w:lineRule="exact"/>
        <w:ind w:firstLine="708"/>
        <w:jc w:val="both"/>
        <w:rPr>
          <w:sz w:val="26"/>
          <w:szCs w:val="26"/>
        </w:rPr>
      </w:pPr>
      <w:r w:rsidRPr="00151EFC">
        <w:rPr>
          <w:sz w:val="26"/>
          <w:szCs w:val="26"/>
        </w:rPr>
        <w:t>В 2019 год</w:t>
      </w:r>
      <w:proofErr w:type="gramStart"/>
      <w:r w:rsidRPr="00151EFC">
        <w:rPr>
          <w:sz w:val="26"/>
          <w:szCs w:val="26"/>
        </w:rPr>
        <w:t>у ООО</w:t>
      </w:r>
      <w:proofErr w:type="gramEnd"/>
      <w:r w:rsidRPr="00151EFC">
        <w:rPr>
          <w:sz w:val="26"/>
          <w:szCs w:val="26"/>
        </w:rPr>
        <w:t xml:space="preserve"> «</w:t>
      </w:r>
      <w:proofErr w:type="spellStart"/>
      <w:r w:rsidRPr="00151EFC">
        <w:rPr>
          <w:sz w:val="26"/>
          <w:szCs w:val="26"/>
        </w:rPr>
        <w:t>КонцессКом</w:t>
      </w:r>
      <w:proofErr w:type="spellEnd"/>
      <w:r w:rsidRPr="00151EFC">
        <w:rPr>
          <w:sz w:val="26"/>
          <w:szCs w:val="26"/>
        </w:rPr>
        <w:t>» продолжает реализацию мероприятий инвестиционной программы по реконструкции, модернизации и развитию системы теплоснабжения города Когалыма на 2010-2020 годы. В рамках данной программы в 2019 году реконструкция сетей теплоснабжения не выполнялась, так как работы по замене сетей, предусмотренные инвестиционной программой, завершены в 2018 году.</w:t>
      </w:r>
    </w:p>
    <w:p w14:paraId="22DCF37A" w14:textId="77777777" w:rsidR="0053311A" w:rsidRPr="00151EFC" w:rsidRDefault="0053311A" w:rsidP="0053311A">
      <w:pPr>
        <w:shd w:val="clear" w:color="auto" w:fill="FFFFFF"/>
        <w:ind w:firstLine="709"/>
        <w:jc w:val="both"/>
        <w:rPr>
          <w:sz w:val="26"/>
          <w:szCs w:val="26"/>
        </w:rPr>
      </w:pPr>
      <w:proofErr w:type="gramStart"/>
      <w:r w:rsidRPr="00151EFC">
        <w:rPr>
          <w:sz w:val="26"/>
          <w:szCs w:val="26"/>
        </w:rPr>
        <w:t>В рамках выполнения производственной программы ООО «</w:t>
      </w:r>
      <w:proofErr w:type="spellStart"/>
      <w:r w:rsidRPr="00151EFC">
        <w:rPr>
          <w:sz w:val="26"/>
          <w:szCs w:val="26"/>
        </w:rPr>
        <w:t>КонцессКом</w:t>
      </w:r>
      <w:proofErr w:type="spellEnd"/>
      <w:r w:rsidRPr="00151EFC">
        <w:rPr>
          <w:sz w:val="26"/>
          <w:szCs w:val="26"/>
        </w:rPr>
        <w:t>», за счет собственных средств предприятия в 2019 году, в целях подготовки объектов теплоснабжения к работе в зимний период 2019-2020 годов выполнены работы по капитальному ремонту тепловых сетей, модернизации и текущему ремонту котельного оборудования на сумму 21 769,8 тыс. рублей (в 2018 году - 15 378,7 тыс. рублей).</w:t>
      </w:r>
      <w:proofErr w:type="gramEnd"/>
    </w:p>
    <w:p w14:paraId="117546D8" w14:textId="77777777" w:rsidR="0053311A" w:rsidRPr="00151EFC" w:rsidRDefault="0053311A" w:rsidP="0053311A">
      <w:pPr>
        <w:shd w:val="clear" w:color="auto" w:fill="FFFFFF"/>
        <w:ind w:firstLine="709"/>
        <w:jc w:val="both"/>
        <w:rPr>
          <w:sz w:val="26"/>
          <w:szCs w:val="26"/>
        </w:rPr>
      </w:pPr>
      <w:r w:rsidRPr="00151EFC">
        <w:rPr>
          <w:sz w:val="26"/>
          <w:szCs w:val="26"/>
        </w:rPr>
        <w:t>В рамках субсидии, предоставляемой в рамках государственной программы Ханты-Мансийского автономного округа – Югры «Жилье и городская среда», на реализацию полномочий в сфере жилищно-коммунального хозяйства, выполнены работы по модернизации 3 единиц котельного оборудования и реконструкции тепловых и водопроводных сетей (совместно с ООО «</w:t>
      </w:r>
      <w:proofErr w:type="spellStart"/>
      <w:r w:rsidRPr="00151EFC">
        <w:rPr>
          <w:sz w:val="26"/>
          <w:szCs w:val="26"/>
        </w:rPr>
        <w:t>Горводоканал</w:t>
      </w:r>
      <w:proofErr w:type="spellEnd"/>
      <w:r w:rsidRPr="00151EFC">
        <w:rPr>
          <w:sz w:val="26"/>
          <w:szCs w:val="26"/>
        </w:rPr>
        <w:t xml:space="preserve">») протяженностью 0,39 км, на сумму 14 048,3 тыс. рублей. </w:t>
      </w:r>
    </w:p>
    <w:p w14:paraId="5B2B96CC" w14:textId="77777777" w:rsidR="0053311A" w:rsidRPr="00151EFC" w:rsidRDefault="0053311A" w:rsidP="0053311A">
      <w:pPr>
        <w:suppressLineNumbers/>
        <w:shd w:val="clear" w:color="auto" w:fill="FFFFFF"/>
        <w:suppressAutoHyphens/>
        <w:spacing w:line="295" w:lineRule="exact"/>
        <w:ind w:firstLine="720"/>
        <w:jc w:val="both"/>
        <w:rPr>
          <w:sz w:val="26"/>
          <w:szCs w:val="26"/>
        </w:rPr>
      </w:pPr>
      <w:r w:rsidRPr="00151EFC">
        <w:rPr>
          <w:sz w:val="26"/>
          <w:szCs w:val="26"/>
        </w:rPr>
        <w:t xml:space="preserve">В </w:t>
      </w:r>
      <w:r w:rsidR="00414FC5" w:rsidRPr="00151EFC">
        <w:rPr>
          <w:sz w:val="26"/>
          <w:szCs w:val="26"/>
        </w:rPr>
        <w:t xml:space="preserve">муниципальной </w:t>
      </w:r>
      <w:r w:rsidRPr="00151EFC">
        <w:rPr>
          <w:sz w:val="26"/>
          <w:szCs w:val="26"/>
        </w:rPr>
        <w:t>программе</w:t>
      </w:r>
      <w:r w:rsidRPr="00361512">
        <w:rPr>
          <w:sz w:val="26"/>
          <w:szCs w:val="26"/>
        </w:rPr>
        <w:t xml:space="preserve"> </w:t>
      </w:r>
      <w:r w:rsidR="00D875DD" w:rsidRPr="00361512">
        <w:rPr>
          <w:sz w:val="26"/>
          <w:szCs w:val="26"/>
        </w:rPr>
        <w:t>«Э</w:t>
      </w:r>
      <w:r w:rsidRPr="00361512">
        <w:rPr>
          <w:sz w:val="26"/>
          <w:szCs w:val="26"/>
        </w:rPr>
        <w:t>нергосбережени</w:t>
      </w:r>
      <w:r w:rsidR="00414FC5" w:rsidRPr="00361512">
        <w:rPr>
          <w:sz w:val="26"/>
          <w:szCs w:val="26"/>
        </w:rPr>
        <w:t>е</w:t>
      </w:r>
      <w:r w:rsidRPr="00361512">
        <w:rPr>
          <w:sz w:val="26"/>
          <w:szCs w:val="26"/>
        </w:rPr>
        <w:t xml:space="preserve"> и повышени</w:t>
      </w:r>
      <w:r w:rsidR="00414FC5" w:rsidRPr="00361512">
        <w:rPr>
          <w:sz w:val="26"/>
          <w:szCs w:val="26"/>
        </w:rPr>
        <w:t>е</w:t>
      </w:r>
      <w:r w:rsidRPr="00361512">
        <w:rPr>
          <w:sz w:val="26"/>
          <w:szCs w:val="26"/>
        </w:rPr>
        <w:t xml:space="preserve"> энерг</w:t>
      </w:r>
      <w:r w:rsidR="00414FC5" w:rsidRPr="00361512">
        <w:rPr>
          <w:sz w:val="26"/>
          <w:szCs w:val="26"/>
        </w:rPr>
        <w:t xml:space="preserve">етической эффективности в городе Когалыме на 2011-2015 годы и </w:t>
      </w:r>
      <w:r w:rsidRPr="00151EFC">
        <w:rPr>
          <w:sz w:val="26"/>
          <w:szCs w:val="26"/>
        </w:rPr>
        <w:t xml:space="preserve">на </w:t>
      </w:r>
      <w:r w:rsidR="00414FC5" w:rsidRPr="00151EFC">
        <w:rPr>
          <w:sz w:val="26"/>
          <w:szCs w:val="26"/>
        </w:rPr>
        <w:t xml:space="preserve">перспективу до </w:t>
      </w:r>
      <w:r w:rsidRPr="00151EFC">
        <w:rPr>
          <w:sz w:val="26"/>
          <w:szCs w:val="26"/>
        </w:rPr>
        <w:t>20</w:t>
      </w:r>
      <w:r w:rsidR="00414FC5" w:rsidRPr="00151EFC">
        <w:rPr>
          <w:sz w:val="26"/>
          <w:szCs w:val="26"/>
        </w:rPr>
        <w:t>20</w:t>
      </w:r>
      <w:r w:rsidRPr="00151EFC">
        <w:rPr>
          <w:sz w:val="26"/>
          <w:szCs w:val="26"/>
        </w:rPr>
        <w:t xml:space="preserve"> год</w:t>
      </w:r>
      <w:r w:rsidR="00D875DD" w:rsidRPr="00151EFC">
        <w:rPr>
          <w:sz w:val="26"/>
          <w:szCs w:val="26"/>
        </w:rPr>
        <w:t>а»</w:t>
      </w:r>
      <w:r w:rsidRPr="00151EFC">
        <w:rPr>
          <w:sz w:val="26"/>
          <w:szCs w:val="26"/>
        </w:rPr>
        <w:t xml:space="preserve"> за счет собственных сре</w:t>
      </w:r>
      <w:proofErr w:type="gramStart"/>
      <w:r w:rsidRPr="00151EFC">
        <w:rPr>
          <w:sz w:val="26"/>
          <w:szCs w:val="26"/>
        </w:rPr>
        <w:t>дств пл</w:t>
      </w:r>
      <w:proofErr w:type="gramEnd"/>
      <w:r w:rsidRPr="00151EFC">
        <w:rPr>
          <w:sz w:val="26"/>
          <w:szCs w:val="26"/>
        </w:rPr>
        <w:t xml:space="preserve">ановый объем мероприятий составлял 2 003,6 тыс. рублей. </w:t>
      </w:r>
    </w:p>
    <w:p w14:paraId="3244F125" w14:textId="77777777" w:rsidR="0053311A" w:rsidRPr="00151EFC" w:rsidRDefault="0053311A" w:rsidP="0053311A">
      <w:pPr>
        <w:suppressLineNumbers/>
        <w:shd w:val="clear" w:color="auto" w:fill="FFFFFF"/>
        <w:suppressAutoHyphens/>
        <w:spacing w:line="295" w:lineRule="exact"/>
        <w:ind w:firstLine="720"/>
        <w:jc w:val="both"/>
        <w:rPr>
          <w:sz w:val="26"/>
          <w:szCs w:val="26"/>
        </w:rPr>
      </w:pPr>
      <w:r w:rsidRPr="00151EFC">
        <w:rPr>
          <w:sz w:val="26"/>
          <w:szCs w:val="26"/>
        </w:rPr>
        <w:lastRenderedPageBreak/>
        <w:t xml:space="preserve">По состоянию на 01.01.2020 </w:t>
      </w:r>
      <w:r w:rsidR="006F59E2" w:rsidRPr="00151EFC">
        <w:rPr>
          <w:sz w:val="26"/>
          <w:szCs w:val="26"/>
        </w:rPr>
        <w:t xml:space="preserve">выполнены </w:t>
      </w:r>
      <w:r w:rsidRPr="00151EFC">
        <w:rPr>
          <w:sz w:val="26"/>
          <w:szCs w:val="26"/>
        </w:rPr>
        <w:t xml:space="preserve">работы </w:t>
      </w:r>
      <w:r w:rsidR="006F59E2" w:rsidRPr="00151EFC">
        <w:rPr>
          <w:sz w:val="26"/>
          <w:szCs w:val="26"/>
        </w:rPr>
        <w:t xml:space="preserve">(из всех источников финансирования) </w:t>
      </w:r>
      <w:r w:rsidRPr="00151EFC">
        <w:rPr>
          <w:sz w:val="26"/>
          <w:szCs w:val="26"/>
        </w:rPr>
        <w:t xml:space="preserve">на сумму 13 738,4 тыс. рублей, в том числе: </w:t>
      </w:r>
    </w:p>
    <w:p w14:paraId="19E3D489" w14:textId="77777777" w:rsidR="0053311A" w:rsidRPr="00151EFC" w:rsidRDefault="0053311A" w:rsidP="0053311A">
      <w:pPr>
        <w:shd w:val="clear" w:color="auto" w:fill="FFFFFF"/>
        <w:ind w:firstLine="709"/>
        <w:jc w:val="both"/>
        <w:rPr>
          <w:sz w:val="26"/>
          <w:szCs w:val="26"/>
        </w:rPr>
      </w:pPr>
      <w:r w:rsidRPr="00151EFC">
        <w:rPr>
          <w:sz w:val="26"/>
          <w:szCs w:val="26"/>
        </w:rPr>
        <w:t xml:space="preserve">1. Замена ламп накаливания </w:t>
      </w:r>
      <w:proofErr w:type="gramStart"/>
      <w:r w:rsidRPr="00151EFC">
        <w:rPr>
          <w:sz w:val="26"/>
          <w:szCs w:val="26"/>
        </w:rPr>
        <w:t>на осветительные устройства с использованием светодиодов в соответствии с Приказом Региональной службы по тарифам</w:t>
      </w:r>
      <w:proofErr w:type="gramEnd"/>
      <w:r w:rsidRPr="00151EFC">
        <w:rPr>
          <w:sz w:val="26"/>
          <w:szCs w:val="26"/>
        </w:rPr>
        <w:t xml:space="preserve"> </w:t>
      </w:r>
      <w:r w:rsidR="008416BB" w:rsidRPr="00151EFC">
        <w:rPr>
          <w:sz w:val="26"/>
          <w:szCs w:val="26"/>
        </w:rPr>
        <w:t xml:space="preserve">Ханты-Мансийского автономного округа </w:t>
      </w:r>
      <w:r w:rsidRPr="00151EFC">
        <w:rPr>
          <w:sz w:val="26"/>
          <w:szCs w:val="26"/>
        </w:rPr>
        <w:t>-</w:t>
      </w:r>
      <w:r w:rsidR="008416BB" w:rsidRPr="00151EFC">
        <w:rPr>
          <w:sz w:val="26"/>
          <w:szCs w:val="26"/>
        </w:rPr>
        <w:t xml:space="preserve"> </w:t>
      </w:r>
      <w:r w:rsidRPr="00151EFC">
        <w:rPr>
          <w:sz w:val="26"/>
          <w:szCs w:val="26"/>
        </w:rPr>
        <w:t>Югры за №201 от 29.12.2016 на сумму 70,0 тыс. рублей.</w:t>
      </w:r>
    </w:p>
    <w:p w14:paraId="545D592B" w14:textId="77777777" w:rsidR="0053311A" w:rsidRPr="00151EFC" w:rsidRDefault="0053311A" w:rsidP="0053311A">
      <w:pPr>
        <w:shd w:val="clear" w:color="auto" w:fill="FFFFFF"/>
        <w:ind w:firstLine="709"/>
        <w:jc w:val="both"/>
        <w:rPr>
          <w:sz w:val="26"/>
          <w:szCs w:val="26"/>
        </w:rPr>
      </w:pPr>
      <w:r w:rsidRPr="00151EFC">
        <w:rPr>
          <w:sz w:val="26"/>
          <w:szCs w:val="26"/>
        </w:rPr>
        <w:t>2. Технологические мероприятия:</w:t>
      </w:r>
    </w:p>
    <w:p w14:paraId="1C32B8D0" w14:textId="77777777" w:rsidR="0053311A" w:rsidRPr="00151EFC" w:rsidRDefault="0053311A" w:rsidP="0053311A">
      <w:pPr>
        <w:shd w:val="clear" w:color="auto" w:fill="FFFFFF"/>
        <w:ind w:firstLine="709"/>
        <w:jc w:val="both"/>
        <w:rPr>
          <w:sz w:val="26"/>
          <w:szCs w:val="26"/>
        </w:rPr>
      </w:pPr>
      <w:r w:rsidRPr="00151EFC">
        <w:rPr>
          <w:sz w:val="26"/>
          <w:szCs w:val="26"/>
        </w:rPr>
        <w:t>2.1.</w:t>
      </w:r>
      <w:r w:rsidRPr="00151EFC">
        <w:rPr>
          <w:sz w:val="26"/>
          <w:szCs w:val="26"/>
        </w:rPr>
        <w:tab/>
        <w:t xml:space="preserve"> По котельным района тепловых сетей №2 (РТС-2) на сумму 500,0 тыс. рублей - проведение ремонтно-наладочных испытаний котлов.</w:t>
      </w:r>
    </w:p>
    <w:p w14:paraId="60E8D682" w14:textId="77777777" w:rsidR="0053311A" w:rsidRPr="00151EFC" w:rsidRDefault="0053311A" w:rsidP="0053311A">
      <w:pPr>
        <w:shd w:val="clear" w:color="auto" w:fill="FFFFFF"/>
        <w:ind w:firstLine="709"/>
        <w:jc w:val="both"/>
        <w:rPr>
          <w:sz w:val="26"/>
          <w:szCs w:val="26"/>
        </w:rPr>
      </w:pPr>
      <w:r w:rsidRPr="00151EFC">
        <w:rPr>
          <w:sz w:val="26"/>
          <w:szCs w:val="26"/>
        </w:rPr>
        <w:t>2.2. По тепловым сетям района тепловых сетей №1 (РТС-1) на сумму</w:t>
      </w:r>
      <w:r w:rsidR="008416BB" w:rsidRPr="00151EFC">
        <w:rPr>
          <w:sz w:val="26"/>
          <w:szCs w:val="26"/>
        </w:rPr>
        <w:t xml:space="preserve">   </w:t>
      </w:r>
      <w:r w:rsidRPr="00151EFC">
        <w:rPr>
          <w:sz w:val="26"/>
          <w:szCs w:val="26"/>
        </w:rPr>
        <w:t xml:space="preserve"> 1 338,6 тыс. рублей - реконструкция тепловых сетей правобережной части города в 2-х трубном исчислении.</w:t>
      </w:r>
    </w:p>
    <w:p w14:paraId="5F7A15FC" w14:textId="77777777" w:rsidR="0053311A" w:rsidRPr="00151EFC" w:rsidRDefault="0053311A" w:rsidP="0053311A">
      <w:pPr>
        <w:shd w:val="clear" w:color="auto" w:fill="FFFFFF"/>
        <w:ind w:firstLine="709"/>
        <w:jc w:val="both"/>
        <w:rPr>
          <w:sz w:val="26"/>
          <w:szCs w:val="26"/>
        </w:rPr>
      </w:pPr>
      <w:r w:rsidRPr="00151EFC">
        <w:rPr>
          <w:sz w:val="26"/>
          <w:szCs w:val="26"/>
        </w:rPr>
        <w:t xml:space="preserve">2.3. Проведение ремонтно-наладочных испытаний котлов на сумму </w:t>
      </w:r>
      <w:r w:rsidR="008416BB" w:rsidRPr="00151EFC">
        <w:rPr>
          <w:sz w:val="26"/>
          <w:szCs w:val="26"/>
        </w:rPr>
        <w:t xml:space="preserve">  </w:t>
      </w:r>
      <w:r w:rsidRPr="00151EFC">
        <w:rPr>
          <w:sz w:val="26"/>
          <w:szCs w:val="26"/>
        </w:rPr>
        <w:t>400 тыс. рублей.</w:t>
      </w:r>
    </w:p>
    <w:p w14:paraId="69AA5FCD" w14:textId="77777777" w:rsidR="0053311A" w:rsidRPr="00151EFC" w:rsidRDefault="0053311A" w:rsidP="0053311A">
      <w:pPr>
        <w:shd w:val="clear" w:color="auto" w:fill="FFFFFF"/>
        <w:ind w:firstLine="709"/>
        <w:jc w:val="both"/>
        <w:rPr>
          <w:sz w:val="26"/>
          <w:szCs w:val="26"/>
        </w:rPr>
      </w:pPr>
      <w:r w:rsidRPr="00151EFC">
        <w:rPr>
          <w:sz w:val="26"/>
          <w:szCs w:val="26"/>
        </w:rPr>
        <w:t>2.4. Реконструкция тепловых сетей города Когалыма – 11 334,8 тыс. рублей.</w:t>
      </w:r>
    </w:p>
    <w:p w14:paraId="482A33F5" w14:textId="77777777" w:rsidR="0053311A" w:rsidRPr="00151EFC" w:rsidRDefault="0053311A" w:rsidP="0053311A">
      <w:pPr>
        <w:shd w:val="clear" w:color="auto" w:fill="FFFFFF"/>
        <w:ind w:firstLine="709"/>
        <w:jc w:val="both"/>
        <w:rPr>
          <w:sz w:val="26"/>
          <w:szCs w:val="26"/>
        </w:rPr>
      </w:pPr>
      <w:r w:rsidRPr="00151EFC">
        <w:rPr>
          <w:sz w:val="26"/>
          <w:szCs w:val="26"/>
        </w:rPr>
        <w:t>3. Организационные мероприятия:</w:t>
      </w:r>
    </w:p>
    <w:p w14:paraId="16181AD8" w14:textId="77777777" w:rsidR="0053311A" w:rsidRPr="00151EFC" w:rsidRDefault="0053311A" w:rsidP="0053311A">
      <w:pPr>
        <w:shd w:val="clear" w:color="auto" w:fill="FFFFFF"/>
        <w:ind w:firstLine="709"/>
        <w:jc w:val="both"/>
        <w:rPr>
          <w:sz w:val="26"/>
          <w:szCs w:val="26"/>
        </w:rPr>
      </w:pPr>
      <w:r w:rsidRPr="00151EFC">
        <w:rPr>
          <w:sz w:val="26"/>
          <w:szCs w:val="26"/>
        </w:rPr>
        <w:t xml:space="preserve">3.1 Проведение инспекционного контроля </w:t>
      </w:r>
      <w:r w:rsidR="00E74C66" w:rsidRPr="00151EFC">
        <w:rPr>
          <w:sz w:val="26"/>
          <w:szCs w:val="26"/>
        </w:rPr>
        <w:t>интегрированной системы менеджмента качества</w:t>
      </w:r>
      <w:r w:rsidRPr="00151EFC">
        <w:rPr>
          <w:sz w:val="26"/>
          <w:szCs w:val="26"/>
        </w:rPr>
        <w:t xml:space="preserve"> и системы энергетического менеджмента на сумму 95,0 тыс. рублей.</w:t>
      </w:r>
    </w:p>
    <w:p w14:paraId="35CA85F8" w14:textId="77777777" w:rsidR="0053311A" w:rsidRPr="00151EFC" w:rsidRDefault="0053311A" w:rsidP="0053311A">
      <w:pPr>
        <w:shd w:val="clear" w:color="auto" w:fill="FFFFFF"/>
        <w:ind w:firstLine="709"/>
        <w:jc w:val="both"/>
        <w:rPr>
          <w:sz w:val="26"/>
          <w:szCs w:val="26"/>
        </w:rPr>
      </w:pPr>
      <w:proofErr w:type="gramStart"/>
      <w:r w:rsidRPr="00151EFC">
        <w:rPr>
          <w:sz w:val="26"/>
          <w:szCs w:val="26"/>
        </w:rPr>
        <w:t>В режиме постоянного мониторинга предприятие осуществляет контроль за использованием освещения, соблюдением правил эксплуатации и графиков работы электрооборудования, потреблением электроэнергии с целью оценки эффективности от проводимых мероприятий и оперативного выявления нерационального расходования электроэнергии, потреблением тепловой энергии и расходом теплоносителя потребителями на основании договоров теплоснабжения и отчетов теплопотребления узлов учета тепловой энергии (УУТЭ).</w:t>
      </w:r>
      <w:proofErr w:type="gramEnd"/>
    </w:p>
    <w:p w14:paraId="35824918" w14:textId="77777777" w:rsidR="0053311A" w:rsidRPr="00151EFC" w:rsidRDefault="0053311A" w:rsidP="0053311A">
      <w:pPr>
        <w:widowControl w:val="0"/>
        <w:shd w:val="clear" w:color="auto" w:fill="FFFFFF"/>
        <w:autoSpaceDE w:val="0"/>
        <w:autoSpaceDN w:val="0"/>
        <w:adjustRightInd w:val="0"/>
        <w:spacing w:line="295" w:lineRule="exact"/>
        <w:ind w:firstLine="720"/>
        <w:jc w:val="both"/>
        <w:rPr>
          <w:sz w:val="26"/>
          <w:szCs w:val="26"/>
        </w:rPr>
      </w:pPr>
      <w:r w:rsidRPr="00151EFC">
        <w:rPr>
          <w:sz w:val="26"/>
          <w:szCs w:val="26"/>
        </w:rPr>
        <w:t>Поставленную в 2019 году задачу - обеспечить надежное теплоснабжение города - предприятие ООО «</w:t>
      </w:r>
      <w:proofErr w:type="spellStart"/>
      <w:r w:rsidRPr="00151EFC">
        <w:rPr>
          <w:sz w:val="26"/>
          <w:szCs w:val="26"/>
        </w:rPr>
        <w:t>КонцессКом</w:t>
      </w:r>
      <w:proofErr w:type="spellEnd"/>
      <w:r w:rsidRPr="00151EFC">
        <w:rPr>
          <w:sz w:val="26"/>
          <w:szCs w:val="26"/>
        </w:rPr>
        <w:t>» достигло. Все системы теплоснабжения и котельные города Когалыма подготовлены к отопительному сезону, выполнен необходимый объем работ по текущему и капитальному ремонту сетей и оборудования. Аварии и технологические нарушения, повлекшие длительное отключение, отсутствовали.</w:t>
      </w:r>
    </w:p>
    <w:p w14:paraId="623AFAEE" w14:textId="77777777" w:rsidR="00253FA9" w:rsidRPr="00151EFC" w:rsidRDefault="00253FA9" w:rsidP="00253FA9">
      <w:pPr>
        <w:widowControl w:val="0"/>
        <w:shd w:val="clear" w:color="auto" w:fill="FFFFFF"/>
        <w:autoSpaceDE w:val="0"/>
        <w:autoSpaceDN w:val="0"/>
        <w:adjustRightInd w:val="0"/>
        <w:ind w:firstLine="709"/>
        <w:jc w:val="both"/>
        <w:rPr>
          <w:sz w:val="26"/>
          <w:szCs w:val="26"/>
        </w:rPr>
      </w:pPr>
    </w:p>
    <w:p w14:paraId="0BB954CE" w14:textId="77777777" w:rsidR="0053311A" w:rsidRPr="00151EFC" w:rsidRDefault="0053311A" w:rsidP="0053311A">
      <w:pPr>
        <w:widowControl w:val="0"/>
        <w:shd w:val="clear" w:color="auto" w:fill="FFFFFF"/>
        <w:autoSpaceDE w:val="0"/>
        <w:autoSpaceDN w:val="0"/>
        <w:adjustRightInd w:val="0"/>
        <w:ind w:firstLine="709"/>
        <w:jc w:val="center"/>
        <w:rPr>
          <w:sz w:val="26"/>
          <w:szCs w:val="26"/>
        </w:rPr>
      </w:pPr>
      <w:r w:rsidRPr="00151EFC">
        <w:rPr>
          <w:sz w:val="26"/>
          <w:szCs w:val="26"/>
        </w:rPr>
        <w:t>Газоснабжение</w:t>
      </w:r>
    </w:p>
    <w:p w14:paraId="5FF71C3B" w14:textId="77777777" w:rsidR="0053311A" w:rsidRPr="00151EFC" w:rsidRDefault="0053311A" w:rsidP="0053311A">
      <w:pPr>
        <w:tabs>
          <w:tab w:val="left" w:pos="993"/>
        </w:tabs>
        <w:autoSpaceDE w:val="0"/>
        <w:autoSpaceDN w:val="0"/>
        <w:ind w:firstLine="709"/>
        <w:jc w:val="center"/>
        <w:rPr>
          <w:sz w:val="26"/>
          <w:szCs w:val="26"/>
        </w:rPr>
      </w:pPr>
    </w:p>
    <w:p w14:paraId="2602E285" w14:textId="77777777" w:rsidR="0053311A" w:rsidRPr="00151EFC" w:rsidRDefault="0053311A" w:rsidP="0053311A">
      <w:pPr>
        <w:tabs>
          <w:tab w:val="left" w:pos="993"/>
        </w:tabs>
        <w:autoSpaceDE w:val="0"/>
        <w:autoSpaceDN w:val="0"/>
        <w:ind w:firstLine="709"/>
        <w:jc w:val="both"/>
        <w:rPr>
          <w:bCs/>
          <w:sz w:val="26"/>
          <w:szCs w:val="26"/>
        </w:rPr>
      </w:pPr>
      <w:r w:rsidRPr="00151EFC">
        <w:rPr>
          <w:bCs/>
          <w:sz w:val="26"/>
          <w:szCs w:val="26"/>
        </w:rPr>
        <w:t>Газоснабжение города Когалыма представляет собой систему магистральных и разводящих сетей общей протяженностью – 80,5 км. В городе Когалыме используется попутный нефтяной газ, поставляемый территориально-производственным предприятием «</w:t>
      </w:r>
      <w:proofErr w:type="spellStart"/>
      <w:r w:rsidRPr="00151EFC">
        <w:rPr>
          <w:bCs/>
          <w:sz w:val="26"/>
          <w:szCs w:val="26"/>
        </w:rPr>
        <w:t>Когалымнефтегаз</w:t>
      </w:r>
      <w:proofErr w:type="spellEnd"/>
      <w:r w:rsidRPr="00151EFC">
        <w:rPr>
          <w:bCs/>
          <w:sz w:val="26"/>
          <w:szCs w:val="26"/>
        </w:rPr>
        <w:t>» общества с ограниченной ответственностью «</w:t>
      </w:r>
      <w:proofErr w:type="gramStart"/>
      <w:r w:rsidRPr="00151EFC">
        <w:rPr>
          <w:bCs/>
          <w:sz w:val="26"/>
          <w:szCs w:val="26"/>
        </w:rPr>
        <w:t>ЛУКОЙЛ-Западная</w:t>
      </w:r>
      <w:proofErr w:type="gramEnd"/>
      <w:r w:rsidRPr="00151EFC">
        <w:rPr>
          <w:bCs/>
          <w:sz w:val="26"/>
          <w:szCs w:val="26"/>
        </w:rPr>
        <w:t xml:space="preserve"> Сибирь». Основными потребителями газа являются котельные города Когалыма и жилые дома микрорайона индивидуальной застройки. </w:t>
      </w:r>
    </w:p>
    <w:p w14:paraId="57B8CF0C" w14:textId="77777777" w:rsidR="0053311A" w:rsidRPr="00151EFC" w:rsidRDefault="0053311A" w:rsidP="0053311A">
      <w:pPr>
        <w:widowControl w:val="0"/>
        <w:autoSpaceDE w:val="0"/>
        <w:autoSpaceDN w:val="0"/>
        <w:adjustRightInd w:val="0"/>
        <w:ind w:firstLine="709"/>
        <w:jc w:val="both"/>
        <w:rPr>
          <w:sz w:val="26"/>
          <w:szCs w:val="26"/>
        </w:rPr>
      </w:pPr>
      <w:r w:rsidRPr="00151EFC">
        <w:rPr>
          <w:sz w:val="26"/>
          <w:szCs w:val="26"/>
        </w:rPr>
        <w:t>Обслуживание газового оборудования промышленного и бытового назначения осуществляет акционерное общество «</w:t>
      </w:r>
      <w:proofErr w:type="spellStart"/>
      <w:r w:rsidRPr="00151EFC">
        <w:rPr>
          <w:sz w:val="26"/>
          <w:szCs w:val="26"/>
        </w:rPr>
        <w:t>Когалымгоргаз</w:t>
      </w:r>
      <w:proofErr w:type="spellEnd"/>
      <w:r w:rsidRPr="00151EFC">
        <w:rPr>
          <w:sz w:val="26"/>
          <w:szCs w:val="26"/>
        </w:rPr>
        <w:t>» (далее - АО «</w:t>
      </w:r>
      <w:proofErr w:type="spellStart"/>
      <w:r w:rsidRPr="00151EFC">
        <w:rPr>
          <w:sz w:val="26"/>
          <w:szCs w:val="26"/>
        </w:rPr>
        <w:t>Когалымгоргаз</w:t>
      </w:r>
      <w:proofErr w:type="spellEnd"/>
      <w:r w:rsidRPr="00151EFC">
        <w:rPr>
          <w:sz w:val="26"/>
          <w:szCs w:val="26"/>
        </w:rPr>
        <w:t xml:space="preserve">»). </w:t>
      </w:r>
    </w:p>
    <w:p w14:paraId="67EBEB2E" w14:textId="77777777" w:rsidR="0053311A" w:rsidRPr="00151EFC" w:rsidRDefault="0053311A" w:rsidP="0053311A">
      <w:pPr>
        <w:ind w:firstLine="720"/>
        <w:jc w:val="both"/>
        <w:rPr>
          <w:sz w:val="26"/>
          <w:szCs w:val="26"/>
        </w:rPr>
      </w:pPr>
      <w:proofErr w:type="gramStart"/>
      <w:r w:rsidRPr="00151EFC">
        <w:rPr>
          <w:sz w:val="26"/>
          <w:szCs w:val="26"/>
        </w:rPr>
        <w:lastRenderedPageBreak/>
        <w:t>В 2019 году осуществлена транспортировка 67 013,6 тыс. куб. м газа, в том числе населению – 504,4 тыс. куб. м (в 2018 году – 75 759 тыс. куб. м и 612 тыс. куб. м соответственно).</w:t>
      </w:r>
      <w:proofErr w:type="gramEnd"/>
    </w:p>
    <w:p w14:paraId="60AA2C29" w14:textId="77777777" w:rsidR="0053311A" w:rsidRPr="00151EFC" w:rsidRDefault="0053311A" w:rsidP="0053311A">
      <w:pPr>
        <w:ind w:firstLine="709"/>
        <w:jc w:val="both"/>
        <w:rPr>
          <w:sz w:val="26"/>
          <w:szCs w:val="26"/>
        </w:rPr>
      </w:pPr>
      <w:r w:rsidRPr="00151EFC">
        <w:rPr>
          <w:sz w:val="26"/>
          <w:szCs w:val="26"/>
        </w:rPr>
        <w:t>Производственная деятельность АО «</w:t>
      </w:r>
      <w:proofErr w:type="spellStart"/>
      <w:r w:rsidRPr="00151EFC">
        <w:rPr>
          <w:sz w:val="26"/>
          <w:szCs w:val="26"/>
        </w:rPr>
        <w:t>Когалымгоргаз</w:t>
      </w:r>
      <w:proofErr w:type="spellEnd"/>
      <w:r w:rsidRPr="00151EFC">
        <w:rPr>
          <w:sz w:val="26"/>
          <w:szCs w:val="26"/>
        </w:rPr>
        <w:t>» направлена на поддержание в рабочем режиме газового оборудования отопительных, отопительно-производственных и производственных котельных города Когалыма, 89 квартир в частном секторе за рекой Кирилл, 44,6 км газопроводов различных диаметров и сооружений на них.</w:t>
      </w:r>
    </w:p>
    <w:p w14:paraId="7B6D02AC" w14:textId="77777777" w:rsidR="0053311A" w:rsidRPr="00151EFC" w:rsidRDefault="0053311A" w:rsidP="0053311A">
      <w:pPr>
        <w:tabs>
          <w:tab w:val="left" w:pos="709"/>
        </w:tabs>
        <w:ind w:firstLine="709"/>
        <w:jc w:val="both"/>
        <w:rPr>
          <w:sz w:val="26"/>
          <w:szCs w:val="26"/>
        </w:rPr>
      </w:pPr>
      <w:r w:rsidRPr="00151EFC">
        <w:rPr>
          <w:sz w:val="26"/>
          <w:szCs w:val="26"/>
        </w:rPr>
        <w:t>В рамках исполнения мероприятий по подготовке объектов газоснабжения к работе в осенне-зимний период 2019-2020 годов АО «</w:t>
      </w:r>
      <w:proofErr w:type="spellStart"/>
      <w:r w:rsidRPr="00151EFC">
        <w:rPr>
          <w:sz w:val="26"/>
          <w:szCs w:val="26"/>
        </w:rPr>
        <w:t>Когалымгоргаз</w:t>
      </w:r>
      <w:proofErr w:type="spellEnd"/>
      <w:r w:rsidRPr="00151EFC">
        <w:rPr>
          <w:sz w:val="26"/>
          <w:szCs w:val="26"/>
        </w:rPr>
        <w:t>» в 2019 году выполнено следующее:</w:t>
      </w:r>
    </w:p>
    <w:p w14:paraId="200C8243" w14:textId="77777777" w:rsidR="0053311A" w:rsidRPr="00151EFC" w:rsidRDefault="0053311A" w:rsidP="00C01F8C">
      <w:pPr>
        <w:pStyle w:val="a9"/>
        <w:numPr>
          <w:ilvl w:val="0"/>
          <w:numId w:val="4"/>
        </w:numPr>
        <w:tabs>
          <w:tab w:val="left" w:pos="709"/>
          <w:tab w:val="left" w:pos="993"/>
        </w:tabs>
        <w:ind w:left="0" w:firstLine="709"/>
        <w:jc w:val="both"/>
        <w:rPr>
          <w:rFonts w:ascii="Times New Roman" w:hAnsi="Times New Roman"/>
          <w:sz w:val="26"/>
          <w:szCs w:val="26"/>
        </w:rPr>
      </w:pPr>
      <w:r w:rsidRPr="00151EFC">
        <w:rPr>
          <w:rFonts w:ascii="Times New Roman" w:hAnsi="Times New Roman"/>
          <w:sz w:val="26"/>
          <w:szCs w:val="26"/>
        </w:rPr>
        <w:t>Текущий ремонт газового оборудования котельных.</w:t>
      </w:r>
    </w:p>
    <w:p w14:paraId="1AEE0EE5" w14:textId="77777777" w:rsidR="0053311A" w:rsidRPr="00151EFC" w:rsidRDefault="0053311A" w:rsidP="00C01F8C">
      <w:pPr>
        <w:pStyle w:val="a9"/>
        <w:numPr>
          <w:ilvl w:val="0"/>
          <w:numId w:val="4"/>
        </w:numPr>
        <w:tabs>
          <w:tab w:val="left" w:pos="709"/>
          <w:tab w:val="left" w:pos="993"/>
        </w:tabs>
        <w:ind w:left="0" w:firstLine="709"/>
        <w:jc w:val="both"/>
        <w:rPr>
          <w:rFonts w:ascii="Times New Roman" w:hAnsi="Times New Roman"/>
          <w:sz w:val="26"/>
          <w:szCs w:val="26"/>
        </w:rPr>
      </w:pPr>
      <w:r w:rsidRPr="00151EFC">
        <w:rPr>
          <w:rFonts w:ascii="Times New Roman" w:hAnsi="Times New Roman"/>
          <w:sz w:val="26"/>
          <w:szCs w:val="26"/>
        </w:rPr>
        <w:t>Текущий ремонт газового оборудования жилых домов индивидуальной застройки.</w:t>
      </w:r>
    </w:p>
    <w:p w14:paraId="39BE36C4" w14:textId="77777777" w:rsidR="0053311A" w:rsidRPr="00151EFC" w:rsidRDefault="0053311A" w:rsidP="00C01F8C">
      <w:pPr>
        <w:pStyle w:val="a9"/>
        <w:numPr>
          <w:ilvl w:val="0"/>
          <w:numId w:val="4"/>
        </w:numPr>
        <w:tabs>
          <w:tab w:val="left" w:pos="709"/>
          <w:tab w:val="left" w:pos="993"/>
        </w:tabs>
        <w:ind w:left="0" w:firstLine="709"/>
        <w:jc w:val="both"/>
        <w:rPr>
          <w:rFonts w:ascii="Times New Roman" w:hAnsi="Times New Roman"/>
          <w:sz w:val="26"/>
          <w:szCs w:val="26"/>
        </w:rPr>
      </w:pPr>
      <w:r w:rsidRPr="00151EFC">
        <w:rPr>
          <w:rFonts w:ascii="Times New Roman" w:hAnsi="Times New Roman"/>
          <w:sz w:val="26"/>
          <w:szCs w:val="26"/>
        </w:rPr>
        <w:t>Текущий ремонт газопроводов и сооружений на них.</w:t>
      </w:r>
    </w:p>
    <w:p w14:paraId="5147D34C" w14:textId="77777777" w:rsidR="0053311A" w:rsidRPr="00151EFC" w:rsidRDefault="0053311A" w:rsidP="00C01F8C">
      <w:pPr>
        <w:pStyle w:val="a9"/>
        <w:numPr>
          <w:ilvl w:val="0"/>
          <w:numId w:val="4"/>
        </w:numPr>
        <w:tabs>
          <w:tab w:val="left" w:pos="709"/>
          <w:tab w:val="left" w:pos="993"/>
        </w:tabs>
        <w:ind w:left="0" w:firstLine="709"/>
        <w:jc w:val="both"/>
        <w:rPr>
          <w:rFonts w:ascii="Times New Roman" w:hAnsi="Times New Roman"/>
          <w:sz w:val="26"/>
          <w:szCs w:val="26"/>
        </w:rPr>
      </w:pPr>
      <w:r w:rsidRPr="00151EFC">
        <w:rPr>
          <w:rFonts w:ascii="Times New Roman" w:hAnsi="Times New Roman"/>
          <w:sz w:val="26"/>
          <w:szCs w:val="26"/>
        </w:rPr>
        <w:t>Обследование газопроводов приборным методом и ремонт обнаруженных мест повреждения изоляции.</w:t>
      </w:r>
    </w:p>
    <w:p w14:paraId="4B81D922" w14:textId="77777777" w:rsidR="0053311A" w:rsidRPr="00151EFC" w:rsidRDefault="0053311A" w:rsidP="00C01F8C">
      <w:pPr>
        <w:pStyle w:val="a9"/>
        <w:numPr>
          <w:ilvl w:val="0"/>
          <w:numId w:val="4"/>
        </w:numPr>
        <w:tabs>
          <w:tab w:val="left" w:pos="709"/>
          <w:tab w:val="left" w:pos="993"/>
        </w:tabs>
        <w:ind w:left="0" w:firstLine="709"/>
        <w:jc w:val="both"/>
        <w:rPr>
          <w:rFonts w:ascii="Times New Roman" w:hAnsi="Times New Roman"/>
          <w:sz w:val="26"/>
          <w:szCs w:val="26"/>
        </w:rPr>
      </w:pPr>
      <w:r w:rsidRPr="00151EFC">
        <w:rPr>
          <w:rFonts w:ascii="Times New Roman" w:hAnsi="Times New Roman"/>
          <w:sz w:val="26"/>
          <w:szCs w:val="26"/>
        </w:rPr>
        <w:t>Диагностика газопровода среднего давления (на объект Аэропорт).</w:t>
      </w:r>
    </w:p>
    <w:p w14:paraId="4F73D4FA" w14:textId="77777777" w:rsidR="0053311A" w:rsidRPr="00151EFC" w:rsidRDefault="0053311A" w:rsidP="00C01F8C">
      <w:pPr>
        <w:pStyle w:val="a9"/>
        <w:numPr>
          <w:ilvl w:val="0"/>
          <w:numId w:val="4"/>
        </w:numPr>
        <w:tabs>
          <w:tab w:val="left" w:pos="709"/>
          <w:tab w:val="left" w:pos="993"/>
        </w:tabs>
        <w:ind w:left="0" w:firstLine="709"/>
        <w:jc w:val="both"/>
        <w:rPr>
          <w:rFonts w:ascii="Times New Roman" w:hAnsi="Times New Roman"/>
          <w:sz w:val="26"/>
          <w:szCs w:val="26"/>
        </w:rPr>
      </w:pPr>
      <w:r w:rsidRPr="00151EFC">
        <w:rPr>
          <w:rFonts w:ascii="Times New Roman" w:hAnsi="Times New Roman"/>
          <w:sz w:val="26"/>
          <w:szCs w:val="26"/>
        </w:rPr>
        <w:t>Пополнение аварийного запаса АО «</w:t>
      </w:r>
      <w:proofErr w:type="spellStart"/>
      <w:r w:rsidRPr="00151EFC">
        <w:rPr>
          <w:rFonts w:ascii="Times New Roman" w:hAnsi="Times New Roman"/>
          <w:sz w:val="26"/>
          <w:szCs w:val="26"/>
        </w:rPr>
        <w:t>Когалымгоргаз</w:t>
      </w:r>
      <w:proofErr w:type="spellEnd"/>
      <w:r w:rsidRPr="00151EFC">
        <w:rPr>
          <w:rFonts w:ascii="Times New Roman" w:hAnsi="Times New Roman"/>
          <w:sz w:val="26"/>
          <w:szCs w:val="26"/>
        </w:rPr>
        <w:t>».</w:t>
      </w:r>
    </w:p>
    <w:p w14:paraId="29BE5CAE" w14:textId="77777777" w:rsidR="0053311A" w:rsidRPr="00151EFC" w:rsidRDefault="0053311A" w:rsidP="0053311A">
      <w:pPr>
        <w:ind w:firstLine="709"/>
        <w:jc w:val="both"/>
        <w:rPr>
          <w:sz w:val="26"/>
          <w:szCs w:val="26"/>
        </w:rPr>
      </w:pPr>
      <w:r w:rsidRPr="00151EFC">
        <w:rPr>
          <w:sz w:val="26"/>
          <w:szCs w:val="26"/>
        </w:rPr>
        <w:t xml:space="preserve">Работоспособность и безопасность эксплуатации газораспределительных систем поддерживаются и сохраняются путем проведения технического обслуживания и ремонта в соответствии с эксплуатационной документацией, техническими регламентами, правилами безопасности систем газораспределения и </w:t>
      </w:r>
      <w:proofErr w:type="spellStart"/>
      <w:r w:rsidRPr="00151EFC">
        <w:rPr>
          <w:sz w:val="26"/>
          <w:szCs w:val="26"/>
        </w:rPr>
        <w:t>газопотребления</w:t>
      </w:r>
      <w:proofErr w:type="spellEnd"/>
      <w:r w:rsidRPr="00151EFC">
        <w:rPr>
          <w:sz w:val="26"/>
          <w:szCs w:val="26"/>
        </w:rPr>
        <w:t xml:space="preserve">, СНиП и другими документами, утвержденными </w:t>
      </w:r>
      <w:proofErr w:type="spellStart"/>
      <w:r w:rsidRPr="00151EFC">
        <w:rPr>
          <w:sz w:val="26"/>
          <w:szCs w:val="26"/>
        </w:rPr>
        <w:t>Ростехнадзором</w:t>
      </w:r>
      <w:proofErr w:type="spellEnd"/>
      <w:r w:rsidRPr="00151EFC">
        <w:rPr>
          <w:sz w:val="26"/>
          <w:szCs w:val="26"/>
        </w:rPr>
        <w:t xml:space="preserve"> России. </w:t>
      </w:r>
    </w:p>
    <w:p w14:paraId="06F63B3B" w14:textId="77777777" w:rsidR="0053311A" w:rsidRPr="00151EFC" w:rsidRDefault="0053311A" w:rsidP="0053311A">
      <w:pPr>
        <w:widowControl w:val="0"/>
        <w:autoSpaceDE w:val="0"/>
        <w:autoSpaceDN w:val="0"/>
        <w:adjustRightInd w:val="0"/>
        <w:ind w:firstLine="709"/>
        <w:jc w:val="both"/>
        <w:rPr>
          <w:sz w:val="26"/>
          <w:szCs w:val="26"/>
        </w:rPr>
      </w:pPr>
      <w:r w:rsidRPr="00151EFC">
        <w:rPr>
          <w:sz w:val="26"/>
          <w:szCs w:val="26"/>
        </w:rPr>
        <w:t>Основной задачей АО «</w:t>
      </w:r>
      <w:proofErr w:type="spellStart"/>
      <w:r w:rsidRPr="00151EFC">
        <w:rPr>
          <w:sz w:val="26"/>
          <w:szCs w:val="26"/>
        </w:rPr>
        <w:t>Когалымгоргаз</w:t>
      </w:r>
      <w:proofErr w:type="spellEnd"/>
      <w:r w:rsidRPr="00151EFC">
        <w:rPr>
          <w:sz w:val="26"/>
          <w:szCs w:val="26"/>
        </w:rPr>
        <w:t>» в 2019 году являлось надежное газоснабжение котельных и жилых домов индивидуальной застройки города Когалыма. Поставленная задача выполнена в полном объеме. Аварии и технологические нарушения отсутствовали.</w:t>
      </w:r>
    </w:p>
    <w:p w14:paraId="2F4B0CDE" w14:textId="77777777" w:rsidR="0053311A" w:rsidRPr="00151EFC" w:rsidRDefault="0053311A" w:rsidP="0053311A">
      <w:pPr>
        <w:ind w:firstLine="709"/>
        <w:jc w:val="both"/>
        <w:rPr>
          <w:sz w:val="26"/>
          <w:szCs w:val="26"/>
        </w:rPr>
      </w:pPr>
      <w:r w:rsidRPr="00B72D83">
        <w:rPr>
          <w:bCs/>
          <w:sz w:val="26"/>
          <w:szCs w:val="26"/>
        </w:rPr>
        <w:t>Проблемы отрасли.</w:t>
      </w:r>
      <w:r w:rsidRPr="00151EFC">
        <w:rPr>
          <w:sz w:val="26"/>
          <w:szCs w:val="26"/>
        </w:rPr>
        <w:t xml:space="preserve"> Имеющаяся тупиковая система газораспределения не обеспечивает надежную и бесперебойную эксплуатацию систем газораспределения и объектов </w:t>
      </w:r>
      <w:proofErr w:type="spellStart"/>
      <w:r w:rsidRPr="00151EFC">
        <w:rPr>
          <w:sz w:val="26"/>
          <w:szCs w:val="26"/>
        </w:rPr>
        <w:t>газопотребления</w:t>
      </w:r>
      <w:proofErr w:type="spellEnd"/>
      <w:r w:rsidRPr="00151EFC">
        <w:rPr>
          <w:sz w:val="26"/>
          <w:szCs w:val="26"/>
        </w:rPr>
        <w:t xml:space="preserve"> города Когалыма, а также отсутствует возможность проведения работ без полного отключения потребителей газа. Требуется реконструкция и модернизация газораспределительной системы города Когалыма, и перевод снабжения потребителей города Когалыма с попутного </w:t>
      </w:r>
      <w:r w:rsidRPr="00151EFC">
        <w:rPr>
          <w:bCs/>
          <w:sz w:val="26"/>
          <w:szCs w:val="26"/>
        </w:rPr>
        <w:t>нефтяного газа</w:t>
      </w:r>
      <w:r w:rsidRPr="00151EFC">
        <w:rPr>
          <w:sz w:val="26"/>
          <w:szCs w:val="26"/>
        </w:rPr>
        <w:t xml:space="preserve">, поставляемого в настоящее время </w:t>
      </w:r>
      <w:r w:rsidRPr="00151EFC">
        <w:rPr>
          <w:bCs/>
          <w:sz w:val="26"/>
          <w:szCs w:val="26"/>
        </w:rPr>
        <w:t>обществом с ограниченной ответственностью «</w:t>
      </w:r>
      <w:proofErr w:type="gramStart"/>
      <w:r w:rsidRPr="00151EFC">
        <w:rPr>
          <w:bCs/>
          <w:sz w:val="26"/>
          <w:szCs w:val="26"/>
        </w:rPr>
        <w:t>ЛУКОЙЛ-Западная</w:t>
      </w:r>
      <w:proofErr w:type="gramEnd"/>
      <w:r w:rsidRPr="00151EFC">
        <w:rPr>
          <w:bCs/>
          <w:sz w:val="26"/>
          <w:szCs w:val="26"/>
        </w:rPr>
        <w:t xml:space="preserve"> Сибирь»</w:t>
      </w:r>
      <w:r w:rsidRPr="00151EFC">
        <w:rPr>
          <w:sz w:val="26"/>
          <w:szCs w:val="26"/>
        </w:rPr>
        <w:t>, на природный газ от системы газопроводов «Уренгой – Сургут – Челябинск 1,2».</w:t>
      </w:r>
    </w:p>
    <w:p w14:paraId="6D397098" w14:textId="77777777" w:rsidR="0053311A" w:rsidRPr="00151EFC" w:rsidRDefault="0053311A" w:rsidP="0053311A">
      <w:pPr>
        <w:ind w:firstLine="709"/>
        <w:jc w:val="both"/>
        <w:rPr>
          <w:sz w:val="26"/>
          <w:szCs w:val="26"/>
        </w:rPr>
      </w:pPr>
      <w:r w:rsidRPr="00151EFC">
        <w:rPr>
          <w:sz w:val="26"/>
          <w:szCs w:val="26"/>
        </w:rPr>
        <w:t xml:space="preserve">При переходе на газоснабжение города Когалыма природным газом существующий источник попутного газа перейдет в категорию «резервного», что позволит ликвидировать нефтехранилище для резервного топлива на городских котельных, которое не удовлетворяет требованиям пожарной безопасности, не обеспечивает необходимого резервного запаса, находится в черте города рядом с жилой застройкой и является объектом повышенной опасности. Кроме того, переход на природный газ будет способствовать развитию индивидуального строительства в городе Когалыме. </w:t>
      </w:r>
    </w:p>
    <w:p w14:paraId="4FA17027" w14:textId="77777777" w:rsidR="0053311A" w:rsidRPr="00151EFC" w:rsidRDefault="006F59E2" w:rsidP="0053311A">
      <w:pPr>
        <w:ind w:firstLine="709"/>
        <w:jc w:val="both"/>
        <w:rPr>
          <w:sz w:val="26"/>
          <w:szCs w:val="26"/>
        </w:rPr>
      </w:pPr>
      <w:r w:rsidRPr="00151EFC">
        <w:rPr>
          <w:sz w:val="26"/>
          <w:szCs w:val="26"/>
        </w:rPr>
        <w:lastRenderedPageBreak/>
        <w:t>Д</w:t>
      </w:r>
      <w:r w:rsidR="0053311A" w:rsidRPr="00151EFC">
        <w:rPr>
          <w:sz w:val="26"/>
          <w:szCs w:val="26"/>
        </w:rPr>
        <w:t xml:space="preserve">анный вопрос рассмотрен на заседании Координационного совета представительных органов местного самоуправления муниципальных образований Ханты-Мансийского автономного округа – Югры и Думы Ханты-Мансийского автономного округа – Югры в июне 2018 года, который прошел в городе Когалыме. </w:t>
      </w:r>
      <w:proofErr w:type="gramStart"/>
      <w:r w:rsidR="0053311A" w:rsidRPr="00151EFC">
        <w:rPr>
          <w:sz w:val="26"/>
          <w:szCs w:val="26"/>
        </w:rPr>
        <w:t>По результатам заседания Координационного совета получено решение, пункт 2 которого, рекомендует Администрации города Когалыма разработать дорожную карту по реконструкции существующей тупиковой системы газоснабжения и совместно с Департаментом жилищно-коммунального комплекса и энергетики Ханты-Мансийского автономного - Югры подготовить необходимые материалы для направления в адрес Публичного акционерного общества «Газпром» (далее - ПАО «Газпром») о рассмотрении возможности включения работ по проектированию и строительству газопровода - отвода от</w:t>
      </w:r>
      <w:proofErr w:type="gramEnd"/>
      <w:r w:rsidR="0053311A" w:rsidRPr="00151EFC">
        <w:rPr>
          <w:sz w:val="26"/>
          <w:szCs w:val="26"/>
        </w:rPr>
        <w:t xml:space="preserve"> АГРС «Урожай» с последующим подключением к газораспределительной системе ПАО «Газпром» по инвестиционной Программе газификации регионов Российской Федерации.</w:t>
      </w:r>
    </w:p>
    <w:p w14:paraId="7F586899" w14:textId="77777777" w:rsidR="0053311A" w:rsidRPr="00151EFC" w:rsidRDefault="0053311A" w:rsidP="0053311A">
      <w:pPr>
        <w:ind w:firstLine="709"/>
        <w:jc w:val="both"/>
        <w:rPr>
          <w:sz w:val="26"/>
          <w:szCs w:val="26"/>
        </w:rPr>
      </w:pPr>
      <w:r w:rsidRPr="00151EFC">
        <w:rPr>
          <w:sz w:val="26"/>
          <w:szCs w:val="26"/>
        </w:rPr>
        <w:t xml:space="preserve">Муниципальным казённым учреждением «Управление жилищно-коммунального хозяйства города Когалыма» </w:t>
      </w:r>
      <w:r w:rsidR="00EB1FA5" w:rsidRPr="00151EFC">
        <w:rPr>
          <w:sz w:val="26"/>
          <w:szCs w:val="26"/>
        </w:rPr>
        <w:t xml:space="preserve">(далее – МКУ «УЖКХ города Когалыма) </w:t>
      </w:r>
      <w:r w:rsidRPr="00151EFC">
        <w:rPr>
          <w:sz w:val="26"/>
          <w:szCs w:val="26"/>
        </w:rPr>
        <w:t>проект Плана мероприятий (дорожной карты) по реконструкции существующей тупиковой системы газоснабжения города Когалыма разработан и направлен в Департамент жилищно-коммунального комплекса и энергетики Ханты-Мансийского автономного округа – Югры на рассмотрение.</w:t>
      </w:r>
    </w:p>
    <w:p w14:paraId="7DB1AD04" w14:textId="77777777" w:rsidR="0053311A" w:rsidRPr="00151EFC" w:rsidRDefault="0053311A" w:rsidP="0053311A">
      <w:pPr>
        <w:ind w:firstLine="709"/>
        <w:jc w:val="both"/>
        <w:rPr>
          <w:sz w:val="26"/>
          <w:szCs w:val="26"/>
        </w:rPr>
      </w:pPr>
      <w:r w:rsidRPr="00151EFC">
        <w:rPr>
          <w:sz w:val="26"/>
          <w:szCs w:val="26"/>
        </w:rPr>
        <w:t>В адрес заместителя Губернатора Ханты-Мансийского автономного округа – Югры и Департамент жилищно-коммунального комплекса и энергетики Ханты-Мансийского автономного округа – Югры направлены письма о включении города Когалыма в Региональную программу газификации жилищно-коммунального хозяйства, промышленных и иных организаций Ханты-Мансийского автономного округа - Югры до 2022 года.</w:t>
      </w:r>
    </w:p>
    <w:p w14:paraId="244760F9" w14:textId="77777777" w:rsidR="0053311A" w:rsidRPr="00151EFC" w:rsidRDefault="002517CB" w:rsidP="00673A63">
      <w:pPr>
        <w:ind w:firstLine="709"/>
        <w:jc w:val="both"/>
        <w:rPr>
          <w:sz w:val="26"/>
          <w:szCs w:val="26"/>
        </w:rPr>
      </w:pPr>
      <w:proofErr w:type="gramStart"/>
      <w:r w:rsidRPr="00151EFC">
        <w:rPr>
          <w:sz w:val="26"/>
          <w:szCs w:val="26"/>
        </w:rPr>
        <w:t>Также</w:t>
      </w:r>
      <w:r w:rsidR="0053311A" w:rsidRPr="00151EFC">
        <w:rPr>
          <w:sz w:val="26"/>
          <w:szCs w:val="26"/>
        </w:rPr>
        <w:t xml:space="preserve"> Департаменту жилищно-коммунального комплекса и энергетики Ханты-Мансийского автономного округа – Югры дано поручение обратиться от имени субъекта в Публичное акционерное общество «Газпром» и Общество с ограниченной ответственность «</w:t>
      </w:r>
      <w:proofErr w:type="spellStart"/>
      <w:r w:rsidR="0053311A" w:rsidRPr="00151EFC">
        <w:rPr>
          <w:sz w:val="26"/>
          <w:szCs w:val="26"/>
        </w:rPr>
        <w:t>Газпроммежрегионгаз</w:t>
      </w:r>
      <w:proofErr w:type="spellEnd"/>
      <w:r w:rsidR="0053311A" w:rsidRPr="00151EFC">
        <w:rPr>
          <w:sz w:val="26"/>
          <w:szCs w:val="26"/>
        </w:rPr>
        <w:t>» о включении города Когалыма в инвестиционную программу Публичного акционерного общества «Газпром» газификации регионов Российской Федерации.</w:t>
      </w:r>
      <w:proofErr w:type="gramEnd"/>
      <w:r w:rsidR="0053311A" w:rsidRPr="00151EFC">
        <w:rPr>
          <w:sz w:val="26"/>
          <w:szCs w:val="26"/>
        </w:rPr>
        <w:t xml:space="preserve"> Обращение в адрес предприятий было направлено в апреле 2019 года, решение по проблемному вопросу </w:t>
      </w:r>
      <w:r w:rsidR="007C799F" w:rsidRPr="00151EFC">
        <w:rPr>
          <w:sz w:val="26"/>
          <w:szCs w:val="26"/>
        </w:rPr>
        <w:t xml:space="preserve">на сегодняшний день </w:t>
      </w:r>
      <w:r w:rsidR="0053311A" w:rsidRPr="00151EFC">
        <w:rPr>
          <w:sz w:val="26"/>
          <w:szCs w:val="26"/>
        </w:rPr>
        <w:t>не принято.</w:t>
      </w:r>
    </w:p>
    <w:p w14:paraId="6160074C" w14:textId="77777777" w:rsidR="00410DF2" w:rsidRPr="00151EFC" w:rsidRDefault="00410DF2" w:rsidP="00673A63">
      <w:pPr>
        <w:ind w:firstLine="709"/>
        <w:jc w:val="both"/>
        <w:rPr>
          <w:sz w:val="26"/>
          <w:szCs w:val="26"/>
        </w:rPr>
      </w:pPr>
    </w:p>
    <w:p w14:paraId="3C04DC74" w14:textId="77777777" w:rsidR="0053311A" w:rsidRPr="00151EFC" w:rsidRDefault="0053311A" w:rsidP="0053311A">
      <w:pPr>
        <w:ind w:firstLine="709"/>
        <w:jc w:val="center"/>
        <w:rPr>
          <w:sz w:val="26"/>
          <w:szCs w:val="26"/>
        </w:rPr>
      </w:pPr>
      <w:r w:rsidRPr="00151EFC">
        <w:rPr>
          <w:sz w:val="26"/>
          <w:szCs w:val="26"/>
        </w:rPr>
        <w:t>Водоснабжение</w:t>
      </w:r>
    </w:p>
    <w:p w14:paraId="218A32EC" w14:textId="77777777" w:rsidR="0053311A" w:rsidRPr="00151EFC" w:rsidRDefault="0053311A" w:rsidP="0053311A">
      <w:pPr>
        <w:ind w:firstLine="709"/>
        <w:jc w:val="center"/>
        <w:rPr>
          <w:sz w:val="26"/>
          <w:szCs w:val="26"/>
        </w:rPr>
      </w:pPr>
    </w:p>
    <w:p w14:paraId="4DD046F9" w14:textId="77777777" w:rsidR="0053311A" w:rsidRPr="00151EFC" w:rsidRDefault="0053311A" w:rsidP="0053311A">
      <w:pPr>
        <w:ind w:firstLine="709"/>
        <w:jc w:val="both"/>
        <w:rPr>
          <w:sz w:val="26"/>
          <w:szCs w:val="26"/>
        </w:rPr>
      </w:pPr>
      <w:r w:rsidRPr="00151EFC">
        <w:rPr>
          <w:sz w:val="26"/>
          <w:szCs w:val="26"/>
        </w:rPr>
        <w:t>Источниками водоснабжения города служат два водозабора из подземных источников, водоочистные сооружения, производительностью 60000 м</w:t>
      </w:r>
      <w:r w:rsidRPr="00151EFC">
        <w:rPr>
          <w:sz w:val="26"/>
          <w:szCs w:val="26"/>
          <w:vertAlign w:val="superscript"/>
        </w:rPr>
        <w:t>3</w:t>
      </w:r>
      <w:r w:rsidRPr="00151EFC">
        <w:rPr>
          <w:sz w:val="26"/>
          <w:szCs w:val="26"/>
        </w:rPr>
        <w:t>/</w:t>
      </w:r>
      <w:proofErr w:type="spellStart"/>
      <w:r w:rsidRPr="00151EFC">
        <w:rPr>
          <w:sz w:val="26"/>
          <w:szCs w:val="26"/>
        </w:rPr>
        <w:t>сут</w:t>
      </w:r>
      <w:proofErr w:type="spellEnd"/>
      <w:r w:rsidRPr="00151EFC">
        <w:rPr>
          <w:sz w:val="26"/>
          <w:szCs w:val="26"/>
        </w:rPr>
        <w:t>., а также 133 км сетей водоснабжения (в 2018 году 128,5 км). Современный «Комплекс по очистке питьевой воды города Когалыма» производительностью до 60000 м</w:t>
      </w:r>
      <w:r w:rsidRPr="00151EFC">
        <w:rPr>
          <w:sz w:val="26"/>
          <w:szCs w:val="26"/>
          <w:vertAlign w:val="superscript"/>
        </w:rPr>
        <w:t>3</w:t>
      </w:r>
      <w:r w:rsidRPr="00151EFC">
        <w:rPr>
          <w:sz w:val="26"/>
          <w:szCs w:val="26"/>
        </w:rPr>
        <w:t>/</w:t>
      </w:r>
      <w:proofErr w:type="spellStart"/>
      <w:r w:rsidRPr="00151EFC">
        <w:rPr>
          <w:sz w:val="26"/>
          <w:szCs w:val="26"/>
        </w:rPr>
        <w:t>сут</w:t>
      </w:r>
      <w:proofErr w:type="spellEnd"/>
      <w:r w:rsidRPr="00151EFC">
        <w:rPr>
          <w:sz w:val="26"/>
          <w:szCs w:val="26"/>
        </w:rPr>
        <w:t xml:space="preserve">. с двухступенчатой фильтрацией питьевой воды, с использованием современных фильтрующих материалов позволяет получить воду высокого качества, безопасную в эпидемическом и </w:t>
      </w:r>
      <w:r w:rsidRPr="00151EFC">
        <w:rPr>
          <w:sz w:val="26"/>
          <w:szCs w:val="26"/>
        </w:rPr>
        <w:lastRenderedPageBreak/>
        <w:t xml:space="preserve">радиационном отношении, безвредную по своему химическому составу, соответствующую требованиям </w:t>
      </w:r>
      <w:proofErr w:type="spellStart"/>
      <w:r w:rsidRPr="00151EFC">
        <w:rPr>
          <w:sz w:val="26"/>
          <w:szCs w:val="26"/>
        </w:rPr>
        <w:t>СанПина</w:t>
      </w:r>
      <w:proofErr w:type="spellEnd"/>
      <w:r w:rsidRPr="00151EFC">
        <w:rPr>
          <w:sz w:val="26"/>
          <w:szCs w:val="26"/>
        </w:rPr>
        <w:t>.</w:t>
      </w:r>
    </w:p>
    <w:p w14:paraId="4A3FA3FC" w14:textId="77777777" w:rsidR="0053311A" w:rsidRPr="00151EFC" w:rsidRDefault="0053311A" w:rsidP="0053311A">
      <w:pPr>
        <w:ind w:firstLine="709"/>
        <w:jc w:val="both"/>
        <w:rPr>
          <w:sz w:val="26"/>
          <w:szCs w:val="26"/>
        </w:rPr>
      </w:pPr>
      <w:r w:rsidRPr="00151EFC">
        <w:rPr>
          <w:sz w:val="26"/>
          <w:szCs w:val="26"/>
        </w:rPr>
        <w:t>Охват населения централизованной услугой водоснабжения составляет 100%.</w:t>
      </w:r>
    </w:p>
    <w:p w14:paraId="0682D91C" w14:textId="77777777" w:rsidR="0053311A" w:rsidRPr="00151EFC" w:rsidRDefault="0053311A" w:rsidP="0053311A">
      <w:pPr>
        <w:tabs>
          <w:tab w:val="left" w:pos="1418"/>
        </w:tabs>
        <w:ind w:firstLine="709"/>
        <w:jc w:val="both"/>
        <w:rPr>
          <w:sz w:val="26"/>
          <w:szCs w:val="26"/>
        </w:rPr>
      </w:pPr>
      <w:r w:rsidRPr="00151EFC">
        <w:rPr>
          <w:sz w:val="26"/>
          <w:szCs w:val="26"/>
        </w:rPr>
        <w:t>Централизованное водоотведение сточных вод осуществляется тремя канализационными очистными сооружениями (КОС), общей производительностью 19800 м</w:t>
      </w:r>
      <w:r w:rsidRPr="00151EFC">
        <w:rPr>
          <w:sz w:val="26"/>
          <w:szCs w:val="26"/>
          <w:vertAlign w:val="superscript"/>
        </w:rPr>
        <w:t>3</w:t>
      </w:r>
      <w:r w:rsidRPr="00151EFC">
        <w:rPr>
          <w:sz w:val="26"/>
          <w:szCs w:val="26"/>
        </w:rPr>
        <w:t>/час и канализационными сетями протяженностью 108,4 км (на 01.01.2019 – 107,4 км).</w:t>
      </w:r>
    </w:p>
    <w:p w14:paraId="64CFC37D" w14:textId="77777777" w:rsidR="0053311A" w:rsidRPr="00151EFC" w:rsidRDefault="0053311A" w:rsidP="0053311A">
      <w:pPr>
        <w:tabs>
          <w:tab w:val="left" w:pos="1418"/>
        </w:tabs>
        <w:ind w:firstLine="709"/>
        <w:jc w:val="both"/>
        <w:rPr>
          <w:sz w:val="26"/>
          <w:szCs w:val="26"/>
        </w:rPr>
      </w:pPr>
      <w:r w:rsidRPr="00151EFC">
        <w:rPr>
          <w:sz w:val="26"/>
          <w:szCs w:val="26"/>
        </w:rPr>
        <w:t>Отвод талых вод и осадков с проезжей части магистральных автодорог и микрорайонов осуществляется централизованной ливневой канализацией, протяженностью – 43,2 км. В 2019 году сети ливневой канализации переданы в оперативное управление МКУ «УЖКХ города Когалыма».</w:t>
      </w:r>
    </w:p>
    <w:p w14:paraId="118B74B8" w14:textId="77777777" w:rsidR="0053311A" w:rsidRPr="00151EFC" w:rsidRDefault="0053311A" w:rsidP="0053311A">
      <w:pPr>
        <w:widowControl w:val="0"/>
        <w:shd w:val="clear" w:color="auto" w:fill="FFFFFF"/>
        <w:autoSpaceDE w:val="0"/>
        <w:autoSpaceDN w:val="0"/>
        <w:adjustRightInd w:val="0"/>
        <w:ind w:firstLine="709"/>
        <w:jc w:val="both"/>
        <w:rPr>
          <w:sz w:val="26"/>
          <w:szCs w:val="26"/>
        </w:rPr>
      </w:pPr>
      <w:r w:rsidRPr="00151EFC">
        <w:rPr>
          <w:sz w:val="26"/>
          <w:szCs w:val="26"/>
        </w:rPr>
        <w:t>Услуги по водоснабжению и водоотведению оказывает общество с ограниченной ответственностью «</w:t>
      </w:r>
      <w:proofErr w:type="spellStart"/>
      <w:r w:rsidRPr="00151EFC">
        <w:rPr>
          <w:sz w:val="26"/>
          <w:szCs w:val="26"/>
        </w:rPr>
        <w:t>Горводоканал</w:t>
      </w:r>
      <w:proofErr w:type="spellEnd"/>
      <w:r w:rsidRPr="00151EFC">
        <w:rPr>
          <w:sz w:val="26"/>
          <w:szCs w:val="26"/>
        </w:rPr>
        <w:t>» (далее - ООО «</w:t>
      </w:r>
      <w:proofErr w:type="spellStart"/>
      <w:r w:rsidRPr="00151EFC">
        <w:rPr>
          <w:sz w:val="26"/>
          <w:szCs w:val="26"/>
        </w:rPr>
        <w:t>Горводоканал</w:t>
      </w:r>
      <w:proofErr w:type="spellEnd"/>
      <w:r w:rsidRPr="00151EFC">
        <w:rPr>
          <w:sz w:val="26"/>
          <w:szCs w:val="26"/>
        </w:rPr>
        <w:t>») в соответствии с концессионным соглашением в отношении имущественного комплекса «Система водоснабжения и водоотведения города Когалыма».</w:t>
      </w:r>
    </w:p>
    <w:p w14:paraId="2E09764F" w14:textId="77777777" w:rsidR="0053311A" w:rsidRPr="00151EFC" w:rsidRDefault="0053311A" w:rsidP="0053311A">
      <w:pPr>
        <w:shd w:val="clear" w:color="auto" w:fill="FFFFFF"/>
        <w:ind w:firstLine="720"/>
        <w:jc w:val="both"/>
        <w:rPr>
          <w:sz w:val="26"/>
          <w:szCs w:val="26"/>
        </w:rPr>
      </w:pPr>
      <w:r w:rsidRPr="00151EFC">
        <w:rPr>
          <w:sz w:val="26"/>
          <w:szCs w:val="26"/>
        </w:rPr>
        <w:t>За 2019 год реализовано потребителям 3509,6</w:t>
      </w:r>
      <w:r w:rsidRPr="00151EFC">
        <w:rPr>
          <w:b/>
          <w:sz w:val="26"/>
          <w:szCs w:val="26"/>
        </w:rPr>
        <w:t xml:space="preserve"> </w:t>
      </w:r>
      <w:r w:rsidRPr="00151EFC">
        <w:rPr>
          <w:sz w:val="26"/>
          <w:szCs w:val="26"/>
        </w:rPr>
        <w:t>тыс.</w:t>
      </w:r>
      <w:r w:rsidR="00EB1FA5" w:rsidRPr="00151EFC">
        <w:rPr>
          <w:sz w:val="26"/>
          <w:szCs w:val="26"/>
        </w:rPr>
        <w:t xml:space="preserve"> </w:t>
      </w:r>
      <w:r w:rsidRPr="00151EFC">
        <w:rPr>
          <w:sz w:val="26"/>
          <w:szCs w:val="26"/>
        </w:rPr>
        <w:t>куб.</w:t>
      </w:r>
      <w:r w:rsidR="00EB1FA5" w:rsidRPr="00151EFC">
        <w:rPr>
          <w:sz w:val="26"/>
          <w:szCs w:val="26"/>
        </w:rPr>
        <w:t xml:space="preserve"> </w:t>
      </w:r>
      <w:r w:rsidRPr="00151EFC">
        <w:rPr>
          <w:sz w:val="26"/>
          <w:szCs w:val="26"/>
        </w:rPr>
        <w:t>м воды, что на 1,43% меньше, чем в 2018 году, сумма за услугу составила 118 100,0 тыс. рублей (2018 год 3560,8 тыс.</w:t>
      </w:r>
      <w:r w:rsidR="00EB1FA5" w:rsidRPr="00151EFC">
        <w:rPr>
          <w:sz w:val="26"/>
          <w:szCs w:val="26"/>
        </w:rPr>
        <w:t xml:space="preserve"> </w:t>
      </w:r>
      <w:r w:rsidRPr="00151EFC">
        <w:rPr>
          <w:sz w:val="26"/>
          <w:szCs w:val="26"/>
        </w:rPr>
        <w:t>куб.</w:t>
      </w:r>
      <w:r w:rsidR="00EB1FA5" w:rsidRPr="00151EFC">
        <w:rPr>
          <w:sz w:val="26"/>
          <w:szCs w:val="26"/>
        </w:rPr>
        <w:t xml:space="preserve"> </w:t>
      </w:r>
      <w:r w:rsidRPr="00151EFC">
        <w:rPr>
          <w:sz w:val="26"/>
          <w:szCs w:val="26"/>
        </w:rPr>
        <w:t>м на сумму 116</w:t>
      </w:r>
      <w:r w:rsidR="00EB1FA5" w:rsidRPr="00151EFC">
        <w:rPr>
          <w:sz w:val="26"/>
          <w:szCs w:val="26"/>
        </w:rPr>
        <w:t xml:space="preserve"> </w:t>
      </w:r>
      <w:r w:rsidRPr="00151EFC">
        <w:rPr>
          <w:sz w:val="26"/>
          <w:szCs w:val="26"/>
        </w:rPr>
        <w:t>500,0 тыс. рублей).</w:t>
      </w:r>
    </w:p>
    <w:p w14:paraId="3C0C88C5" w14:textId="77777777" w:rsidR="0053311A" w:rsidRPr="00151EFC" w:rsidRDefault="0053311A" w:rsidP="0053311A">
      <w:pPr>
        <w:shd w:val="clear" w:color="auto" w:fill="FFFFFF"/>
        <w:ind w:firstLine="720"/>
        <w:jc w:val="both"/>
        <w:rPr>
          <w:sz w:val="26"/>
          <w:szCs w:val="26"/>
        </w:rPr>
      </w:pPr>
      <w:r w:rsidRPr="00151EFC">
        <w:rPr>
          <w:sz w:val="26"/>
          <w:szCs w:val="26"/>
        </w:rPr>
        <w:t>Выполнена очистка сточных вод в объеме 3492,8 тыс.</w:t>
      </w:r>
      <w:r w:rsidR="00EB1FA5" w:rsidRPr="00151EFC">
        <w:rPr>
          <w:sz w:val="26"/>
          <w:szCs w:val="26"/>
        </w:rPr>
        <w:t xml:space="preserve"> </w:t>
      </w:r>
      <w:r w:rsidRPr="00151EFC">
        <w:rPr>
          <w:sz w:val="26"/>
          <w:szCs w:val="26"/>
        </w:rPr>
        <w:t>куб.</w:t>
      </w:r>
      <w:r w:rsidR="00EB1FA5" w:rsidRPr="00151EFC">
        <w:rPr>
          <w:sz w:val="26"/>
          <w:szCs w:val="26"/>
        </w:rPr>
        <w:t xml:space="preserve"> </w:t>
      </w:r>
      <w:r w:rsidRPr="00151EFC">
        <w:rPr>
          <w:sz w:val="26"/>
          <w:szCs w:val="26"/>
        </w:rPr>
        <w:t>м на сумму 143 700,0 тыс.</w:t>
      </w:r>
      <w:r w:rsidR="00EB1FA5" w:rsidRPr="00151EFC">
        <w:rPr>
          <w:sz w:val="26"/>
          <w:szCs w:val="26"/>
        </w:rPr>
        <w:t xml:space="preserve"> </w:t>
      </w:r>
      <w:r w:rsidRPr="00151EFC">
        <w:rPr>
          <w:sz w:val="26"/>
          <w:szCs w:val="26"/>
        </w:rPr>
        <w:t>рублей (в 2018 году 3562,1 тыс.</w:t>
      </w:r>
      <w:r w:rsidR="00EB1FA5" w:rsidRPr="00151EFC">
        <w:rPr>
          <w:sz w:val="26"/>
          <w:szCs w:val="26"/>
        </w:rPr>
        <w:t xml:space="preserve"> </w:t>
      </w:r>
      <w:r w:rsidRPr="00151EFC">
        <w:rPr>
          <w:sz w:val="26"/>
          <w:szCs w:val="26"/>
        </w:rPr>
        <w:t>куб.</w:t>
      </w:r>
      <w:r w:rsidR="00EB1FA5" w:rsidRPr="00151EFC">
        <w:rPr>
          <w:sz w:val="26"/>
          <w:szCs w:val="26"/>
        </w:rPr>
        <w:t xml:space="preserve"> </w:t>
      </w:r>
      <w:r w:rsidRPr="00151EFC">
        <w:rPr>
          <w:sz w:val="26"/>
          <w:szCs w:val="26"/>
        </w:rPr>
        <w:t>м сточных вод на сумму 141 400,0 тыс. рублей).</w:t>
      </w:r>
    </w:p>
    <w:p w14:paraId="47E7BFC3" w14:textId="77777777" w:rsidR="0053311A" w:rsidRPr="00151EFC" w:rsidRDefault="0053311A" w:rsidP="0053311A">
      <w:pPr>
        <w:widowControl w:val="0"/>
        <w:shd w:val="clear" w:color="auto" w:fill="FFFFFF"/>
        <w:autoSpaceDE w:val="0"/>
        <w:autoSpaceDN w:val="0"/>
        <w:adjustRightInd w:val="0"/>
        <w:ind w:firstLine="709"/>
        <w:jc w:val="both"/>
        <w:rPr>
          <w:sz w:val="26"/>
          <w:szCs w:val="26"/>
        </w:rPr>
      </w:pPr>
      <w:r w:rsidRPr="00151EFC">
        <w:rPr>
          <w:sz w:val="26"/>
          <w:szCs w:val="26"/>
        </w:rPr>
        <w:t>ООО «</w:t>
      </w:r>
      <w:proofErr w:type="spellStart"/>
      <w:r w:rsidRPr="00151EFC">
        <w:rPr>
          <w:sz w:val="26"/>
          <w:szCs w:val="26"/>
        </w:rPr>
        <w:t>Горводоканал</w:t>
      </w:r>
      <w:proofErr w:type="spellEnd"/>
      <w:r w:rsidRPr="00151EFC">
        <w:rPr>
          <w:sz w:val="26"/>
          <w:szCs w:val="26"/>
        </w:rPr>
        <w:t xml:space="preserve">» завершил реализацию мероприятий инвестиционной программы по реконструкции, модернизации и развитию систем водоснабжения и водоотведения города Когалыма на 2010 - 2020 годы, все обязательства по привлеченному кредиту выполнены в полном объеме. </w:t>
      </w:r>
    </w:p>
    <w:p w14:paraId="20B47FA6" w14:textId="77777777" w:rsidR="0053311A" w:rsidRPr="00151EFC" w:rsidRDefault="0053311A" w:rsidP="0053311A">
      <w:pPr>
        <w:widowControl w:val="0"/>
        <w:shd w:val="clear" w:color="auto" w:fill="FFFFFF"/>
        <w:autoSpaceDE w:val="0"/>
        <w:autoSpaceDN w:val="0"/>
        <w:adjustRightInd w:val="0"/>
        <w:ind w:firstLine="709"/>
        <w:jc w:val="both"/>
        <w:rPr>
          <w:sz w:val="26"/>
          <w:szCs w:val="26"/>
        </w:rPr>
      </w:pPr>
      <w:r w:rsidRPr="00151EFC">
        <w:rPr>
          <w:sz w:val="26"/>
          <w:szCs w:val="26"/>
        </w:rPr>
        <w:t xml:space="preserve">Предприятие ведет свою деятельность в рамках производственной программы и программы по энергосбережению и повышению </w:t>
      </w:r>
      <w:proofErr w:type="spellStart"/>
      <w:r w:rsidRPr="00151EFC">
        <w:rPr>
          <w:sz w:val="26"/>
          <w:szCs w:val="26"/>
        </w:rPr>
        <w:t>энергоэффективности</w:t>
      </w:r>
      <w:proofErr w:type="spellEnd"/>
      <w:r w:rsidRPr="00151EFC">
        <w:rPr>
          <w:sz w:val="26"/>
          <w:szCs w:val="26"/>
        </w:rPr>
        <w:t>.</w:t>
      </w:r>
    </w:p>
    <w:p w14:paraId="4791B4AF" w14:textId="77777777" w:rsidR="0053311A" w:rsidRPr="00151EFC" w:rsidRDefault="0053311A" w:rsidP="0053311A">
      <w:pPr>
        <w:shd w:val="clear" w:color="auto" w:fill="FFFFFF"/>
        <w:ind w:firstLine="709"/>
        <w:jc w:val="both"/>
        <w:rPr>
          <w:sz w:val="26"/>
          <w:szCs w:val="26"/>
        </w:rPr>
      </w:pPr>
      <w:r w:rsidRPr="00151EFC">
        <w:rPr>
          <w:sz w:val="26"/>
          <w:szCs w:val="26"/>
        </w:rPr>
        <w:t>В рамках указанных программ в 2019 году выполнено следующее:</w:t>
      </w:r>
    </w:p>
    <w:p w14:paraId="3BCD6BF3" w14:textId="77777777" w:rsidR="0053311A" w:rsidRPr="00151EFC" w:rsidRDefault="0053311A" w:rsidP="0053311A">
      <w:pPr>
        <w:shd w:val="clear" w:color="auto" w:fill="FFFFFF"/>
        <w:ind w:firstLine="709"/>
        <w:jc w:val="both"/>
        <w:rPr>
          <w:sz w:val="26"/>
          <w:szCs w:val="26"/>
        </w:rPr>
      </w:pPr>
      <w:r w:rsidRPr="00151EFC">
        <w:rPr>
          <w:sz w:val="26"/>
          <w:szCs w:val="26"/>
        </w:rPr>
        <w:t>- выполнена реконструкция водопроводных сетей – 0,4 км. (2018 год – 0,8 км);</w:t>
      </w:r>
    </w:p>
    <w:p w14:paraId="52B322F7" w14:textId="77777777" w:rsidR="0053311A" w:rsidRPr="00151EFC" w:rsidRDefault="0053311A" w:rsidP="0053311A">
      <w:pPr>
        <w:shd w:val="clear" w:color="auto" w:fill="FFFFFF"/>
        <w:ind w:firstLine="709"/>
        <w:jc w:val="both"/>
        <w:rPr>
          <w:sz w:val="26"/>
          <w:szCs w:val="26"/>
        </w:rPr>
      </w:pPr>
      <w:r w:rsidRPr="00151EFC">
        <w:rPr>
          <w:sz w:val="26"/>
          <w:szCs w:val="26"/>
        </w:rPr>
        <w:t>- продолжилась реконструкция охранного сооружения по периметру городского водозабора протяженностью 1,3 км;</w:t>
      </w:r>
    </w:p>
    <w:p w14:paraId="3D5147D4" w14:textId="77777777" w:rsidR="0053311A" w:rsidRPr="00151EFC" w:rsidRDefault="0053311A" w:rsidP="0053311A">
      <w:pPr>
        <w:shd w:val="clear" w:color="auto" w:fill="FFFFFF"/>
        <w:ind w:firstLine="720"/>
        <w:jc w:val="both"/>
        <w:rPr>
          <w:sz w:val="26"/>
          <w:szCs w:val="26"/>
        </w:rPr>
      </w:pPr>
      <w:r w:rsidRPr="00151EFC">
        <w:rPr>
          <w:sz w:val="26"/>
          <w:szCs w:val="26"/>
        </w:rPr>
        <w:t xml:space="preserve">- реконструкции </w:t>
      </w:r>
      <w:proofErr w:type="spellStart"/>
      <w:r w:rsidRPr="00151EFC">
        <w:rPr>
          <w:sz w:val="26"/>
          <w:szCs w:val="26"/>
        </w:rPr>
        <w:t>аэротенка</w:t>
      </w:r>
      <w:proofErr w:type="spellEnd"/>
      <w:r w:rsidRPr="00151EFC">
        <w:rPr>
          <w:sz w:val="26"/>
          <w:szCs w:val="26"/>
        </w:rPr>
        <w:t xml:space="preserve"> на канализационных очистных сооружениях с заменой аэрационной системы для сооружений биологической очистки;</w:t>
      </w:r>
    </w:p>
    <w:p w14:paraId="723D71A5" w14:textId="77777777" w:rsidR="0053311A" w:rsidRPr="00151EFC" w:rsidRDefault="0053311A" w:rsidP="0053311A">
      <w:pPr>
        <w:shd w:val="clear" w:color="auto" w:fill="FFFFFF"/>
        <w:ind w:firstLine="720"/>
        <w:jc w:val="both"/>
        <w:rPr>
          <w:sz w:val="26"/>
          <w:szCs w:val="26"/>
        </w:rPr>
      </w:pPr>
      <w:r w:rsidRPr="00151EFC">
        <w:rPr>
          <w:sz w:val="26"/>
          <w:szCs w:val="26"/>
        </w:rPr>
        <w:t>- приобретены (дополнительно) аэрационные системы, 4 шт.;</w:t>
      </w:r>
    </w:p>
    <w:p w14:paraId="3A3DBAC8" w14:textId="77777777" w:rsidR="0053311A" w:rsidRPr="00151EFC" w:rsidRDefault="0053311A" w:rsidP="0053311A">
      <w:pPr>
        <w:shd w:val="clear" w:color="auto" w:fill="FFFFFF"/>
        <w:ind w:firstLine="720"/>
        <w:jc w:val="both"/>
        <w:rPr>
          <w:sz w:val="26"/>
          <w:szCs w:val="26"/>
        </w:rPr>
      </w:pPr>
      <w:r w:rsidRPr="00151EFC">
        <w:rPr>
          <w:sz w:val="26"/>
          <w:szCs w:val="26"/>
        </w:rPr>
        <w:t>- выполнены работы по инженерным изысканиям под реконструкцию линейных инженерных сетей водоснабжения «Кольцевой водовод» и главный канализационный коллектор Восточной промышленной зоны;</w:t>
      </w:r>
    </w:p>
    <w:p w14:paraId="6D335D99" w14:textId="77777777" w:rsidR="0053311A" w:rsidRPr="00151EFC" w:rsidRDefault="0053311A" w:rsidP="0053311A">
      <w:pPr>
        <w:shd w:val="clear" w:color="auto" w:fill="FFFFFF"/>
        <w:ind w:firstLine="720"/>
        <w:jc w:val="both"/>
        <w:rPr>
          <w:sz w:val="26"/>
          <w:szCs w:val="26"/>
        </w:rPr>
      </w:pPr>
      <w:r w:rsidRPr="00151EFC">
        <w:rPr>
          <w:sz w:val="26"/>
          <w:szCs w:val="26"/>
        </w:rPr>
        <w:t xml:space="preserve">- </w:t>
      </w:r>
      <w:proofErr w:type="spellStart"/>
      <w:r w:rsidRPr="00151EFC">
        <w:rPr>
          <w:sz w:val="26"/>
          <w:szCs w:val="26"/>
        </w:rPr>
        <w:t>монтажно</w:t>
      </w:r>
      <w:proofErr w:type="spellEnd"/>
      <w:r w:rsidRPr="00151EFC">
        <w:rPr>
          <w:sz w:val="26"/>
          <w:szCs w:val="26"/>
        </w:rPr>
        <w:t xml:space="preserve"> – строительные работы (продолжатся в 2020 году) по реконструкции магистрального канализационного коллектора с прокладкой труб в футляре под железнодорожными путями.</w:t>
      </w:r>
    </w:p>
    <w:p w14:paraId="669AB9B4" w14:textId="77777777" w:rsidR="0053311A" w:rsidRPr="00151EFC" w:rsidRDefault="0053311A" w:rsidP="0053311A">
      <w:pPr>
        <w:widowControl w:val="0"/>
        <w:autoSpaceDE w:val="0"/>
        <w:autoSpaceDN w:val="0"/>
        <w:adjustRightInd w:val="0"/>
        <w:ind w:firstLine="709"/>
        <w:jc w:val="both"/>
        <w:rPr>
          <w:sz w:val="26"/>
          <w:szCs w:val="26"/>
        </w:rPr>
      </w:pPr>
      <w:r w:rsidRPr="00151EFC">
        <w:rPr>
          <w:sz w:val="26"/>
          <w:szCs w:val="26"/>
        </w:rPr>
        <w:t>Главной задачей ООО «</w:t>
      </w:r>
      <w:proofErr w:type="spellStart"/>
      <w:r w:rsidRPr="00151EFC">
        <w:rPr>
          <w:sz w:val="26"/>
          <w:szCs w:val="26"/>
        </w:rPr>
        <w:t>Горводоканал</w:t>
      </w:r>
      <w:proofErr w:type="spellEnd"/>
      <w:r w:rsidRPr="00151EFC">
        <w:rPr>
          <w:sz w:val="26"/>
          <w:szCs w:val="26"/>
        </w:rPr>
        <w:t xml:space="preserve">» в 2019 году являлось обеспечение населения города Когалыма питьевой водой надлежащего качества и бесперебойная работа систем водоснабжения и водоотведения. Поставленная задача предприятием выполнена полностью. Аварии и </w:t>
      </w:r>
      <w:r w:rsidRPr="00151EFC">
        <w:rPr>
          <w:sz w:val="26"/>
          <w:szCs w:val="26"/>
        </w:rPr>
        <w:lastRenderedPageBreak/>
        <w:t>технологические нарушения, повлекшие длительное отключение водоснабжения, отсутствовали.</w:t>
      </w:r>
    </w:p>
    <w:p w14:paraId="58D329CC" w14:textId="77777777" w:rsidR="0053311A" w:rsidRPr="00151EFC" w:rsidRDefault="0053311A" w:rsidP="0053311A">
      <w:pPr>
        <w:widowControl w:val="0"/>
        <w:autoSpaceDE w:val="0"/>
        <w:autoSpaceDN w:val="0"/>
        <w:adjustRightInd w:val="0"/>
        <w:ind w:firstLine="709"/>
        <w:jc w:val="both"/>
        <w:rPr>
          <w:sz w:val="26"/>
          <w:szCs w:val="26"/>
        </w:rPr>
      </w:pPr>
    </w:p>
    <w:p w14:paraId="37F7572B" w14:textId="122EED37" w:rsidR="0053311A" w:rsidRPr="00151EFC" w:rsidRDefault="0053311A" w:rsidP="0053311A">
      <w:pPr>
        <w:widowControl w:val="0"/>
        <w:autoSpaceDE w:val="0"/>
        <w:autoSpaceDN w:val="0"/>
        <w:adjustRightInd w:val="0"/>
        <w:ind w:firstLine="709"/>
        <w:jc w:val="both"/>
        <w:rPr>
          <w:sz w:val="26"/>
          <w:szCs w:val="26"/>
        </w:rPr>
      </w:pPr>
      <w:r w:rsidRPr="00151EFC">
        <w:rPr>
          <w:sz w:val="26"/>
          <w:szCs w:val="26"/>
        </w:rPr>
        <w:t xml:space="preserve">Полномочие по обеспечению населения топливом (торф, уголь, дрова и тому подобное) не осуществляется, в связи с </w:t>
      </w:r>
      <w:proofErr w:type="spellStart"/>
      <w:r w:rsidRPr="00151EFC">
        <w:rPr>
          <w:sz w:val="26"/>
          <w:szCs w:val="26"/>
        </w:rPr>
        <w:t>невостребованностью</w:t>
      </w:r>
      <w:proofErr w:type="spellEnd"/>
      <w:r w:rsidRPr="00151EFC">
        <w:rPr>
          <w:sz w:val="26"/>
          <w:szCs w:val="26"/>
        </w:rPr>
        <w:t>.</w:t>
      </w:r>
    </w:p>
    <w:p w14:paraId="26D7E138" w14:textId="77777777" w:rsidR="0053311A" w:rsidRPr="00151EFC" w:rsidRDefault="0053311A" w:rsidP="0053311A">
      <w:pPr>
        <w:shd w:val="clear" w:color="auto" w:fill="FFFFFF"/>
        <w:ind w:firstLine="709"/>
        <w:jc w:val="both"/>
        <w:rPr>
          <w:b/>
          <w:sz w:val="26"/>
          <w:szCs w:val="26"/>
        </w:rPr>
      </w:pPr>
    </w:p>
    <w:p w14:paraId="42E7D798" w14:textId="77777777" w:rsidR="0053311A" w:rsidRPr="00151EFC" w:rsidRDefault="0053311A" w:rsidP="0053311A">
      <w:pPr>
        <w:shd w:val="clear" w:color="auto" w:fill="FFFFFF"/>
        <w:ind w:firstLine="709"/>
        <w:jc w:val="both"/>
        <w:rPr>
          <w:b/>
          <w:sz w:val="26"/>
          <w:szCs w:val="26"/>
        </w:rPr>
      </w:pPr>
      <w:r w:rsidRPr="00151EFC">
        <w:rPr>
          <w:b/>
          <w:sz w:val="26"/>
          <w:szCs w:val="26"/>
        </w:rPr>
        <w:t>В области жилищно-коммунального хозяйства в 2019 году обеспечена реализация мероприятий следующих муниципальных программ:</w:t>
      </w:r>
    </w:p>
    <w:p w14:paraId="5346A92D" w14:textId="77777777" w:rsidR="0053311A" w:rsidRPr="00151EFC" w:rsidRDefault="0053311A" w:rsidP="00C01F8C">
      <w:pPr>
        <w:pStyle w:val="a9"/>
        <w:numPr>
          <w:ilvl w:val="0"/>
          <w:numId w:val="13"/>
        </w:numPr>
        <w:shd w:val="clear" w:color="auto" w:fill="FFFFFF"/>
        <w:ind w:left="0" w:hanging="11"/>
        <w:jc w:val="both"/>
        <w:rPr>
          <w:rFonts w:ascii="Times New Roman" w:hAnsi="Times New Roman"/>
          <w:b/>
          <w:sz w:val="26"/>
          <w:szCs w:val="26"/>
        </w:rPr>
      </w:pPr>
      <w:r w:rsidRPr="00151EFC">
        <w:rPr>
          <w:rFonts w:ascii="Times New Roman" w:hAnsi="Times New Roman"/>
          <w:sz w:val="26"/>
          <w:szCs w:val="26"/>
        </w:rPr>
        <w:t>Муниципальная программа «Энергосбережение и повышение энергетической эффективности в городе Когалыме на 2011 - 2015 годы и на перспективу до 2020 года», утвержденная постановлением Администрации города Когалыма от 23.04.2013 №1152 (далее – муниципальная программа энергосбережение).</w:t>
      </w:r>
    </w:p>
    <w:p w14:paraId="58D4FDB6" w14:textId="77777777" w:rsidR="0053311A" w:rsidRPr="00151EFC" w:rsidRDefault="0053311A" w:rsidP="0053311A">
      <w:pPr>
        <w:ind w:firstLine="709"/>
        <w:jc w:val="both"/>
        <w:rPr>
          <w:sz w:val="26"/>
          <w:szCs w:val="26"/>
          <w:lang w:eastAsia="en-US"/>
        </w:rPr>
      </w:pPr>
      <w:r w:rsidRPr="00151EFC">
        <w:rPr>
          <w:sz w:val="26"/>
          <w:szCs w:val="26"/>
          <w:lang w:eastAsia="en-US"/>
        </w:rPr>
        <w:t>Муниципальная программа энергосбережение разработана на основании требований Федерального закона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 В соответствии с требованиями законодательства Ханты-Мансийского автономного округа - Югры в области энергосбережения в муниципальную программу были внесены необходимые изменения и дополнения.</w:t>
      </w:r>
    </w:p>
    <w:p w14:paraId="7E160B33" w14:textId="77777777" w:rsidR="0053311A" w:rsidRPr="00151EFC" w:rsidRDefault="0053311A" w:rsidP="0053311A">
      <w:pPr>
        <w:ind w:firstLine="709"/>
        <w:jc w:val="both"/>
        <w:rPr>
          <w:sz w:val="26"/>
          <w:szCs w:val="26"/>
          <w:lang w:eastAsia="en-US"/>
        </w:rPr>
      </w:pPr>
      <w:r w:rsidRPr="00151EFC">
        <w:rPr>
          <w:sz w:val="26"/>
          <w:szCs w:val="26"/>
          <w:lang w:eastAsia="en-US"/>
        </w:rPr>
        <w:t>Исполнителями муниципальной программы энергосбережение являются: Администрация города Когалыма, организации, осуществляющие регулируемые виды деятельности, предприятия и организации сферы жилищно-коммунального комплекса, организации, обслуживающие жилищный фонд города Когалыма.</w:t>
      </w:r>
    </w:p>
    <w:p w14:paraId="2EB8ACCC" w14:textId="77777777" w:rsidR="0053311A" w:rsidRPr="00151EFC" w:rsidRDefault="0053311A" w:rsidP="0053311A">
      <w:pPr>
        <w:tabs>
          <w:tab w:val="left" w:pos="3430"/>
        </w:tabs>
        <w:ind w:firstLine="709"/>
        <w:jc w:val="both"/>
        <w:rPr>
          <w:sz w:val="26"/>
          <w:szCs w:val="26"/>
          <w:lang w:eastAsia="en-US"/>
        </w:rPr>
      </w:pPr>
      <w:r w:rsidRPr="00151EFC">
        <w:rPr>
          <w:sz w:val="26"/>
          <w:szCs w:val="26"/>
          <w:lang w:eastAsia="en-US"/>
        </w:rPr>
        <w:t>В рамках реализации муниципальной программы энергосбережение в городе Когалыме выполнено:</w:t>
      </w:r>
    </w:p>
    <w:p w14:paraId="7DC9DEF4" w14:textId="77777777" w:rsidR="0053311A" w:rsidRPr="00151EFC" w:rsidRDefault="0053311A" w:rsidP="0053311A">
      <w:pPr>
        <w:tabs>
          <w:tab w:val="left" w:pos="3430"/>
        </w:tabs>
        <w:ind w:firstLine="709"/>
        <w:jc w:val="both"/>
        <w:rPr>
          <w:sz w:val="26"/>
          <w:szCs w:val="26"/>
          <w:lang w:eastAsia="en-US"/>
        </w:rPr>
      </w:pPr>
      <w:r w:rsidRPr="00151EFC">
        <w:rPr>
          <w:sz w:val="26"/>
          <w:szCs w:val="26"/>
          <w:lang w:eastAsia="en-US"/>
        </w:rPr>
        <w:t xml:space="preserve">1. Во всех образовательных организациях и учреждениях культуры города Когалыма (30 объектов) разработаны программы по энергосбережению и повышению энергетической эффективности. </w:t>
      </w:r>
    </w:p>
    <w:p w14:paraId="447B3678" w14:textId="77777777" w:rsidR="0053311A" w:rsidRPr="00151EFC" w:rsidRDefault="0053311A" w:rsidP="0053311A">
      <w:pPr>
        <w:tabs>
          <w:tab w:val="left" w:pos="3430"/>
        </w:tabs>
        <w:ind w:firstLine="709"/>
        <w:jc w:val="both"/>
        <w:rPr>
          <w:sz w:val="26"/>
          <w:szCs w:val="26"/>
          <w:lang w:eastAsia="en-US"/>
        </w:rPr>
      </w:pPr>
      <w:r w:rsidRPr="00151EFC">
        <w:rPr>
          <w:sz w:val="26"/>
          <w:szCs w:val="26"/>
          <w:lang w:eastAsia="en-US"/>
        </w:rPr>
        <w:t>2. Проведено 93 энергетических обследования объектов (здравоохранение, образование, культура, спорт, муниципальные предприятия, организации, осуществляющие регулируемые виды деятельности), по результатам которых составлены энергетические паспорта.</w:t>
      </w:r>
    </w:p>
    <w:p w14:paraId="45E56EF0" w14:textId="77777777" w:rsidR="0053311A" w:rsidRPr="00151EFC" w:rsidRDefault="0053311A" w:rsidP="0053311A">
      <w:pPr>
        <w:tabs>
          <w:tab w:val="left" w:pos="3430"/>
        </w:tabs>
        <w:ind w:firstLine="709"/>
        <w:jc w:val="both"/>
        <w:rPr>
          <w:sz w:val="26"/>
          <w:szCs w:val="26"/>
          <w:lang w:eastAsia="en-US"/>
        </w:rPr>
      </w:pPr>
      <w:r w:rsidRPr="00151EFC">
        <w:rPr>
          <w:sz w:val="26"/>
          <w:szCs w:val="26"/>
          <w:lang w:eastAsia="en-US"/>
        </w:rPr>
        <w:t>3. Все объекты учреждений бюджетной сферы города Когалыма оснащены приборами учета потребления энергоресурсов.</w:t>
      </w:r>
    </w:p>
    <w:p w14:paraId="0DDDC2C2" w14:textId="77777777" w:rsidR="0053311A" w:rsidRPr="00151EFC" w:rsidRDefault="0053311A" w:rsidP="0053311A">
      <w:pPr>
        <w:suppressLineNumbers/>
        <w:shd w:val="clear" w:color="auto" w:fill="FFFFFF"/>
        <w:suppressAutoHyphens/>
        <w:ind w:firstLine="709"/>
        <w:jc w:val="both"/>
        <w:rPr>
          <w:sz w:val="26"/>
          <w:szCs w:val="26"/>
        </w:rPr>
      </w:pPr>
      <w:r w:rsidRPr="00151EFC">
        <w:rPr>
          <w:sz w:val="26"/>
          <w:szCs w:val="26"/>
        </w:rPr>
        <w:t xml:space="preserve">Плановый объем финансирования Мероприятий по </w:t>
      </w:r>
      <w:proofErr w:type="spellStart"/>
      <w:r w:rsidRPr="00151EFC">
        <w:rPr>
          <w:sz w:val="26"/>
          <w:szCs w:val="26"/>
        </w:rPr>
        <w:t>энергоресурсосбережению</w:t>
      </w:r>
      <w:proofErr w:type="spellEnd"/>
      <w:r w:rsidRPr="00151EFC">
        <w:rPr>
          <w:sz w:val="26"/>
          <w:szCs w:val="26"/>
        </w:rPr>
        <w:t xml:space="preserve"> на 2019 год составил 249,3 млн. рублей, без учета средств на капитальный ремонт общего имущества многоквартирных домов. </w:t>
      </w:r>
    </w:p>
    <w:p w14:paraId="0F855097" w14:textId="77777777" w:rsidR="0053311A" w:rsidRPr="00151EFC" w:rsidRDefault="0053311A" w:rsidP="0053311A">
      <w:pPr>
        <w:suppressLineNumbers/>
        <w:shd w:val="clear" w:color="auto" w:fill="FFFFFF"/>
        <w:suppressAutoHyphens/>
        <w:ind w:firstLine="709"/>
        <w:jc w:val="both"/>
        <w:rPr>
          <w:sz w:val="26"/>
          <w:szCs w:val="26"/>
        </w:rPr>
      </w:pPr>
      <w:r w:rsidRPr="00151EFC">
        <w:rPr>
          <w:sz w:val="26"/>
          <w:szCs w:val="26"/>
        </w:rPr>
        <w:t>В 2019 году выполнены следующие основные мероприятия на сумму 241,8 млн. рублей, что составляет 97% от плана.</w:t>
      </w:r>
    </w:p>
    <w:p w14:paraId="0871689B" w14:textId="77777777" w:rsidR="0053311A" w:rsidRPr="00151EFC" w:rsidRDefault="0053311A" w:rsidP="0053311A">
      <w:pPr>
        <w:pStyle w:val="a9"/>
        <w:numPr>
          <w:ilvl w:val="0"/>
          <w:numId w:val="1"/>
        </w:numPr>
        <w:tabs>
          <w:tab w:val="left" w:pos="851"/>
          <w:tab w:val="left" w:pos="993"/>
        </w:tabs>
        <w:ind w:left="0" w:firstLine="709"/>
        <w:jc w:val="both"/>
        <w:rPr>
          <w:rFonts w:ascii="Times New Roman" w:hAnsi="Times New Roman"/>
          <w:sz w:val="26"/>
          <w:szCs w:val="26"/>
        </w:rPr>
      </w:pPr>
      <w:r w:rsidRPr="00151EFC">
        <w:rPr>
          <w:rFonts w:ascii="Times New Roman" w:hAnsi="Times New Roman"/>
          <w:sz w:val="26"/>
          <w:szCs w:val="26"/>
        </w:rPr>
        <w:t xml:space="preserve">Замена светильников на </w:t>
      </w:r>
      <w:proofErr w:type="spellStart"/>
      <w:r w:rsidRPr="00151EFC">
        <w:rPr>
          <w:rFonts w:ascii="Times New Roman" w:hAnsi="Times New Roman"/>
          <w:sz w:val="26"/>
          <w:szCs w:val="26"/>
        </w:rPr>
        <w:t>энергоэффективные</w:t>
      </w:r>
      <w:proofErr w:type="spellEnd"/>
      <w:r w:rsidRPr="00151EFC">
        <w:rPr>
          <w:rFonts w:ascii="Times New Roman" w:hAnsi="Times New Roman"/>
          <w:sz w:val="26"/>
          <w:szCs w:val="26"/>
        </w:rPr>
        <w:t xml:space="preserve"> в учреждениях бюджетной сферы.</w:t>
      </w:r>
    </w:p>
    <w:p w14:paraId="01C6BB2F" w14:textId="77777777" w:rsidR="0053311A" w:rsidRPr="00151EFC" w:rsidRDefault="0053311A" w:rsidP="0053311A">
      <w:pPr>
        <w:pStyle w:val="a9"/>
        <w:numPr>
          <w:ilvl w:val="0"/>
          <w:numId w:val="1"/>
        </w:numPr>
        <w:tabs>
          <w:tab w:val="left" w:pos="851"/>
          <w:tab w:val="left" w:pos="993"/>
        </w:tabs>
        <w:ind w:left="0" w:firstLine="709"/>
        <w:jc w:val="both"/>
        <w:rPr>
          <w:rFonts w:ascii="Times New Roman" w:hAnsi="Times New Roman"/>
          <w:sz w:val="26"/>
          <w:szCs w:val="26"/>
        </w:rPr>
      </w:pPr>
      <w:r w:rsidRPr="00151EFC">
        <w:rPr>
          <w:rFonts w:ascii="Times New Roman" w:hAnsi="Times New Roman"/>
          <w:sz w:val="26"/>
          <w:szCs w:val="26"/>
        </w:rPr>
        <w:t>Повышение энергетической эффективности систем освещения в общеобразовательных организациях.</w:t>
      </w:r>
    </w:p>
    <w:p w14:paraId="4007A861" w14:textId="77777777" w:rsidR="0053311A" w:rsidRPr="00151EFC" w:rsidRDefault="0053311A" w:rsidP="0053311A">
      <w:pPr>
        <w:pStyle w:val="a9"/>
        <w:numPr>
          <w:ilvl w:val="0"/>
          <w:numId w:val="1"/>
        </w:numPr>
        <w:tabs>
          <w:tab w:val="left" w:pos="851"/>
          <w:tab w:val="left" w:pos="993"/>
        </w:tabs>
        <w:ind w:left="0" w:firstLine="709"/>
        <w:jc w:val="both"/>
        <w:rPr>
          <w:rFonts w:ascii="Times New Roman" w:hAnsi="Times New Roman"/>
          <w:sz w:val="26"/>
          <w:szCs w:val="26"/>
        </w:rPr>
      </w:pPr>
      <w:r w:rsidRPr="00151EFC">
        <w:rPr>
          <w:rFonts w:ascii="Times New Roman" w:hAnsi="Times New Roman"/>
          <w:sz w:val="26"/>
          <w:szCs w:val="26"/>
        </w:rPr>
        <w:lastRenderedPageBreak/>
        <w:t>Реконструкция систем отопления, водоснабжения и канализации цокольного этажа в общеобразовательных организациях.</w:t>
      </w:r>
    </w:p>
    <w:p w14:paraId="00D374D3" w14:textId="77777777" w:rsidR="0053311A" w:rsidRPr="00151EFC" w:rsidRDefault="0053311A" w:rsidP="0053311A">
      <w:pPr>
        <w:pStyle w:val="a9"/>
        <w:numPr>
          <w:ilvl w:val="0"/>
          <w:numId w:val="1"/>
        </w:numPr>
        <w:tabs>
          <w:tab w:val="left" w:pos="851"/>
          <w:tab w:val="left" w:pos="993"/>
        </w:tabs>
        <w:ind w:left="0" w:firstLine="709"/>
        <w:jc w:val="both"/>
        <w:rPr>
          <w:rFonts w:ascii="Times New Roman" w:hAnsi="Times New Roman"/>
          <w:sz w:val="26"/>
          <w:szCs w:val="26"/>
        </w:rPr>
      </w:pPr>
      <w:r w:rsidRPr="00151EFC">
        <w:rPr>
          <w:rFonts w:ascii="Times New Roman" w:hAnsi="Times New Roman"/>
          <w:sz w:val="26"/>
          <w:szCs w:val="26"/>
        </w:rPr>
        <w:t>Мероприятия по оснащению приборами учета используемых энергетических ресурсов в жилищном фонде, в том числе с использованием интеллектуальных приборов учета, автоматизированных систем и систем диспетчеризации.</w:t>
      </w:r>
    </w:p>
    <w:p w14:paraId="4B357621" w14:textId="77777777" w:rsidR="0053311A" w:rsidRPr="00151EFC" w:rsidRDefault="0053311A" w:rsidP="0053311A">
      <w:pPr>
        <w:pStyle w:val="a9"/>
        <w:numPr>
          <w:ilvl w:val="0"/>
          <w:numId w:val="1"/>
        </w:numPr>
        <w:tabs>
          <w:tab w:val="left" w:pos="851"/>
          <w:tab w:val="left" w:pos="993"/>
        </w:tabs>
        <w:ind w:left="0" w:firstLine="709"/>
        <w:jc w:val="both"/>
        <w:rPr>
          <w:rFonts w:ascii="Times New Roman" w:hAnsi="Times New Roman"/>
          <w:sz w:val="26"/>
          <w:szCs w:val="26"/>
        </w:rPr>
      </w:pPr>
      <w:r w:rsidRPr="00151EFC">
        <w:rPr>
          <w:rFonts w:ascii="Times New Roman" w:hAnsi="Times New Roman"/>
          <w:sz w:val="26"/>
          <w:szCs w:val="26"/>
        </w:rPr>
        <w:t>Проведение работ по улучшению теплотехнических характеристик наружных ограждающих конструкций многоквартирных домов.</w:t>
      </w:r>
    </w:p>
    <w:p w14:paraId="5D01A1A9" w14:textId="77777777" w:rsidR="0053311A" w:rsidRPr="00151EFC" w:rsidRDefault="0053311A" w:rsidP="0053311A">
      <w:pPr>
        <w:pStyle w:val="a9"/>
        <w:numPr>
          <w:ilvl w:val="0"/>
          <w:numId w:val="1"/>
        </w:numPr>
        <w:tabs>
          <w:tab w:val="left" w:pos="851"/>
          <w:tab w:val="left" w:pos="993"/>
        </w:tabs>
        <w:ind w:left="0" w:firstLine="709"/>
        <w:jc w:val="both"/>
        <w:rPr>
          <w:rFonts w:ascii="Times New Roman" w:hAnsi="Times New Roman"/>
          <w:sz w:val="26"/>
          <w:szCs w:val="26"/>
        </w:rPr>
      </w:pPr>
      <w:r w:rsidRPr="00151EFC">
        <w:rPr>
          <w:rFonts w:ascii="Times New Roman" w:hAnsi="Times New Roman"/>
          <w:sz w:val="26"/>
          <w:szCs w:val="26"/>
        </w:rPr>
        <w:t>Замена деревянных оконных блоков в местах общего пользования многоквартирных домов на оконные блоки из ПВХ.</w:t>
      </w:r>
    </w:p>
    <w:p w14:paraId="22A3B540" w14:textId="77777777" w:rsidR="0053311A" w:rsidRPr="00151EFC" w:rsidRDefault="0053311A" w:rsidP="0053311A">
      <w:pPr>
        <w:pStyle w:val="a9"/>
        <w:numPr>
          <w:ilvl w:val="0"/>
          <w:numId w:val="1"/>
        </w:numPr>
        <w:tabs>
          <w:tab w:val="left" w:pos="851"/>
          <w:tab w:val="left" w:pos="993"/>
        </w:tabs>
        <w:ind w:left="0" w:firstLine="709"/>
        <w:jc w:val="both"/>
        <w:rPr>
          <w:rFonts w:ascii="Times New Roman" w:hAnsi="Times New Roman"/>
          <w:sz w:val="26"/>
          <w:szCs w:val="26"/>
        </w:rPr>
      </w:pPr>
      <w:r w:rsidRPr="00151EFC">
        <w:rPr>
          <w:rFonts w:ascii="Times New Roman" w:hAnsi="Times New Roman"/>
          <w:sz w:val="26"/>
          <w:szCs w:val="26"/>
        </w:rPr>
        <w:t>Изоляция трубопроводов отопления и горячего водоснабжения в многоквартирных домах.</w:t>
      </w:r>
    </w:p>
    <w:p w14:paraId="7D6D1E74" w14:textId="77777777" w:rsidR="0053311A" w:rsidRPr="00151EFC" w:rsidRDefault="0053311A" w:rsidP="0053311A">
      <w:pPr>
        <w:pStyle w:val="a9"/>
        <w:numPr>
          <w:ilvl w:val="0"/>
          <w:numId w:val="1"/>
        </w:numPr>
        <w:tabs>
          <w:tab w:val="left" w:pos="851"/>
          <w:tab w:val="left" w:pos="993"/>
        </w:tabs>
        <w:ind w:left="0" w:firstLine="709"/>
        <w:jc w:val="both"/>
        <w:rPr>
          <w:rFonts w:ascii="Times New Roman" w:hAnsi="Times New Roman"/>
          <w:sz w:val="26"/>
          <w:szCs w:val="26"/>
        </w:rPr>
      </w:pPr>
      <w:r w:rsidRPr="00151EFC">
        <w:rPr>
          <w:rFonts w:ascii="Times New Roman" w:hAnsi="Times New Roman"/>
          <w:sz w:val="26"/>
          <w:szCs w:val="26"/>
        </w:rPr>
        <w:t xml:space="preserve">Замена ламп накаливания в местах общего пользования многоквартирных домов </w:t>
      </w:r>
      <w:proofErr w:type="gramStart"/>
      <w:r w:rsidRPr="00151EFC">
        <w:rPr>
          <w:rFonts w:ascii="Times New Roman" w:hAnsi="Times New Roman"/>
          <w:sz w:val="26"/>
          <w:szCs w:val="26"/>
        </w:rPr>
        <w:t>на</w:t>
      </w:r>
      <w:proofErr w:type="gramEnd"/>
      <w:r w:rsidRPr="00151EFC">
        <w:rPr>
          <w:rFonts w:ascii="Times New Roman" w:hAnsi="Times New Roman"/>
          <w:sz w:val="26"/>
          <w:szCs w:val="26"/>
        </w:rPr>
        <w:t xml:space="preserve"> энергосберегающие.</w:t>
      </w:r>
    </w:p>
    <w:p w14:paraId="5E364FE9" w14:textId="77777777" w:rsidR="0053311A" w:rsidRPr="00151EFC" w:rsidRDefault="0053311A" w:rsidP="0053311A">
      <w:pPr>
        <w:pStyle w:val="a9"/>
        <w:numPr>
          <w:ilvl w:val="0"/>
          <w:numId w:val="1"/>
        </w:numPr>
        <w:tabs>
          <w:tab w:val="left" w:pos="0"/>
          <w:tab w:val="left" w:pos="851"/>
          <w:tab w:val="left" w:pos="1134"/>
        </w:tabs>
        <w:ind w:left="0" w:firstLine="709"/>
        <w:jc w:val="both"/>
        <w:rPr>
          <w:rFonts w:ascii="Times New Roman" w:hAnsi="Times New Roman"/>
          <w:sz w:val="26"/>
          <w:szCs w:val="26"/>
        </w:rPr>
      </w:pPr>
      <w:r w:rsidRPr="00151EFC">
        <w:rPr>
          <w:rFonts w:ascii="Times New Roman" w:hAnsi="Times New Roman"/>
          <w:sz w:val="26"/>
          <w:szCs w:val="26"/>
        </w:rPr>
        <w:t>Повышение энергетической эффективности систем освещения учреждений культуры, молодежной политики и спорта.</w:t>
      </w:r>
    </w:p>
    <w:p w14:paraId="64A47C94" w14:textId="77777777" w:rsidR="0053311A" w:rsidRPr="00151EFC" w:rsidRDefault="0053311A" w:rsidP="0053311A">
      <w:pPr>
        <w:pStyle w:val="a9"/>
        <w:numPr>
          <w:ilvl w:val="0"/>
          <w:numId w:val="1"/>
        </w:numPr>
        <w:tabs>
          <w:tab w:val="left" w:pos="0"/>
          <w:tab w:val="left" w:pos="851"/>
          <w:tab w:val="left" w:pos="993"/>
          <w:tab w:val="left" w:pos="1134"/>
        </w:tabs>
        <w:ind w:left="0" w:firstLine="709"/>
        <w:jc w:val="both"/>
        <w:rPr>
          <w:rFonts w:ascii="Times New Roman" w:hAnsi="Times New Roman"/>
          <w:sz w:val="26"/>
          <w:szCs w:val="26"/>
        </w:rPr>
      </w:pPr>
      <w:r w:rsidRPr="00151EFC">
        <w:rPr>
          <w:rFonts w:ascii="Times New Roman" w:hAnsi="Times New Roman"/>
          <w:sz w:val="26"/>
          <w:szCs w:val="26"/>
        </w:rPr>
        <w:t xml:space="preserve">Повышение энергетической </w:t>
      </w:r>
      <w:proofErr w:type="gramStart"/>
      <w:r w:rsidRPr="00151EFC">
        <w:rPr>
          <w:rFonts w:ascii="Times New Roman" w:hAnsi="Times New Roman"/>
          <w:sz w:val="26"/>
          <w:szCs w:val="26"/>
        </w:rPr>
        <w:t>эффективности систем освещения зданий производственного назначения</w:t>
      </w:r>
      <w:proofErr w:type="gramEnd"/>
      <w:r w:rsidRPr="00151EFC">
        <w:rPr>
          <w:rFonts w:ascii="Times New Roman" w:hAnsi="Times New Roman"/>
          <w:sz w:val="26"/>
          <w:szCs w:val="26"/>
        </w:rPr>
        <w:t>.</w:t>
      </w:r>
    </w:p>
    <w:p w14:paraId="154C18ED" w14:textId="77777777" w:rsidR="0053311A" w:rsidRPr="00151EFC" w:rsidRDefault="0053311A" w:rsidP="0053311A">
      <w:pPr>
        <w:pStyle w:val="a9"/>
        <w:numPr>
          <w:ilvl w:val="0"/>
          <w:numId w:val="1"/>
        </w:numPr>
        <w:tabs>
          <w:tab w:val="left" w:pos="0"/>
          <w:tab w:val="left" w:pos="851"/>
          <w:tab w:val="left" w:pos="1134"/>
        </w:tabs>
        <w:ind w:left="0" w:firstLine="709"/>
        <w:jc w:val="both"/>
        <w:rPr>
          <w:rFonts w:ascii="Times New Roman" w:hAnsi="Times New Roman"/>
          <w:sz w:val="26"/>
          <w:szCs w:val="26"/>
        </w:rPr>
      </w:pPr>
      <w:r w:rsidRPr="00151EFC">
        <w:rPr>
          <w:rFonts w:ascii="Times New Roman" w:hAnsi="Times New Roman"/>
          <w:sz w:val="26"/>
          <w:szCs w:val="26"/>
        </w:rPr>
        <w:t>Повышение тепловой защиты зданий производственного назначения и зданий образовательных и дошкольных организаций.</w:t>
      </w:r>
    </w:p>
    <w:p w14:paraId="236509CD" w14:textId="77777777" w:rsidR="0053311A" w:rsidRPr="00151EFC" w:rsidRDefault="0053311A" w:rsidP="0053311A">
      <w:pPr>
        <w:pStyle w:val="a9"/>
        <w:numPr>
          <w:ilvl w:val="0"/>
          <w:numId w:val="1"/>
        </w:numPr>
        <w:tabs>
          <w:tab w:val="left" w:pos="0"/>
          <w:tab w:val="left" w:pos="851"/>
          <w:tab w:val="left" w:pos="1134"/>
        </w:tabs>
        <w:ind w:left="0" w:firstLine="709"/>
        <w:jc w:val="both"/>
        <w:rPr>
          <w:rFonts w:ascii="Times New Roman" w:hAnsi="Times New Roman"/>
          <w:sz w:val="26"/>
          <w:szCs w:val="26"/>
        </w:rPr>
      </w:pPr>
      <w:r w:rsidRPr="00151EFC">
        <w:rPr>
          <w:rFonts w:ascii="Times New Roman" w:hAnsi="Times New Roman"/>
          <w:sz w:val="26"/>
          <w:szCs w:val="26"/>
        </w:rPr>
        <w:t>Мероприятия по капитальному ремонту многоквартирных домов в рамках региональной программы капитального ремонта: ремонт фасадов, кровель, внутридомового инженерного оборудования.</w:t>
      </w:r>
    </w:p>
    <w:p w14:paraId="7635BECF" w14:textId="77777777" w:rsidR="0053311A" w:rsidRPr="00151EFC" w:rsidRDefault="0053311A" w:rsidP="0053311A">
      <w:pPr>
        <w:pStyle w:val="a9"/>
        <w:numPr>
          <w:ilvl w:val="0"/>
          <w:numId w:val="1"/>
        </w:numPr>
        <w:tabs>
          <w:tab w:val="left" w:pos="851"/>
          <w:tab w:val="left" w:pos="993"/>
          <w:tab w:val="left" w:pos="1134"/>
        </w:tabs>
        <w:ind w:left="0" w:firstLine="709"/>
        <w:jc w:val="both"/>
        <w:rPr>
          <w:rFonts w:ascii="Times New Roman" w:hAnsi="Times New Roman"/>
          <w:sz w:val="26"/>
          <w:szCs w:val="26"/>
        </w:rPr>
      </w:pPr>
      <w:r w:rsidRPr="00151EFC">
        <w:rPr>
          <w:rFonts w:ascii="Times New Roman" w:hAnsi="Times New Roman"/>
          <w:sz w:val="26"/>
          <w:szCs w:val="26"/>
        </w:rPr>
        <w:t>Мероприятия по информационной поддержке и пропаганде энергосбережения и повышения энергетической эффективности.</w:t>
      </w:r>
    </w:p>
    <w:p w14:paraId="06E5F407" w14:textId="77777777" w:rsidR="0053311A" w:rsidRPr="00151EFC" w:rsidRDefault="0053311A" w:rsidP="0053311A">
      <w:pPr>
        <w:pStyle w:val="a9"/>
        <w:tabs>
          <w:tab w:val="left" w:pos="851"/>
          <w:tab w:val="left" w:pos="993"/>
          <w:tab w:val="left" w:pos="1134"/>
        </w:tabs>
        <w:ind w:left="0" w:firstLine="709"/>
        <w:jc w:val="both"/>
        <w:rPr>
          <w:rFonts w:ascii="Times New Roman" w:hAnsi="Times New Roman"/>
          <w:sz w:val="26"/>
          <w:szCs w:val="26"/>
        </w:rPr>
      </w:pPr>
      <w:r w:rsidRPr="00151EFC">
        <w:rPr>
          <w:rFonts w:ascii="Times New Roman" w:hAnsi="Times New Roman"/>
          <w:sz w:val="26"/>
          <w:szCs w:val="26"/>
        </w:rPr>
        <w:t>Экономия сре</w:t>
      </w:r>
      <w:proofErr w:type="gramStart"/>
      <w:r w:rsidRPr="00151EFC">
        <w:rPr>
          <w:rFonts w:ascii="Times New Roman" w:hAnsi="Times New Roman"/>
          <w:sz w:val="26"/>
          <w:szCs w:val="26"/>
        </w:rPr>
        <w:t>дств пр</w:t>
      </w:r>
      <w:proofErr w:type="gramEnd"/>
      <w:r w:rsidRPr="00151EFC">
        <w:rPr>
          <w:rFonts w:ascii="Times New Roman" w:hAnsi="Times New Roman"/>
          <w:sz w:val="26"/>
          <w:szCs w:val="26"/>
        </w:rPr>
        <w:t xml:space="preserve">и исполнении мероприятий сложилась в результате конкурсных процедур при отборе подрядных организаций на выполнения работ по энергосбережению. </w:t>
      </w:r>
    </w:p>
    <w:p w14:paraId="3ECF6884" w14:textId="77777777" w:rsidR="0053311A" w:rsidRPr="00151EFC" w:rsidRDefault="0053311A" w:rsidP="0053311A">
      <w:pPr>
        <w:pStyle w:val="a9"/>
        <w:tabs>
          <w:tab w:val="left" w:pos="851"/>
          <w:tab w:val="left" w:pos="993"/>
          <w:tab w:val="left" w:pos="1134"/>
        </w:tabs>
        <w:ind w:left="0" w:firstLine="709"/>
        <w:jc w:val="both"/>
        <w:rPr>
          <w:rFonts w:ascii="Times New Roman" w:hAnsi="Times New Roman"/>
          <w:sz w:val="26"/>
          <w:szCs w:val="26"/>
        </w:rPr>
      </w:pPr>
      <w:r w:rsidRPr="00151EFC">
        <w:rPr>
          <w:rFonts w:ascii="Times New Roman" w:hAnsi="Times New Roman"/>
          <w:sz w:val="26"/>
          <w:szCs w:val="26"/>
        </w:rPr>
        <w:t xml:space="preserve">В целях реализации требований Федерального Закона от 23.11.2009 №261-ФЗ «Об энергосбережении и о повышении энергетической эффективности, и о внесении изменений в отдельные законодательные акты Российской Федерации» в городе продолжается работа по установке приборов учета потребления ресурсов. </w:t>
      </w:r>
    </w:p>
    <w:p w14:paraId="35E95DBB" w14:textId="77777777" w:rsidR="0053311A" w:rsidRPr="00151EFC" w:rsidRDefault="0053311A" w:rsidP="0053311A">
      <w:pPr>
        <w:pStyle w:val="a9"/>
        <w:tabs>
          <w:tab w:val="left" w:pos="851"/>
          <w:tab w:val="left" w:pos="993"/>
          <w:tab w:val="left" w:pos="1134"/>
        </w:tabs>
        <w:ind w:left="0" w:firstLine="709"/>
        <w:jc w:val="both"/>
        <w:rPr>
          <w:rFonts w:ascii="Times New Roman" w:hAnsi="Times New Roman"/>
          <w:sz w:val="26"/>
          <w:szCs w:val="26"/>
        </w:rPr>
      </w:pPr>
      <w:r w:rsidRPr="00151EFC">
        <w:rPr>
          <w:rFonts w:ascii="Times New Roman" w:hAnsi="Times New Roman"/>
          <w:sz w:val="26"/>
          <w:szCs w:val="26"/>
        </w:rPr>
        <w:t>По состоянию на 01.01.2020 общедомовыми приборами учета оснащены все жилые дома и здания бюджетной сферы, оснащение жилищного фонда индивидуальными приборами учета составляет:</w:t>
      </w:r>
    </w:p>
    <w:p w14:paraId="54BD973D" w14:textId="77777777" w:rsidR="0053311A" w:rsidRPr="00151EFC" w:rsidRDefault="0053311A" w:rsidP="0053311A">
      <w:pPr>
        <w:pStyle w:val="a9"/>
        <w:tabs>
          <w:tab w:val="left" w:pos="851"/>
          <w:tab w:val="left" w:pos="993"/>
          <w:tab w:val="left" w:pos="1134"/>
        </w:tabs>
        <w:ind w:left="0" w:firstLine="709"/>
        <w:jc w:val="both"/>
        <w:rPr>
          <w:rFonts w:ascii="Times New Roman" w:hAnsi="Times New Roman"/>
          <w:sz w:val="26"/>
          <w:szCs w:val="26"/>
        </w:rPr>
      </w:pPr>
      <w:r w:rsidRPr="00151EFC">
        <w:rPr>
          <w:rFonts w:ascii="Times New Roman" w:hAnsi="Times New Roman"/>
          <w:sz w:val="26"/>
          <w:szCs w:val="26"/>
        </w:rPr>
        <w:t>- воды – 94,1%;</w:t>
      </w:r>
    </w:p>
    <w:p w14:paraId="085FE3DE" w14:textId="77777777" w:rsidR="0053311A" w:rsidRPr="00151EFC" w:rsidRDefault="0053311A" w:rsidP="0053311A">
      <w:pPr>
        <w:pStyle w:val="a9"/>
        <w:tabs>
          <w:tab w:val="left" w:pos="851"/>
          <w:tab w:val="left" w:pos="993"/>
          <w:tab w:val="left" w:pos="1134"/>
        </w:tabs>
        <w:ind w:left="0" w:firstLine="709"/>
        <w:jc w:val="both"/>
        <w:rPr>
          <w:rFonts w:ascii="Times New Roman" w:hAnsi="Times New Roman"/>
          <w:sz w:val="26"/>
          <w:szCs w:val="26"/>
        </w:rPr>
      </w:pPr>
      <w:r w:rsidRPr="00151EFC">
        <w:rPr>
          <w:rFonts w:ascii="Times New Roman" w:hAnsi="Times New Roman"/>
          <w:sz w:val="26"/>
          <w:szCs w:val="26"/>
        </w:rPr>
        <w:t xml:space="preserve">- электроэнергии – 100%. </w:t>
      </w:r>
    </w:p>
    <w:p w14:paraId="61B573EB" w14:textId="77777777" w:rsidR="0053311A" w:rsidRPr="00151EFC" w:rsidRDefault="0053311A" w:rsidP="0053311A">
      <w:pPr>
        <w:ind w:firstLine="709"/>
        <w:jc w:val="both"/>
        <w:rPr>
          <w:sz w:val="26"/>
          <w:szCs w:val="26"/>
          <w:lang w:eastAsia="en-US"/>
        </w:rPr>
      </w:pPr>
      <w:r w:rsidRPr="00151EFC">
        <w:rPr>
          <w:sz w:val="26"/>
          <w:szCs w:val="26"/>
          <w:lang w:eastAsia="en-US"/>
        </w:rPr>
        <w:t>Индивидуальными приборами учета из 18 740 квартир (подлежащих оснащению) оснащено 17 785 квартир в том числе:</w:t>
      </w:r>
    </w:p>
    <w:p w14:paraId="092CE806" w14:textId="77777777" w:rsidR="0053311A" w:rsidRPr="00151EFC" w:rsidRDefault="0053311A" w:rsidP="0053311A">
      <w:pPr>
        <w:ind w:firstLine="709"/>
        <w:jc w:val="both"/>
        <w:rPr>
          <w:sz w:val="26"/>
          <w:szCs w:val="26"/>
          <w:lang w:eastAsia="en-US"/>
        </w:rPr>
      </w:pPr>
      <w:r w:rsidRPr="00151EFC">
        <w:rPr>
          <w:sz w:val="26"/>
          <w:szCs w:val="26"/>
          <w:lang w:eastAsia="en-US"/>
        </w:rPr>
        <w:t>- горячего водоснабжения 94,9%;</w:t>
      </w:r>
    </w:p>
    <w:p w14:paraId="1ACDE601" w14:textId="77777777" w:rsidR="0053311A" w:rsidRPr="00151EFC" w:rsidRDefault="0053311A" w:rsidP="0053311A">
      <w:pPr>
        <w:ind w:firstLine="709"/>
        <w:jc w:val="both"/>
        <w:rPr>
          <w:sz w:val="26"/>
          <w:szCs w:val="26"/>
          <w:lang w:eastAsia="en-US"/>
        </w:rPr>
      </w:pPr>
      <w:r w:rsidRPr="00151EFC">
        <w:rPr>
          <w:sz w:val="26"/>
          <w:szCs w:val="26"/>
          <w:lang w:eastAsia="en-US"/>
        </w:rPr>
        <w:t>- холодного водоснабжения 94,9%;</w:t>
      </w:r>
    </w:p>
    <w:p w14:paraId="67FD7433" w14:textId="77777777" w:rsidR="0053311A" w:rsidRPr="00151EFC" w:rsidRDefault="0053311A" w:rsidP="0053311A">
      <w:pPr>
        <w:ind w:firstLine="709"/>
        <w:jc w:val="both"/>
        <w:rPr>
          <w:sz w:val="26"/>
          <w:szCs w:val="26"/>
          <w:lang w:eastAsia="en-US"/>
        </w:rPr>
      </w:pPr>
      <w:r w:rsidRPr="00151EFC">
        <w:rPr>
          <w:sz w:val="26"/>
          <w:szCs w:val="26"/>
          <w:lang w:eastAsia="en-US"/>
        </w:rPr>
        <w:t>- электрической энергии 100%.</w:t>
      </w:r>
    </w:p>
    <w:p w14:paraId="015FBF71" w14:textId="77777777" w:rsidR="0053311A" w:rsidRPr="00151EFC" w:rsidRDefault="0053311A" w:rsidP="0053311A">
      <w:pPr>
        <w:ind w:firstLine="709"/>
        <w:jc w:val="both"/>
        <w:rPr>
          <w:sz w:val="26"/>
          <w:szCs w:val="26"/>
          <w:lang w:eastAsia="en-US"/>
        </w:rPr>
      </w:pPr>
      <w:r w:rsidRPr="00151EFC">
        <w:rPr>
          <w:sz w:val="26"/>
          <w:szCs w:val="26"/>
          <w:lang w:eastAsia="en-US"/>
        </w:rPr>
        <w:t xml:space="preserve">МКУ «УЖКХ города Когалыма», </w:t>
      </w:r>
      <w:proofErr w:type="spellStart"/>
      <w:r w:rsidRPr="00151EFC">
        <w:rPr>
          <w:sz w:val="26"/>
          <w:szCs w:val="26"/>
          <w:lang w:eastAsia="en-US"/>
        </w:rPr>
        <w:t>ресурсоснабжающие</w:t>
      </w:r>
      <w:proofErr w:type="spellEnd"/>
      <w:r w:rsidRPr="00151EFC">
        <w:rPr>
          <w:sz w:val="26"/>
          <w:szCs w:val="26"/>
          <w:lang w:eastAsia="en-US"/>
        </w:rPr>
        <w:t xml:space="preserve"> и управляющие организации города Когалыма ведут постоянную работу по информированию населения о необходимости соблюдения требований Федерального закона от 23.11.2009 №261-ФЗ «Об энергосбережении и о повышении энергетической </w:t>
      </w:r>
      <w:r w:rsidRPr="00151EFC">
        <w:rPr>
          <w:sz w:val="26"/>
          <w:szCs w:val="26"/>
          <w:lang w:eastAsia="en-US"/>
        </w:rPr>
        <w:lastRenderedPageBreak/>
        <w:t xml:space="preserve">эффективности, и о внесении изменений в отдельные законодательные акты Российской Федерации». </w:t>
      </w:r>
    </w:p>
    <w:p w14:paraId="51400FA4" w14:textId="77777777" w:rsidR="0053311A" w:rsidRPr="00151EFC" w:rsidRDefault="0053311A" w:rsidP="0053311A">
      <w:pPr>
        <w:ind w:firstLine="709"/>
        <w:jc w:val="both"/>
        <w:rPr>
          <w:sz w:val="26"/>
          <w:szCs w:val="26"/>
        </w:rPr>
      </w:pPr>
      <w:r w:rsidRPr="00151EFC">
        <w:rPr>
          <w:sz w:val="26"/>
          <w:szCs w:val="26"/>
        </w:rPr>
        <w:t>Через средства массовой информации: газету «Когалымский вестник» и телерадиокомпанию «</w:t>
      </w:r>
      <w:proofErr w:type="spellStart"/>
      <w:r w:rsidRPr="00151EFC">
        <w:rPr>
          <w:sz w:val="26"/>
          <w:szCs w:val="26"/>
        </w:rPr>
        <w:t>Инфосервис</w:t>
      </w:r>
      <w:proofErr w:type="spellEnd"/>
      <w:r w:rsidRPr="00151EFC">
        <w:rPr>
          <w:sz w:val="26"/>
          <w:szCs w:val="26"/>
        </w:rPr>
        <w:t xml:space="preserve">» доводится информация в </w:t>
      </w:r>
      <w:r w:rsidRPr="00151EFC">
        <w:rPr>
          <w:sz w:val="26"/>
          <w:szCs w:val="26"/>
          <w:lang w:eastAsia="en-US"/>
        </w:rPr>
        <w:t xml:space="preserve">части необходимости оборудования жилых помещений индивидуальными приборами учета, </w:t>
      </w:r>
      <w:r w:rsidRPr="00151EFC">
        <w:rPr>
          <w:sz w:val="26"/>
          <w:szCs w:val="26"/>
        </w:rPr>
        <w:t>о мероприятиях и способах энергосбережения и повышения энергетической эффективности. Также информация размещается на счетах - квитанциях по оплате за жилищно-коммунальные услуги и досках объявлений в жилых домах.</w:t>
      </w:r>
    </w:p>
    <w:p w14:paraId="21A4EC42" w14:textId="20742A2B" w:rsidR="0053311A" w:rsidRPr="00151EFC" w:rsidRDefault="0053311A" w:rsidP="0053311A">
      <w:pPr>
        <w:ind w:firstLine="709"/>
        <w:jc w:val="both"/>
        <w:rPr>
          <w:sz w:val="26"/>
          <w:szCs w:val="26"/>
        </w:rPr>
      </w:pPr>
      <w:bookmarkStart w:id="22" w:name="_Hlk30967059"/>
      <w:r w:rsidRPr="00151EFC">
        <w:rPr>
          <w:sz w:val="26"/>
          <w:szCs w:val="26"/>
        </w:rPr>
        <w:t xml:space="preserve">Администрация города Когалыма в 2019 году отмечена </w:t>
      </w:r>
      <w:r w:rsidR="000E240B" w:rsidRPr="00151EFC">
        <w:rPr>
          <w:sz w:val="26"/>
          <w:szCs w:val="26"/>
        </w:rPr>
        <w:t>благодарностью Правительства Ханты-Мансийского автономного округа-Югры и Департамента жилищно-коммунального хозяйства и энергетики Югры</w:t>
      </w:r>
      <w:r w:rsidRPr="00151EFC">
        <w:rPr>
          <w:sz w:val="26"/>
          <w:szCs w:val="26"/>
        </w:rPr>
        <w:t xml:space="preserve"> за самые высокие экономические показатели </w:t>
      </w:r>
      <w:proofErr w:type="spellStart"/>
      <w:r w:rsidRPr="00151EFC">
        <w:rPr>
          <w:sz w:val="26"/>
          <w:szCs w:val="26"/>
        </w:rPr>
        <w:t>энергосервисных</w:t>
      </w:r>
      <w:proofErr w:type="spellEnd"/>
      <w:r w:rsidRPr="00151EFC">
        <w:rPr>
          <w:sz w:val="26"/>
          <w:szCs w:val="26"/>
        </w:rPr>
        <w:t xml:space="preserve"> контрактов на территории Ханты-Мансийского автономного округа – Югры по итог</w:t>
      </w:r>
      <w:r w:rsidR="000E240B" w:rsidRPr="00151EFC">
        <w:rPr>
          <w:sz w:val="26"/>
          <w:szCs w:val="26"/>
        </w:rPr>
        <w:t>у</w:t>
      </w:r>
      <w:r w:rsidRPr="00151EFC">
        <w:rPr>
          <w:sz w:val="26"/>
          <w:szCs w:val="26"/>
        </w:rPr>
        <w:t xml:space="preserve"> работы за 2019 год.</w:t>
      </w:r>
    </w:p>
    <w:bookmarkEnd w:id="22"/>
    <w:p w14:paraId="4F087193" w14:textId="77777777" w:rsidR="001A56DC" w:rsidRPr="00151EFC" w:rsidRDefault="001A56DC" w:rsidP="0053311A">
      <w:pPr>
        <w:ind w:firstLine="709"/>
        <w:jc w:val="both"/>
        <w:rPr>
          <w:sz w:val="26"/>
          <w:szCs w:val="26"/>
        </w:rPr>
      </w:pPr>
    </w:p>
    <w:p w14:paraId="11F9E6D4" w14:textId="77777777" w:rsidR="0053311A" w:rsidRPr="00151EFC" w:rsidRDefault="0053311A" w:rsidP="00C01F8C">
      <w:pPr>
        <w:pStyle w:val="Standard"/>
        <w:numPr>
          <w:ilvl w:val="0"/>
          <w:numId w:val="18"/>
        </w:numPr>
        <w:snapToGrid w:val="0"/>
        <w:ind w:left="0" w:right="132" w:firstLine="709"/>
        <w:jc w:val="both"/>
        <w:textAlignment w:val="baseline"/>
        <w:rPr>
          <w:color w:val="auto"/>
          <w:sz w:val="26"/>
          <w:szCs w:val="26"/>
          <w:lang w:val="ru-RU"/>
        </w:rPr>
      </w:pPr>
      <w:r w:rsidRPr="00151EFC">
        <w:rPr>
          <w:color w:val="auto"/>
          <w:sz w:val="26"/>
          <w:szCs w:val="26"/>
          <w:lang w:val="ru-RU"/>
        </w:rPr>
        <w:t>Муниципальная адресная программа по переселению граждан из аварийного жилищного фонда города Когалыма.</w:t>
      </w:r>
    </w:p>
    <w:p w14:paraId="3B18FF00" w14:textId="77777777" w:rsidR="0053311A" w:rsidRPr="00151EFC" w:rsidRDefault="0053311A" w:rsidP="0053311A">
      <w:pPr>
        <w:pStyle w:val="Standard"/>
        <w:snapToGrid w:val="0"/>
        <w:ind w:right="132" w:firstLine="709"/>
        <w:jc w:val="both"/>
        <w:rPr>
          <w:color w:val="auto"/>
          <w:sz w:val="26"/>
          <w:szCs w:val="26"/>
          <w:lang w:val="ru-RU"/>
        </w:rPr>
      </w:pPr>
      <w:r w:rsidRPr="00151EFC">
        <w:rPr>
          <w:color w:val="auto"/>
          <w:sz w:val="26"/>
          <w:szCs w:val="26"/>
          <w:lang w:val="ru-RU"/>
        </w:rPr>
        <w:t>В апреле 2019 года разработана «Муниципальная адресная программа по переселению граждан из аварийного жилищного фонда города Когалыма на 2019-2025 годы», утвержденная постановлением Администрации города Когалыма от 23.04.2014 №879 (далее – муниципальная адресная программа).</w:t>
      </w:r>
    </w:p>
    <w:p w14:paraId="48FB6E61" w14:textId="77777777" w:rsidR="0053311A" w:rsidRPr="00151EFC" w:rsidRDefault="0053311A" w:rsidP="0053311A">
      <w:pPr>
        <w:pStyle w:val="Standard"/>
        <w:snapToGrid w:val="0"/>
        <w:ind w:right="132" w:firstLine="709"/>
        <w:jc w:val="both"/>
        <w:rPr>
          <w:color w:val="auto"/>
          <w:sz w:val="26"/>
          <w:szCs w:val="26"/>
          <w:lang w:val="ru-RU"/>
        </w:rPr>
      </w:pPr>
      <w:r w:rsidRPr="00151EFC">
        <w:rPr>
          <w:color w:val="auto"/>
          <w:sz w:val="26"/>
          <w:szCs w:val="26"/>
          <w:lang w:val="ru-RU"/>
        </w:rPr>
        <w:t>Необходимость разработки муниципальной адресной программы возникла в связи с утверждением на региональном уровне аналогичной программы, в состав которой вошли 16 муниципальных образований Ханты-Мансийского автономного округа</w:t>
      </w:r>
      <w:r w:rsidR="00B46F31" w:rsidRPr="00151EFC">
        <w:rPr>
          <w:color w:val="auto"/>
          <w:sz w:val="26"/>
          <w:szCs w:val="26"/>
          <w:lang w:val="ru-RU"/>
        </w:rPr>
        <w:t xml:space="preserve"> </w:t>
      </w:r>
      <w:r w:rsidRPr="00151EFC">
        <w:rPr>
          <w:color w:val="auto"/>
          <w:sz w:val="26"/>
          <w:szCs w:val="26"/>
          <w:lang w:val="ru-RU"/>
        </w:rPr>
        <w:t>-</w:t>
      </w:r>
      <w:r w:rsidR="00B46F31" w:rsidRPr="00151EFC">
        <w:rPr>
          <w:color w:val="auto"/>
          <w:sz w:val="26"/>
          <w:szCs w:val="26"/>
          <w:lang w:val="ru-RU"/>
        </w:rPr>
        <w:t xml:space="preserve"> </w:t>
      </w:r>
      <w:r w:rsidRPr="00151EFC">
        <w:rPr>
          <w:color w:val="auto"/>
          <w:sz w:val="26"/>
          <w:szCs w:val="26"/>
          <w:lang w:val="ru-RU"/>
        </w:rPr>
        <w:t>Югры, в том числе и город Когалым.</w:t>
      </w:r>
    </w:p>
    <w:p w14:paraId="70C64EBC" w14:textId="77777777" w:rsidR="0053311A" w:rsidRPr="00151EFC" w:rsidRDefault="0053311A" w:rsidP="0053311A">
      <w:pPr>
        <w:pStyle w:val="Standard"/>
        <w:snapToGrid w:val="0"/>
        <w:ind w:right="132" w:firstLine="709"/>
        <w:jc w:val="both"/>
        <w:rPr>
          <w:color w:val="auto"/>
          <w:sz w:val="26"/>
          <w:szCs w:val="26"/>
          <w:lang w:val="ru-RU"/>
        </w:rPr>
      </w:pPr>
      <w:r w:rsidRPr="00151EFC">
        <w:rPr>
          <w:color w:val="auto"/>
          <w:sz w:val="26"/>
          <w:szCs w:val="26"/>
          <w:lang w:val="ru-RU"/>
        </w:rPr>
        <w:t xml:space="preserve">Региональная адресная программа утверждена постановлением Правительства </w:t>
      </w:r>
      <w:r w:rsidR="00B46F31" w:rsidRPr="00151EFC">
        <w:rPr>
          <w:color w:val="auto"/>
          <w:sz w:val="26"/>
          <w:szCs w:val="26"/>
          <w:lang w:val="ru-RU"/>
        </w:rPr>
        <w:t xml:space="preserve">Ханты-Мансийского автономного округа </w:t>
      </w:r>
      <w:r w:rsidRPr="00151EFC">
        <w:rPr>
          <w:color w:val="auto"/>
          <w:sz w:val="26"/>
          <w:szCs w:val="26"/>
          <w:lang w:val="ru-RU"/>
        </w:rPr>
        <w:t>-</w:t>
      </w:r>
      <w:r w:rsidR="00B46F31" w:rsidRPr="00151EFC">
        <w:rPr>
          <w:color w:val="auto"/>
          <w:sz w:val="26"/>
          <w:szCs w:val="26"/>
          <w:lang w:val="ru-RU"/>
        </w:rPr>
        <w:t xml:space="preserve"> </w:t>
      </w:r>
      <w:r w:rsidRPr="00151EFC">
        <w:rPr>
          <w:color w:val="auto"/>
          <w:sz w:val="26"/>
          <w:szCs w:val="26"/>
          <w:lang w:val="ru-RU"/>
        </w:rPr>
        <w:t xml:space="preserve">Югры от 01.04.2019 №104-п «Об адресной программе </w:t>
      </w:r>
      <w:r w:rsidR="00B46F31" w:rsidRPr="00151EFC">
        <w:rPr>
          <w:color w:val="auto"/>
          <w:sz w:val="26"/>
          <w:szCs w:val="26"/>
          <w:lang w:val="ru-RU"/>
        </w:rPr>
        <w:t xml:space="preserve">Ханты-Мансийского автономного округа </w:t>
      </w:r>
      <w:r w:rsidRPr="00151EFC">
        <w:rPr>
          <w:color w:val="auto"/>
          <w:sz w:val="26"/>
          <w:szCs w:val="26"/>
          <w:lang w:val="ru-RU"/>
        </w:rPr>
        <w:t>-</w:t>
      </w:r>
      <w:r w:rsidR="00B46F31" w:rsidRPr="00151EFC">
        <w:rPr>
          <w:color w:val="auto"/>
          <w:sz w:val="26"/>
          <w:szCs w:val="26"/>
          <w:lang w:val="ru-RU"/>
        </w:rPr>
        <w:t xml:space="preserve"> </w:t>
      </w:r>
      <w:r w:rsidRPr="00151EFC">
        <w:rPr>
          <w:color w:val="auto"/>
          <w:sz w:val="26"/>
          <w:szCs w:val="26"/>
          <w:lang w:val="ru-RU"/>
        </w:rPr>
        <w:t xml:space="preserve">Югры по переселению граждан из аварийного жилищного фонда на 2019-2025 годы». </w:t>
      </w:r>
    </w:p>
    <w:p w14:paraId="02C777CA" w14:textId="77777777" w:rsidR="0053311A" w:rsidRPr="00151EFC" w:rsidRDefault="0053311A" w:rsidP="0053311A">
      <w:pPr>
        <w:pStyle w:val="Standard"/>
        <w:snapToGrid w:val="0"/>
        <w:ind w:right="132" w:firstLine="709"/>
        <w:jc w:val="both"/>
        <w:rPr>
          <w:color w:val="auto"/>
          <w:sz w:val="26"/>
          <w:szCs w:val="26"/>
          <w:lang w:val="ru-RU"/>
        </w:rPr>
      </w:pPr>
      <w:r w:rsidRPr="00151EFC">
        <w:rPr>
          <w:color w:val="auto"/>
          <w:sz w:val="26"/>
          <w:szCs w:val="26"/>
          <w:lang w:val="ru-RU"/>
        </w:rPr>
        <w:t>В муниципальную адресную программу включены 43 дома города Когалыма, признанные в установленном порядке аварийными до 01 января 2017 года, что является обязательным требованием Федерального закона от 21.07.2007 №185-ФЗ «О фонде содействия реформированию жилищно-коммунального хозяйства» для получения финансовой поддержки.</w:t>
      </w:r>
    </w:p>
    <w:p w14:paraId="394B2CAB" w14:textId="77777777" w:rsidR="00B46F31" w:rsidRPr="00151EFC" w:rsidRDefault="0053311A" w:rsidP="00B46F31">
      <w:pPr>
        <w:pStyle w:val="Standard"/>
        <w:snapToGrid w:val="0"/>
        <w:ind w:right="132" w:firstLine="709"/>
        <w:jc w:val="both"/>
        <w:rPr>
          <w:color w:val="auto"/>
          <w:sz w:val="26"/>
          <w:szCs w:val="26"/>
          <w:lang w:val="ru-RU"/>
        </w:rPr>
      </w:pPr>
      <w:r w:rsidRPr="00151EFC">
        <w:rPr>
          <w:color w:val="auto"/>
          <w:sz w:val="26"/>
          <w:szCs w:val="26"/>
          <w:lang w:val="ru-RU"/>
        </w:rPr>
        <w:t>Муниципальная адресная программа направлена на решение</w:t>
      </w:r>
      <w:r w:rsidR="00B46F31" w:rsidRPr="00151EFC">
        <w:rPr>
          <w:color w:val="auto"/>
          <w:sz w:val="26"/>
          <w:szCs w:val="26"/>
          <w:lang w:val="ru-RU"/>
        </w:rPr>
        <w:t xml:space="preserve"> </w:t>
      </w:r>
      <w:r w:rsidRPr="00151EFC">
        <w:rPr>
          <w:color w:val="auto"/>
          <w:sz w:val="26"/>
          <w:szCs w:val="26"/>
          <w:lang w:val="ru-RU"/>
        </w:rPr>
        <w:t xml:space="preserve">следующих задач: </w:t>
      </w:r>
    </w:p>
    <w:p w14:paraId="13FD5D04" w14:textId="77777777" w:rsidR="0053311A" w:rsidRPr="00151EFC" w:rsidRDefault="0053311A" w:rsidP="00B46F31">
      <w:pPr>
        <w:pStyle w:val="Standard"/>
        <w:snapToGrid w:val="0"/>
        <w:ind w:right="132" w:firstLine="709"/>
        <w:jc w:val="both"/>
        <w:rPr>
          <w:color w:val="auto"/>
          <w:sz w:val="26"/>
          <w:szCs w:val="26"/>
          <w:lang w:val="ru-RU"/>
        </w:rPr>
      </w:pPr>
      <w:r w:rsidRPr="00151EFC">
        <w:rPr>
          <w:color w:val="auto"/>
          <w:sz w:val="26"/>
          <w:szCs w:val="26"/>
          <w:lang w:val="ru-RU"/>
        </w:rPr>
        <w:t>- переселение граждан в благоустроенные жилые помещения из аварийного жилищного фонда, расположенного на территории города Когалыма;</w:t>
      </w:r>
    </w:p>
    <w:p w14:paraId="79E6121B" w14:textId="77777777" w:rsidR="0053311A" w:rsidRPr="00151EFC" w:rsidRDefault="0053311A" w:rsidP="0053311A">
      <w:pPr>
        <w:pStyle w:val="Standard"/>
        <w:snapToGrid w:val="0"/>
        <w:ind w:right="132" w:firstLine="709"/>
        <w:jc w:val="both"/>
        <w:rPr>
          <w:color w:val="auto"/>
          <w:sz w:val="26"/>
          <w:szCs w:val="26"/>
          <w:lang w:val="ru-RU"/>
        </w:rPr>
      </w:pPr>
      <w:r w:rsidRPr="00151EFC">
        <w:rPr>
          <w:color w:val="auto"/>
          <w:sz w:val="26"/>
          <w:szCs w:val="26"/>
          <w:lang w:val="ru-RU"/>
        </w:rPr>
        <w:t>- ликвидация к 01 сентября 2025 года аварийного жилищного фонда, признанного в установленном порядке аварийным и подлежащим сносу до 1 января 2017 года, в связи с его физическим износом в процессе эксплуатации.</w:t>
      </w:r>
    </w:p>
    <w:p w14:paraId="0A5183BB" w14:textId="77777777" w:rsidR="0053311A" w:rsidRPr="00151EFC" w:rsidRDefault="0053311A" w:rsidP="0053311A">
      <w:pPr>
        <w:pStyle w:val="Standard"/>
        <w:snapToGrid w:val="0"/>
        <w:ind w:right="132" w:firstLine="709"/>
        <w:jc w:val="both"/>
        <w:rPr>
          <w:color w:val="auto"/>
          <w:sz w:val="26"/>
          <w:szCs w:val="26"/>
          <w:lang w:val="ru-RU"/>
        </w:rPr>
      </w:pPr>
      <w:r w:rsidRPr="00151EFC">
        <w:rPr>
          <w:color w:val="auto"/>
          <w:sz w:val="26"/>
          <w:szCs w:val="26"/>
          <w:lang w:val="ru-RU"/>
        </w:rPr>
        <w:t xml:space="preserve">Общий объем финансирования муниципальной адресной программы на весь период реализации (в период с 2019 по 2025 годы в шесть этапов, с завершением этапа 2024 года до 01 сентября 2025 года) составит </w:t>
      </w:r>
      <w:r w:rsidR="00B46F31" w:rsidRPr="00151EFC">
        <w:rPr>
          <w:color w:val="auto"/>
          <w:sz w:val="26"/>
          <w:szCs w:val="26"/>
          <w:lang w:val="ru-RU"/>
        </w:rPr>
        <w:t xml:space="preserve">                 </w:t>
      </w:r>
      <w:r w:rsidRPr="00151EFC">
        <w:rPr>
          <w:color w:val="auto"/>
          <w:sz w:val="26"/>
          <w:szCs w:val="26"/>
          <w:lang w:val="ru-RU"/>
        </w:rPr>
        <w:lastRenderedPageBreak/>
        <w:t xml:space="preserve">330 567,54 тыс. рублей, в том числе: </w:t>
      </w:r>
    </w:p>
    <w:p w14:paraId="74376264" w14:textId="77777777" w:rsidR="0053311A" w:rsidRPr="00151EFC" w:rsidRDefault="0053311A" w:rsidP="0053311A">
      <w:pPr>
        <w:pStyle w:val="Standard"/>
        <w:snapToGrid w:val="0"/>
        <w:ind w:right="132" w:firstLine="709"/>
        <w:jc w:val="both"/>
        <w:rPr>
          <w:color w:val="auto"/>
          <w:sz w:val="26"/>
          <w:szCs w:val="26"/>
          <w:lang w:val="ru-RU"/>
        </w:rPr>
      </w:pPr>
      <w:r w:rsidRPr="00151EFC">
        <w:rPr>
          <w:color w:val="auto"/>
          <w:sz w:val="26"/>
          <w:szCs w:val="26"/>
          <w:lang w:val="ru-RU"/>
        </w:rPr>
        <w:t>- средства Государственной корпорации – Фонд содействия реформированию ЖКХ – 107 570,46 тыс. рублей;</w:t>
      </w:r>
    </w:p>
    <w:p w14:paraId="0BC67EC8" w14:textId="77777777" w:rsidR="0053311A" w:rsidRPr="00151EFC" w:rsidRDefault="0053311A" w:rsidP="0053311A">
      <w:pPr>
        <w:pStyle w:val="Standard"/>
        <w:snapToGrid w:val="0"/>
        <w:ind w:right="132" w:firstLine="709"/>
        <w:jc w:val="both"/>
        <w:rPr>
          <w:color w:val="auto"/>
          <w:sz w:val="26"/>
          <w:szCs w:val="26"/>
          <w:lang w:val="ru-RU"/>
        </w:rPr>
      </w:pPr>
      <w:r w:rsidRPr="00151EFC">
        <w:rPr>
          <w:color w:val="auto"/>
          <w:sz w:val="26"/>
          <w:szCs w:val="26"/>
          <w:lang w:val="ru-RU"/>
        </w:rPr>
        <w:t xml:space="preserve">- средства бюджета </w:t>
      </w:r>
      <w:r w:rsidR="00B46F31" w:rsidRPr="00151EFC">
        <w:rPr>
          <w:color w:val="auto"/>
          <w:sz w:val="26"/>
          <w:szCs w:val="26"/>
          <w:lang w:val="ru-RU"/>
        </w:rPr>
        <w:t xml:space="preserve">Ханты-Мансийского автономного округа </w:t>
      </w:r>
      <w:r w:rsidRPr="00151EFC">
        <w:rPr>
          <w:color w:val="auto"/>
          <w:sz w:val="26"/>
          <w:szCs w:val="26"/>
          <w:lang w:val="ru-RU"/>
        </w:rPr>
        <w:t>-</w:t>
      </w:r>
      <w:r w:rsidR="00B46F31" w:rsidRPr="00151EFC">
        <w:rPr>
          <w:color w:val="auto"/>
          <w:sz w:val="26"/>
          <w:szCs w:val="26"/>
          <w:lang w:val="ru-RU"/>
        </w:rPr>
        <w:t xml:space="preserve"> </w:t>
      </w:r>
      <w:r w:rsidRPr="00151EFC">
        <w:rPr>
          <w:color w:val="auto"/>
          <w:sz w:val="26"/>
          <w:szCs w:val="26"/>
          <w:lang w:val="ru-RU"/>
        </w:rPr>
        <w:t>Югры – 193 245,86 тыс. рублей;</w:t>
      </w:r>
    </w:p>
    <w:p w14:paraId="58FA7A39" w14:textId="77777777" w:rsidR="0053311A" w:rsidRPr="00151EFC" w:rsidRDefault="0053311A" w:rsidP="0053311A">
      <w:pPr>
        <w:pStyle w:val="Standard"/>
        <w:snapToGrid w:val="0"/>
        <w:ind w:right="132" w:firstLine="709"/>
        <w:jc w:val="both"/>
        <w:rPr>
          <w:color w:val="auto"/>
          <w:sz w:val="26"/>
          <w:szCs w:val="26"/>
          <w:lang w:val="ru-RU"/>
        </w:rPr>
      </w:pPr>
      <w:r w:rsidRPr="00151EFC">
        <w:rPr>
          <w:color w:val="auto"/>
          <w:sz w:val="26"/>
          <w:szCs w:val="26"/>
          <w:lang w:val="ru-RU"/>
        </w:rPr>
        <w:t>- средства бюджета города Когалыма – 29 751,22 тыс. рублей.</w:t>
      </w:r>
    </w:p>
    <w:p w14:paraId="1C2FC60F" w14:textId="77777777" w:rsidR="0053311A" w:rsidRPr="00151EFC" w:rsidRDefault="0053311A" w:rsidP="0053311A">
      <w:pPr>
        <w:pStyle w:val="Standard"/>
        <w:snapToGrid w:val="0"/>
        <w:ind w:right="132" w:firstLine="709"/>
        <w:jc w:val="both"/>
        <w:rPr>
          <w:color w:val="auto"/>
          <w:sz w:val="26"/>
          <w:szCs w:val="26"/>
          <w:lang w:val="ru-RU"/>
        </w:rPr>
      </w:pPr>
      <w:r w:rsidRPr="00151EFC">
        <w:rPr>
          <w:color w:val="auto"/>
          <w:sz w:val="26"/>
          <w:szCs w:val="26"/>
          <w:lang w:val="ru-RU"/>
        </w:rPr>
        <w:t xml:space="preserve">Планируемые итоги реализации муниципальной адресной программы: </w:t>
      </w:r>
    </w:p>
    <w:p w14:paraId="6FCDEFC2" w14:textId="77777777" w:rsidR="0053311A" w:rsidRPr="00151EFC" w:rsidRDefault="0053311A" w:rsidP="0053311A">
      <w:pPr>
        <w:pStyle w:val="Standard"/>
        <w:snapToGrid w:val="0"/>
        <w:ind w:right="132" w:firstLine="709"/>
        <w:jc w:val="both"/>
        <w:rPr>
          <w:color w:val="auto"/>
          <w:sz w:val="26"/>
          <w:szCs w:val="26"/>
          <w:lang w:val="ru-RU"/>
        </w:rPr>
      </w:pPr>
      <w:r w:rsidRPr="00151EFC">
        <w:rPr>
          <w:color w:val="auto"/>
          <w:sz w:val="26"/>
          <w:szCs w:val="26"/>
          <w:lang w:val="ru-RU"/>
        </w:rPr>
        <w:t>- переселено из аварийного жилищного фонда 380 человек;</w:t>
      </w:r>
    </w:p>
    <w:p w14:paraId="4A73DC2A" w14:textId="77777777" w:rsidR="0053311A" w:rsidRPr="00151EFC" w:rsidRDefault="0053311A" w:rsidP="0053311A">
      <w:pPr>
        <w:pStyle w:val="Standard"/>
        <w:snapToGrid w:val="0"/>
        <w:ind w:right="132" w:firstLine="709"/>
        <w:jc w:val="both"/>
        <w:rPr>
          <w:color w:val="auto"/>
          <w:sz w:val="26"/>
          <w:szCs w:val="26"/>
          <w:lang w:val="ru-RU"/>
        </w:rPr>
      </w:pPr>
      <w:r w:rsidRPr="00151EFC">
        <w:rPr>
          <w:color w:val="auto"/>
          <w:sz w:val="26"/>
          <w:szCs w:val="26"/>
          <w:lang w:val="ru-RU"/>
        </w:rPr>
        <w:t>- снесен 31 аварийны</w:t>
      </w:r>
      <w:r w:rsidR="001D2A66" w:rsidRPr="00151EFC">
        <w:rPr>
          <w:color w:val="auto"/>
          <w:sz w:val="26"/>
          <w:szCs w:val="26"/>
          <w:lang w:val="ru-RU"/>
        </w:rPr>
        <w:t>й</w:t>
      </w:r>
      <w:r w:rsidRPr="00151EFC">
        <w:rPr>
          <w:color w:val="auto"/>
          <w:sz w:val="26"/>
          <w:szCs w:val="26"/>
          <w:lang w:val="ru-RU"/>
        </w:rPr>
        <w:t xml:space="preserve"> дом, общей площадью 13 700 кв. м.</w:t>
      </w:r>
    </w:p>
    <w:p w14:paraId="59D2064E" w14:textId="77777777" w:rsidR="0053311A" w:rsidRPr="00151EFC" w:rsidRDefault="0053311A" w:rsidP="0053311A">
      <w:pPr>
        <w:ind w:firstLine="709"/>
        <w:jc w:val="both"/>
        <w:rPr>
          <w:sz w:val="26"/>
          <w:szCs w:val="26"/>
        </w:rPr>
      </w:pPr>
      <w:r w:rsidRPr="00151EFC">
        <w:rPr>
          <w:sz w:val="26"/>
          <w:szCs w:val="26"/>
        </w:rPr>
        <w:t>В 2019 году прошел подготовительный этап для реализации муниципальной адресной программы в последующий период.</w:t>
      </w:r>
    </w:p>
    <w:p w14:paraId="6948D060" w14:textId="77777777" w:rsidR="0053311A" w:rsidRPr="00151EFC" w:rsidRDefault="0053311A" w:rsidP="0053311A">
      <w:pPr>
        <w:ind w:firstLine="709"/>
        <w:jc w:val="both"/>
        <w:rPr>
          <w:sz w:val="26"/>
          <w:szCs w:val="26"/>
          <w:lang w:eastAsia="en-US"/>
        </w:rPr>
      </w:pPr>
    </w:p>
    <w:p w14:paraId="296EDE40" w14:textId="77777777" w:rsidR="0053311A" w:rsidRPr="00151EFC" w:rsidRDefault="0053311A" w:rsidP="00C01F8C">
      <w:pPr>
        <w:pStyle w:val="a9"/>
        <w:numPr>
          <w:ilvl w:val="0"/>
          <w:numId w:val="13"/>
        </w:numPr>
        <w:tabs>
          <w:tab w:val="left" w:pos="709"/>
        </w:tabs>
        <w:ind w:left="0" w:hanging="11"/>
        <w:jc w:val="both"/>
        <w:rPr>
          <w:rFonts w:ascii="Times New Roman" w:hAnsi="Times New Roman"/>
          <w:sz w:val="26"/>
          <w:szCs w:val="26"/>
        </w:rPr>
      </w:pPr>
      <w:r w:rsidRPr="00151EFC">
        <w:rPr>
          <w:rFonts w:ascii="Times New Roman" w:hAnsi="Times New Roman"/>
          <w:sz w:val="26"/>
          <w:szCs w:val="26"/>
        </w:rPr>
        <w:t>Капитальный ремонт общего имущества в многоквартирных домах города Когалыма.</w:t>
      </w:r>
    </w:p>
    <w:p w14:paraId="1D50FBE4" w14:textId="4855F7DC" w:rsidR="0053311A" w:rsidRPr="00151EFC" w:rsidRDefault="0053311A" w:rsidP="0053311A">
      <w:pPr>
        <w:tabs>
          <w:tab w:val="left" w:pos="709"/>
        </w:tabs>
        <w:ind w:firstLine="709"/>
        <w:jc w:val="both"/>
        <w:rPr>
          <w:sz w:val="26"/>
          <w:szCs w:val="26"/>
        </w:rPr>
      </w:pPr>
      <w:r w:rsidRPr="00151EFC">
        <w:rPr>
          <w:sz w:val="26"/>
          <w:szCs w:val="26"/>
        </w:rPr>
        <w:t xml:space="preserve">Капитальный ремонт общего имущества в многоквартирных домах города Когалыма проводится в рамках реализации Программы капитального ремонта общего имущества в многоквартирных домах, расположенных на территории Ханты-Мансийского автономного округа – Югры на 2017 - 2046 годы, утвержденной постановлением Правительства Ханты-Мансийского автономного округа – Югры от 25.12.2013 №568-п (далее – Программа капитального ремонта). </w:t>
      </w:r>
    </w:p>
    <w:p w14:paraId="46DC2DF9" w14:textId="77777777" w:rsidR="0053311A" w:rsidRPr="00151EFC" w:rsidRDefault="0053311A" w:rsidP="0053311A">
      <w:pPr>
        <w:ind w:firstLine="709"/>
        <w:jc w:val="both"/>
        <w:rPr>
          <w:sz w:val="26"/>
          <w:szCs w:val="26"/>
        </w:rPr>
      </w:pPr>
      <w:r w:rsidRPr="00151EFC">
        <w:rPr>
          <w:sz w:val="26"/>
          <w:szCs w:val="26"/>
        </w:rPr>
        <w:t xml:space="preserve">Программа капитального ремонта рассчитана на тридцатилетний период. В нее включены дома, построенные, как несколько десятилетий назад, так и новостройки. В Программу капитального ремонта вошли 310 </w:t>
      </w:r>
      <w:proofErr w:type="gramStart"/>
      <w:r w:rsidRPr="00151EFC">
        <w:rPr>
          <w:sz w:val="26"/>
          <w:szCs w:val="26"/>
        </w:rPr>
        <w:t>многоквартирных</w:t>
      </w:r>
      <w:proofErr w:type="gramEnd"/>
      <w:r w:rsidRPr="00151EFC">
        <w:rPr>
          <w:sz w:val="26"/>
          <w:szCs w:val="26"/>
        </w:rPr>
        <w:t xml:space="preserve"> дома города Когалыма. </w:t>
      </w:r>
    </w:p>
    <w:p w14:paraId="07DC82A0" w14:textId="7C72E629" w:rsidR="0053311A" w:rsidRPr="00151EFC" w:rsidRDefault="0053311A" w:rsidP="0053311A">
      <w:pPr>
        <w:autoSpaceDE w:val="0"/>
        <w:autoSpaceDN w:val="0"/>
        <w:adjustRightInd w:val="0"/>
        <w:ind w:firstLine="709"/>
        <w:jc w:val="both"/>
        <w:rPr>
          <w:sz w:val="26"/>
          <w:szCs w:val="26"/>
        </w:rPr>
      </w:pPr>
      <w:proofErr w:type="gramStart"/>
      <w:r w:rsidRPr="00151EFC">
        <w:rPr>
          <w:sz w:val="26"/>
          <w:szCs w:val="26"/>
        </w:rPr>
        <w:t xml:space="preserve">Привлечение подрядных организаций </w:t>
      </w:r>
      <w:r w:rsidRPr="00151EFC">
        <w:rPr>
          <w:rFonts w:eastAsia="Calibri"/>
          <w:sz w:val="26"/>
          <w:szCs w:val="26"/>
        </w:rPr>
        <w:t xml:space="preserve">для оказания услуг и (или) выполнения работ по капитальному ремонту общего имущества в </w:t>
      </w:r>
      <w:r w:rsidRPr="00151EFC">
        <w:rPr>
          <w:sz w:val="26"/>
          <w:szCs w:val="26"/>
        </w:rPr>
        <w:t>многоквартирных домах (далее – МКД)</w:t>
      </w:r>
      <w:r w:rsidRPr="00151EFC">
        <w:rPr>
          <w:rFonts w:eastAsia="Calibri"/>
          <w:sz w:val="26"/>
          <w:szCs w:val="26"/>
        </w:rPr>
        <w:t xml:space="preserve"> осуществлялось до 15.10.2016 года на основании конкурсных процедур в соответствии с постановлением Правительства </w:t>
      </w:r>
      <w:r w:rsidRPr="00151EFC">
        <w:rPr>
          <w:sz w:val="26"/>
          <w:szCs w:val="26"/>
        </w:rPr>
        <w:t>Ханты-Мансийского автономного округа – Югры</w:t>
      </w:r>
      <w:r w:rsidRPr="00151EFC">
        <w:rPr>
          <w:rFonts w:eastAsia="Calibri"/>
          <w:sz w:val="26"/>
          <w:szCs w:val="26"/>
        </w:rPr>
        <w:t xml:space="preserve"> от 30.01.2014 №30-п «О Порядке привлечения </w:t>
      </w:r>
      <w:r w:rsidR="00301FAF" w:rsidRPr="00151EFC">
        <w:rPr>
          <w:rFonts w:eastAsia="Calibri"/>
          <w:sz w:val="26"/>
          <w:szCs w:val="26"/>
        </w:rPr>
        <w:t>Югорским</w:t>
      </w:r>
      <w:r w:rsidRPr="00151EFC">
        <w:rPr>
          <w:rFonts w:eastAsia="Calibri"/>
          <w:sz w:val="26"/>
          <w:szCs w:val="26"/>
        </w:rPr>
        <w:t xml:space="preserve"> оператором, органами местного самоуправления, муниципальными бюджетными учреждениями подрядных организаций, индивидуальных предпринимателей для оказания услуг и (или</w:t>
      </w:r>
      <w:proofErr w:type="gramEnd"/>
      <w:r w:rsidRPr="00151EFC">
        <w:rPr>
          <w:rFonts w:eastAsia="Calibri"/>
          <w:sz w:val="26"/>
          <w:szCs w:val="26"/>
        </w:rPr>
        <w:t xml:space="preserve">) </w:t>
      </w:r>
      <w:proofErr w:type="gramStart"/>
      <w:r w:rsidRPr="00151EFC">
        <w:rPr>
          <w:rFonts w:eastAsia="Calibri"/>
          <w:sz w:val="26"/>
          <w:szCs w:val="26"/>
        </w:rPr>
        <w:t xml:space="preserve">выполнения работ по капитальному ремонту общего имущества в многоквартирных домах, расположенных на территории Ханты-Мансийского автономного округа - Югры», в настоящее время путем проведения электронных аукционов </w:t>
      </w:r>
      <w:r w:rsidRPr="00151EFC">
        <w:rPr>
          <w:sz w:val="26"/>
          <w:szCs w:val="26"/>
        </w:rPr>
        <w:t>на электронной торговой площадке согласно постановлению Правительства Российской Федерации от 01.07.2016 №615 «О порядке привлечения подрядных организаций для оказания услуг и (или) выполнения работ по капитальному ремонту общего имущества в многоквартирном доме и порядке осуществления закупок</w:t>
      </w:r>
      <w:proofErr w:type="gramEnd"/>
      <w:r w:rsidRPr="00151EFC">
        <w:rPr>
          <w:sz w:val="26"/>
          <w:szCs w:val="26"/>
        </w:rPr>
        <w:t xml:space="preserve"> товаров, работ, услуг в целях выполнения функций специализированной некоммерческой организации, осуществляющей деятельность, направленную на обеспечение проведения капитального ремонта общего имущества в многоквартирных домах».</w:t>
      </w:r>
    </w:p>
    <w:p w14:paraId="318BED72" w14:textId="233E4706" w:rsidR="0053311A" w:rsidRPr="00151EFC" w:rsidRDefault="0053311A" w:rsidP="0053311A">
      <w:pPr>
        <w:ind w:firstLine="709"/>
        <w:jc w:val="both"/>
        <w:rPr>
          <w:sz w:val="26"/>
          <w:szCs w:val="26"/>
        </w:rPr>
      </w:pPr>
      <w:r w:rsidRPr="00151EFC">
        <w:rPr>
          <w:sz w:val="26"/>
          <w:szCs w:val="26"/>
        </w:rPr>
        <w:t xml:space="preserve">В краткосрочном плане реализации программы капитального ремонта общего имущества в многоквартирных домах, утвержденном постановлением Правительства Ханты-Мансийского автономного округа - Югры от 02.09.2016 </w:t>
      </w:r>
      <w:r w:rsidRPr="00151EFC">
        <w:rPr>
          <w:sz w:val="26"/>
          <w:szCs w:val="26"/>
        </w:rPr>
        <w:lastRenderedPageBreak/>
        <w:t xml:space="preserve">№334-п, по городу Когалыму в 2019 году запланированы работы по капитальному ремонту общего имущества в 41 МКД на сумму 278,6 млн. рублей. </w:t>
      </w:r>
    </w:p>
    <w:p w14:paraId="60210687" w14:textId="042ED8B4" w:rsidR="0053311A" w:rsidRPr="00151EFC" w:rsidRDefault="0053311A" w:rsidP="0053311A">
      <w:pPr>
        <w:autoSpaceDE w:val="0"/>
        <w:autoSpaceDN w:val="0"/>
        <w:adjustRightInd w:val="0"/>
        <w:ind w:firstLine="709"/>
        <w:jc w:val="both"/>
        <w:rPr>
          <w:rFonts w:eastAsia="Calibri"/>
          <w:sz w:val="26"/>
          <w:szCs w:val="26"/>
        </w:rPr>
      </w:pPr>
      <w:proofErr w:type="gramStart"/>
      <w:r w:rsidRPr="00151EFC">
        <w:rPr>
          <w:sz w:val="26"/>
          <w:szCs w:val="26"/>
        </w:rPr>
        <w:t xml:space="preserve">С июня 2019 года по результатам электронных аукционов между муниципальным казенным учреждением «Управление капитального строительства города Когалыма» (далее – МУ «УКС г. Когалыма») и Югорским фондом </w:t>
      </w:r>
      <w:r w:rsidR="004670BF">
        <w:rPr>
          <w:sz w:val="26"/>
          <w:szCs w:val="26"/>
        </w:rPr>
        <w:t xml:space="preserve">капитального ремонта многоквартирных домов (далее – Югорский фонд) </w:t>
      </w:r>
      <w:r w:rsidRPr="00151EFC">
        <w:rPr>
          <w:sz w:val="26"/>
          <w:szCs w:val="26"/>
        </w:rPr>
        <w:t xml:space="preserve">были заключены два договора на оказание </w:t>
      </w:r>
      <w:r w:rsidRPr="00151EFC">
        <w:rPr>
          <w:rFonts w:eastAsia="Calibri"/>
          <w:sz w:val="26"/>
          <w:szCs w:val="26"/>
        </w:rPr>
        <w:t xml:space="preserve">услуг по осуществлению строительного контроля за выполнением работ по капитальному ремонту общего имущества многоквартирных домов на территории города Когалыма. </w:t>
      </w:r>
      <w:proofErr w:type="gramEnd"/>
    </w:p>
    <w:p w14:paraId="6E045A42" w14:textId="77777777" w:rsidR="0053311A" w:rsidRPr="00151EFC" w:rsidRDefault="0053311A" w:rsidP="0053311A">
      <w:pPr>
        <w:ind w:firstLine="709"/>
        <w:jc w:val="both"/>
        <w:rPr>
          <w:sz w:val="26"/>
          <w:szCs w:val="26"/>
        </w:rPr>
      </w:pPr>
      <w:r w:rsidRPr="00151EFC">
        <w:rPr>
          <w:sz w:val="26"/>
          <w:szCs w:val="26"/>
        </w:rPr>
        <w:t>Капитальному ремонту подлежало 97 конструктивных элементов МКД в том числе:</w:t>
      </w:r>
    </w:p>
    <w:p w14:paraId="3807816D" w14:textId="77777777" w:rsidR="0053311A" w:rsidRPr="00151EFC" w:rsidRDefault="0053311A" w:rsidP="0053311A">
      <w:pPr>
        <w:ind w:firstLine="709"/>
        <w:jc w:val="both"/>
        <w:rPr>
          <w:rFonts w:eastAsiaTheme="minorHAnsi"/>
          <w:sz w:val="26"/>
          <w:szCs w:val="26"/>
        </w:rPr>
      </w:pPr>
      <w:r w:rsidRPr="00151EFC">
        <w:rPr>
          <w:rFonts w:eastAsia="Calibri"/>
          <w:sz w:val="26"/>
          <w:szCs w:val="26"/>
        </w:rPr>
        <w:t xml:space="preserve">- </w:t>
      </w:r>
      <w:r w:rsidRPr="00151EFC">
        <w:rPr>
          <w:sz w:val="26"/>
          <w:szCs w:val="26"/>
        </w:rPr>
        <w:t>ремонт крыши в 19 МКД;</w:t>
      </w:r>
    </w:p>
    <w:p w14:paraId="12FCF85C" w14:textId="77777777" w:rsidR="0053311A" w:rsidRPr="00151EFC" w:rsidRDefault="0053311A" w:rsidP="0053311A">
      <w:pPr>
        <w:autoSpaceDE w:val="0"/>
        <w:autoSpaceDN w:val="0"/>
        <w:adjustRightInd w:val="0"/>
        <w:ind w:firstLine="709"/>
        <w:jc w:val="both"/>
        <w:rPr>
          <w:rFonts w:eastAsia="Calibri"/>
          <w:sz w:val="26"/>
          <w:szCs w:val="26"/>
        </w:rPr>
      </w:pPr>
      <w:r w:rsidRPr="00151EFC">
        <w:rPr>
          <w:sz w:val="26"/>
          <w:szCs w:val="26"/>
        </w:rPr>
        <w:t>- ремонт фасадов в 9</w:t>
      </w:r>
      <w:r w:rsidR="00AD4256" w:rsidRPr="00151EFC">
        <w:rPr>
          <w:sz w:val="26"/>
          <w:szCs w:val="26"/>
        </w:rPr>
        <w:t xml:space="preserve"> </w:t>
      </w:r>
      <w:r w:rsidRPr="00151EFC">
        <w:rPr>
          <w:sz w:val="26"/>
          <w:szCs w:val="26"/>
        </w:rPr>
        <w:t>МКД;</w:t>
      </w:r>
    </w:p>
    <w:p w14:paraId="0DD09906" w14:textId="77777777" w:rsidR="0053311A" w:rsidRPr="00151EFC" w:rsidRDefault="0053311A" w:rsidP="0053311A">
      <w:pPr>
        <w:tabs>
          <w:tab w:val="left" w:pos="426"/>
          <w:tab w:val="left" w:pos="709"/>
        </w:tabs>
        <w:ind w:firstLine="709"/>
        <w:jc w:val="both"/>
        <w:rPr>
          <w:sz w:val="26"/>
          <w:szCs w:val="26"/>
        </w:rPr>
      </w:pPr>
      <w:r w:rsidRPr="00151EFC">
        <w:rPr>
          <w:sz w:val="26"/>
          <w:szCs w:val="26"/>
        </w:rPr>
        <w:t xml:space="preserve">- ремонт внутридомовых инженерных систем электроснабжения в 14 МКД; </w:t>
      </w:r>
    </w:p>
    <w:p w14:paraId="168B261E" w14:textId="77777777" w:rsidR="0053311A" w:rsidRPr="00151EFC" w:rsidRDefault="0053311A" w:rsidP="0053311A">
      <w:pPr>
        <w:tabs>
          <w:tab w:val="left" w:pos="426"/>
          <w:tab w:val="left" w:pos="709"/>
        </w:tabs>
        <w:ind w:firstLine="709"/>
        <w:jc w:val="both"/>
        <w:rPr>
          <w:sz w:val="26"/>
          <w:szCs w:val="26"/>
        </w:rPr>
      </w:pPr>
      <w:r w:rsidRPr="00151EFC">
        <w:rPr>
          <w:sz w:val="26"/>
          <w:szCs w:val="26"/>
        </w:rPr>
        <w:t>- ремонт подвальных помещений в 10 МКД;</w:t>
      </w:r>
    </w:p>
    <w:p w14:paraId="73420372" w14:textId="77777777" w:rsidR="0053311A" w:rsidRPr="00151EFC" w:rsidRDefault="0053311A" w:rsidP="0053311A">
      <w:pPr>
        <w:tabs>
          <w:tab w:val="left" w:pos="426"/>
          <w:tab w:val="left" w:pos="709"/>
        </w:tabs>
        <w:ind w:firstLine="709"/>
        <w:jc w:val="both"/>
        <w:rPr>
          <w:sz w:val="26"/>
          <w:szCs w:val="26"/>
        </w:rPr>
      </w:pPr>
      <w:r w:rsidRPr="00151EFC">
        <w:rPr>
          <w:sz w:val="26"/>
          <w:szCs w:val="26"/>
        </w:rPr>
        <w:t>- ремонт систем водоотведения в 11</w:t>
      </w:r>
      <w:r w:rsidR="00AD4256" w:rsidRPr="00151EFC">
        <w:rPr>
          <w:sz w:val="26"/>
          <w:szCs w:val="26"/>
        </w:rPr>
        <w:t xml:space="preserve"> </w:t>
      </w:r>
      <w:r w:rsidRPr="00151EFC">
        <w:rPr>
          <w:sz w:val="26"/>
          <w:szCs w:val="26"/>
        </w:rPr>
        <w:t>МКД;</w:t>
      </w:r>
    </w:p>
    <w:p w14:paraId="468B0F3F" w14:textId="77777777" w:rsidR="0053311A" w:rsidRPr="00151EFC" w:rsidRDefault="0053311A" w:rsidP="0053311A">
      <w:pPr>
        <w:tabs>
          <w:tab w:val="left" w:pos="426"/>
          <w:tab w:val="left" w:pos="709"/>
        </w:tabs>
        <w:ind w:firstLine="709"/>
        <w:jc w:val="both"/>
        <w:rPr>
          <w:sz w:val="26"/>
          <w:szCs w:val="26"/>
        </w:rPr>
      </w:pPr>
      <w:r w:rsidRPr="00151EFC">
        <w:rPr>
          <w:sz w:val="26"/>
          <w:szCs w:val="26"/>
        </w:rPr>
        <w:t>- ремонт системы холодного водоснабжения в 10 МКД;</w:t>
      </w:r>
    </w:p>
    <w:p w14:paraId="5FD4ADD7" w14:textId="77777777" w:rsidR="0053311A" w:rsidRPr="00151EFC" w:rsidRDefault="0053311A" w:rsidP="0053311A">
      <w:pPr>
        <w:autoSpaceDE w:val="0"/>
        <w:autoSpaceDN w:val="0"/>
        <w:adjustRightInd w:val="0"/>
        <w:ind w:firstLine="709"/>
        <w:jc w:val="both"/>
        <w:rPr>
          <w:sz w:val="26"/>
          <w:szCs w:val="26"/>
        </w:rPr>
      </w:pPr>
      <w:r w:rsidRPr="00151EFC">
        <w:rPr>
          <w:sz w:val="26"/>
          <w:szCs w:val="26"/>
        </w:rPr>
        <w:t>- ремонт горячего водоснабжения в 9 МКД;</w:t>
      </w:r>
    </w:p>
    <w:p w14:paraId="7D1DF5A8" w14:textId="77777777" w:rsidR="0053311A" w:rsidRPr="00151EFC" w:rsidRDefault="0053311A" w:rsidP="0053311A">
      <w:pPr>
        <w:autoSpaceDE w:val="0"/>
        <w:autoSpaceDN w:val="0"/>
        <w:adjustRightInd w:val="0"/>
        <w:ind w:firstLine="709"/>
        <w:jc w:val="both"/>
        <w:rPr>
          <w:sz w:val="26"/>
          <w:szCs w:val="26"/>
        </w:rPr>
      </w:pPr>
      <w:r w:rsidRPr="00151EFC">
        <w:rPr>
          <w:rFonts w:eastAsia="Calibri"/>
          <w:sz w:val="26"/>
          <w:szCs w:val="26"/>
        </w:rPr>
        <w:t xml:space="preserve">- </w:t>
      </w:r>
      <w:r w:rsidRPr="00151EFC">
        <w:rPr>
          <w:sz w:val="26"/>
          <w:szCs w:val="26"/>
        </w:rPr>
        <w:t xml:space="preserve">замена лифтового оборудования в 3 МКД; </w:t>
      </w:r>
    </w:p>
    <w:p w14:paraId="01662519" w14:textId="77777777" w:rsidR="0053311A" w:rsidRPr="00151EFC" w:rsidRDefault="0053311A" w:rsidP="0053311A">
      <w:pPr>
        <w:tabs>
          <w:tab w:val="left" w:pos="426"/>
          <w:tab w:val="left" w:pos="709"/>
        </w:tabs>
        <w:ind w:firstLine="709"/>
        <w:jc w:val="both"/>
        <w:rPr>
          <w:sz w:val="26"/>
          <w:szCs w:val="26"/>
        </w:rPr>
      </w:pPr>
      <w:r w:rsidRPr="00151EFC">
        <w:rPr>
          <w:sz w:val="26"/>
          <w:szCs w:val="26"/>
        </w:rPr>
        <w:t>- ремонт системы теплоснабжения в 12 МКД.</w:t>
      </w:r>
    </w:p>
    <w:p w14:paraId="46A9D552" w14:textId="77777777" w:rsidR="0053311A" w:rsidRPr="00151EFC" w:rsidRDefault="0053311A" w:rsidP="0053311A">
      <w:pPr>
        <w:autoSpaceDE w:val="0"/>
        <w:autoSpaceDN w:val="0"/>
        <w:adjustRightInd w:val="0"/>
        <w:ind w:firstLine="709"/>
        <w:jc w:val="both"/>
        <w:rPr>
          <w:szCs w:val="26"/>
        </w:rPr>
      </w:pPr>
      <w:r w:rsidRPr="00151EFC">
        <w:rPr>
          <w:sz w:val="26"/>
          <w:szCs w:val="26"/>
        </w:rPr>
        <w:t>Работы по капитальному ремонту общего имущества в полном объеме</w:t>
      </w:r>
      <w:r w:rsidRPr="00151EFC">
        <w:rPr>
          <w:sz w:val="26"/>
          <w:szCs w:val="26"/>
          <w:u w:val="single"/>
        </w:rPr>
        <w:t xml:space="preserve"> </w:t>
      </w:r>
      <w:r w:rsidRPr="00151EFC">
        <w:rPr>
          <w:sz w:val="26"/>
          <w:szCs w:val="26"/>
        </w:rPr>
        <w:t xml:space="preserve">выполнены в 15 МКД, по </w:t>
      </w:r>
      <w:r w:rsidRPr="00151EFC">
        <w:rPr>
          <w:szCs w:val="26"/>
        </w:rPr>
        <w:t>34</w:t>
      </w:r>
      <w:r w:rsidRPr="00151EFC">
        <w:rPr>
          <w:sz w:val="26"/>
          <w:szCs w:val="26"/>
        </w:rPr>
        <w:t xml:space="preserve"> конструктивным элементам</w:t>
      </w:r>
      <w:r w:rsidRPr="00151EFC">
        <w:rPr>
          <w:szCs w:val="26"/>
        </w:rPr>
        <w:t>.</w:t>
      </w:r>
    </w:p>
    <w:p w14:paraId="7C698F31" w14:textId="77777777" w:rsidR="0053311A" w:rsidRPr="00151EFC" w:rsidRDefault="0053311A" w:rsidP="0053311A">
      <w:pPr>
        <w:autoSpaceDE w:val="0"/>
        <w:autoSpaceDN w:val="0"/>
        <w:adjustRightInd w:val="0"/>
        <w:ind w:firstLine="709"/>
        <w:jc w:val="both"/>
        <w:rPr>
          <w:rFonts w:eastAsia="Calibri"/>
          <w:sz w:val="26"/>
          <w:szCs w:val="26"/>
        </w:rPr>
      </w:pPr>
      <w:r w:rsidRPr="00151EFC">
        <w:rPr>
          <w:sz w:val="26"/>
          <w:szCs w:val="26"/>
        </w:rPr>
        <w:t>Всего из 97 конструктивных элементов выполнены работы по 58, в том числе</w:t>
      </w:r>
      <w:r w:rsidRPr="00151EFC">
        <w:rPr>
          <w:rFonts w:eastAsia="Calibri"/>
          <w:sz w:val="26"/>
          <w:szCs w:val="26"/>
        </w:rPr>
        <w:t>:</w:t>
      </w:r>
    </w:p>
    <w:p w14:paraId="78A73F63" w14:textId="77777777" w:rsidR="0053311A" w:rsidRPr="00151EFC" w:rsidRDefault="0053311A" w:rsidP="0053311A">
      <w:pPr>
        <w:autoSpaceDE w:val="0"/>
        <w:autoSpaceDN w:val="0"/>
        <w:adjustRightInd w:val="0"/>
        <w:ind w:firstLine="709"/>
        <w:jc w:val="both"/>
        <w:rPr>
          <w:rFonts w:eastAsia="Calibri"/>
          <w:sz w:val="26"/>
          <w:szCs w:val="26"/>
        </w:rPr>
      </w:pPr>
      <w:r w:rsidRPr="00151EFC">
        <w:rPr>
          <w:rFonts w:eastAsia="Calibri"/>
          <w:sz w:val="26"/>
          <w:szCs w:val="26"/>
        </w:rPr>
        <w:t xml:space="preserve">- </w:t>
      </w:r>
      <w:r w:rsidRPr="00151EFC">
        <w:rPr>
          <w:sz w:val="26"/>
          <w:szCs w:val="26"/>
        </w:rPr>
        <w:t>ремонт крыши в 10 МКД;</w:t>
      </w:r>
    </w:p>
    <w:p w14:paraId="4337AB15" w14:textId="77777777" w:rsidR="0053311A" w:rsidRPr="00151EFC" w:rsidRDefault="0053311A" w:rsidP="0053311A">
      <w:pPr>
        <w:autoSpaceDE w:val="0"/>
        <w:autoSpaceDN w:val="0"/>
        <w:adjustRightInd w:val="0"/>
        <w:ind w:firstLine="709"/>
        <w:jc w:val="both"/>
        <w:rPr>
          <w:rFonts w:eastAsia="Calibri"/>
          <w:sz w:val="26"/>
          <w:szCs w:val="26"/>
        </w:rPr>
      </w:pPr>
      <w:r w:rsidRPr="00151EFC">
        <w:rPr>
          <w:sz w:val="26"/>
          <w:szCs w:val="26"/>
        </w:rPr>
        <w:t>- ремонт фасадов в 4 МКД;</w:t>
      </w:r>
    </w:p>
    <w:p w14:paraId="49AB10AE" w14:textId="77777777" w:rsidR="0053311A" w:rsidRPr="00151EFC" w:rsidRDefault="0053311A" w:rsidP="0053311A">
      <w:pPr>
        <w:tabs>
          <w:tab w:val="left" w:pos="426"/>
          <w:tab w:val="left" w:pos="709"/>
        </w:tabs>
        <w:ind w:firstLine="709"/>
        <w:jc w:val="both"/>
        <w:rPr>
          <w:sz w:val="26"/>
          <w:szCs w:val="26"/>
        </w:rPr>
      </w:pPr>
      <w:r w:rsidRPr="00151EFC">
        <w:rPr>
          <w:sz w:val="26"/>
          <w:szCs w:val="26"/>
        </w:rPr>
        <w:t xml:space="preserve">- ремонт внутридомовых инженерных систем электроснабжения в 6 МКД; </w:t>
      </w:r>
    </w:p>
    <w:p w14:paraId="42ABCB10" w14:textId="77777777" w:rsidR="0053311A" w:rsidRPr="00151EFC" w:rsidRDefault="0053311A" w:rsidP="0053311A">
      <w:pPr>
        <w:tabs>
          <w:tab w:val="left" w:pos="426"/>
          <w:tab w:val="left" w:pos="709"/>
        </w:tabs>
        <w:ind w:firstLine="709"/>
        <w:jc w:val="both"/>
        <w:rPr>
          <w:sz w:val="26"/>
          <w:szCs w:val="26"/>
        </w:rPr>
      </w:pPr>
      <w:r w:rsidRPr="00151EFC">
        <w:rPr>
          <w:sz w:val="26"/>
          <w:szCs w:val="26"/>
        </w:rPr>
        <w:t>- ремонт подвальных помещений в 6 МКД;</w:t>
      </w:r>
    </w:p>
    <w:p w14:paraId="5399F536" w14:textId="77777777" w:rsidR="0053311A" w:rsidRPr="00151EFC" w:rsidRDefault="0053311A" w:rsidP="0053311A">
      <w:pPr>
        <w:tabs>
          <w:tab w:val="left" w:pos="426"/>
          <w:tab w:val="left" w:pos="709"/>
        </w:tabs>
        <w:ind w:firstLine="709"/>
        <w:jc w:val="both"/>
        <w:rPr>
          <w:sz w:val="26"/>
          <w:szCs w:val="26"/>
        </w:rPr>
      </w:pPr>
      <w:r w:rsidRPr="00151EFC">
        <w:rPr>
          <w:sz w:val="26"/>
          <w:szCs w:val="26"/>
        </w:rPr>
        <w:t>- ремонт систем водоотведения в 4 МКД;</w:t>
      </w:r>
    </w:p>
    <w:p w14:paraId="5460EEA2" w14:textId="77777777" w:rsidR="0053311A" w:rsidRPr="00151EFC" w:rsidRDefault="0053311A" w:rsidP="0053311A">
      <w:pPr>
        <w:tabs>
          <w:tab w:val="left" w:pos="426"/>
          <w:tab w:val="left" w:pos="709"/>
        </w:tabs>
        <w:ind w:firstLine="709"/>
        <w:jc w:val="both"/>
        <w:rPr>
          <w:sz w:val="26"/>
          <w:szCs w:val="26"/>
        </w:rPr>
      </w:pPr>
      <w:r w:rsidRPr="00151EFC">
        <w:rPr>
          <w:sz w:val="26"/>
          <w:szCs w:val="26"/>
        </w:rPr>
        <w:t>- ремонт системы холодного водоснабжения в 9 МКД;</w:t>
      </w:r>
    </w:p>
    <w:p w14:paraId="25AFAAC6" w14:textId="77777777" w:rsidR="0053311A" w:rsidRPr="00151EFC" w:rsidRDefault="0053311A" w:rsidP="0053311A">
      <w:pPr>
        <w:autoSpaceDE w:val="0"/>
        <w:autoSpaceDN w:val="0"/>
        <w:adjustRightInd w:val="0"/>
        <w:ind w:firstLine="709"/>
        <w:jc w:val="both"/>
        <w:rPr>
          <w:sz w:val="26"/>
          <w:szCs w:val="26"/>
        </w:rPr>
      </w:pPr>
      <w:r w:rsidRPr="00151EFC">
        <w:rPr>
          <w:sz w:val="26"/>
          <w:szCs w:val="26"/>
        </w:rPr>
        <w:t>- ремонт горячего водоснабжения в 9 МКД;</w:t>
      </w:r>
    </w:p>
    <w:p w14:paraId="5F373350" w14:textId="77777777" w:rsidR="0053311A" w:rsidRPr="00151EFC" w:rsidRDefault="0053311A" w:rsidP="0053311A">
      <w:pPr>
        <w:tabs>
          <w:tab w:val="left" w:pos="426"/>
          <w:tab w:val="left" w:pos="709"/>
        </w:tabs>
        <w:ind w:firstLine="709"/>
        <w:jc w:val="both"/>
        <w:rPr>
          <w:sz w:val="26"/>
          <w:szCs w:val="26"/>
        </w:rPr>
      </w:pPr>
      <w:r w:rsidRPr="00151EFC">
        <w:rPr>
          <w:sz w:val="26"/>
          <w:szCs w:val="26"/>
        </w:rPr>
        <w:t>- ремонт системы теплоснабжения в 10 МКД.</w:t>
      </w:r>
    </w:p>
    <w:p w14:paraId="63B8658B" w14:textId="733C1FB7" w:rsidR="0053311A" w:rsidRPr="00151EFC" w:rsidRDefault="0053311A" w:rsidP="0053311A">
      <w:pPr>
        <w:pStyle w:val="38"/>
        <w:tabs>
          <w:tab w:val="left" w:pos="426"/>
        </w:tabs>
        <w:ind w:left="0" w:firstLine="709"/>
        <w:jc w:val="both"/>
        <w:rPr>
          <w:rFonts w:cs="Times New Roman"/>
          <w:szCs w:val="26"/>
          <w:lang w:eastAsia="ru-RU"/>
        </w:rPr>
      </w:pPr>
      <w:r w:rsidRPr="00151EFC">
        <w:rPr>
          <w:rFonts w:cs="Times New Roman"/>
          <w:szCs w:val="26"/>
          <w:lang w:eastAsia="ru-RU"/>
        </w:rPr>
        <w:t xml:space="preserve">Югорским фондом работы по 25 МКД (36 конструктивных элементов) были приостановлены по основаниям, предусмотренным постановлением Правительства Ханты-Мансийского автономного округа – Югры от 20.06.2014 № 222-п «О порядке приемки услуг и (или) работ по капитальному ремонту общего имущества в многоквартирном доме» и перенесены на 2020 год. </w:t>
      </w:r>
    </w:p>
    <w:p w14:paraId="341C6B66" w14:textId="77777777" w:rsidR="0053311A" w:rsidRPr="00151EFC" w:rsidRDefault="0053311A" w:rsidP="0053311A">
      <w:pPr>
        <w:pStyle w:val="38"/>
        <w:tabs>
          <w:tab w:val="left" w:pos="426"/>
          <w:tab w:val="left" w:pos="709"/>
          <w:tab w:val="left" w:pos="1134"/>
        </w:tabs>
        <w:ind w:left="0" w:firstLine="709"/>
        <w:jc w:val="both"/>
        <w:rPr>
          <w:rFonts w:cs="Times New Roman"/>
          <w:szCs w:val="26"/>
          <w:lang w:eastAsia="ru-RU"/>
        </w:rPr>
      </w:pPr>
      <w:r w:rsidRPr="00151EFC">
        <w:rPr>
          <w:rFonts w:cs="Times New Roman"/>
          <w:szCs w:val="26"/>
          <w:lang w:eastAsia="ru-RU"/>
        </w:rPr>
        <w:t xml:space="preserve">В 1 МКД (1 конструктивный элемент) собственниками помещений принято решение о переносе работ с 2019 года на более поздний период (2022-2025 годы). Также по 1 МКД (2 </w:t>
      </w:r>
      <w:proofErr w:type="gramStart"/>
      <w:r w:rsidRPr="00151EFC">
        <w:rPr>
          <w:rFonts w:cs="Times New Roman"/>
          <w:szCs w:val="26"/>
          <w:lang w:eastAsia="ru-RU"/>
        </w:rPr>
        <w:t>конструктивных</w:t>
      </w:r>
      <w:proofErr w:type="gramEnd"/>
      <w:r w:rsidRPr="00151EFC">
        <w:rPr>
          <w:rFonts w:cs="Times New Roman"/>
          <w:szCs w:val="26"/>
          <w:lang w:eastAsia="ru-RU"/>
        </w:rPr>
        <w:t xml:space="preserve"> элемента) аукцион признан несостоявшимся. </w:t>
      </w:r>
    </w:p>
    <w:p w14:paraId="41510318" w14:textId="649992AF" w:rsidR="0053311A" w:rsidRPr="00151EFC" w:rsidRDefault="0053311A" w:rsidP="0053311A">
      <w:pPr>
        <w:autoSpaceDE w:val="0"/>
        <w:autoSpaceDN w:val="0"/>
        <w:adjustRightInd w:val="0"/>
        <w:ind w:firstLine="709"/>
        <w:jc w:val="both"/>
        <w:rPr>
          <w:rFonts w:eastAsia="Calibri"/>
          <w:sz w:val="26"/>
          <w:szCs w:val="26"/>
        </w:rPr>
      </w:pPr>
      <w:r w:rsidRPr="00151EFC">
        <w:rPr>
          <w:sz w:val="26"/>
          <w:szCs w:val="26"/>
        </w:rPr>
        <w:t xml:space="preserve">В соответствии с постановлением Правительства Ханты-Мансийского автономного округа – Югры от 20.06.2014 № 222-п «О порядке приемки услуг и (или) работ по капитальному ремонту общего имущества в </w:t>
      </w:r>
      <w:r w:rsidRPr="00151EFC">
        <w:rPr>
          <w:sz w:val="26"/>
          <w:szCs w:val="26"/>
        </w:rPr>
        <w:lastRenderedPageBreak/>
        <w:t xml:space="preserve">многоквартирном доме» в состав комиссии по приемке выполненных работ по капитальному ремонту МКД включаются представители: </w:t>
      </w:r>
      <w:r w:rsidRPr="00151EFC">
        <w:rPr>
          <w:rFonts w:eastAsia="Calibri"/>
          <w:sz w:val="26"/>
          <w:szCs w:val="26"/>
        </w:rPr>
        <w:t xml:space="preserve">Югорского фонда; органа местного самоуправления; собственников помещений в многоквартирном доме; общественного совета при Администрации города Когалыма по осуществлению </w:t>
      </w:r>
      <w:proofErr w:type="gramStart"/>
      <w:r w:rsidRPr="00151EFC">
        <w:rPr>
          <w:rFonts w:eastAsia="Calibri"/>
          <w:sz w:val="26"/>
          <w:szCs w:val="26"/>
        </w:rPr>
        <w:t>контроля за</w:t>
      </w:r>
      <w:proofErr w:type="gramEnd"/>
      <w:r w:rsidRPr="00151EFC">
        <w:rPr>
          <w:rFonts w:eastAsia="Calibri"/>
          <w:sz w:val="26"/>
          <w:szCs w:val="26"/>
        </w:rPr>
        <w:t xml:space="preserve"> выполнением организациями жилищно-коммунального комплекса своих обязательств; МУ «УКС г. Когалыма»; подрядной организации; организации, осуществляющей управление многоквартирным домом.</w:t>
      </w:r>
    </w:p>
    <w:p w14:paraId="5BF07DCB" w14:textId="77777777" w:rsidR="0053311A" w:rsidRPr="00151EFC" w:rsidRDefault="0053311A" w:rsidP="0053311A">
      <w:pPr>
        <w:ind w:firstLine="720"/>
        <w:jc w:val="both"/>
        <w:rPr>
          <w:sz w:val="26"/>
          <w:szCs w:val="26"/>
        </w:rPr>
      </w:pPr>
      <w:r w:rsidRPr="00151EFC">
        <w:rPr>
          <w:sz w:val="26"/>
          <w:szCs w:val="26"/>
        </w:rPr>
        <w:t>За счет внебюджетных источников финансирования в рамках соглашения между нефтяной компанией ПАО «НК ЛУКОЙЛ» и Правительством Ханты-Мансийского автономного округа – Югры выполнена окраска фасадов 4 многоквартирных дом</w:t>
      </w:r>
      <w:r w:rsidR="00AD4256" w:rsidRPr="00151EFC">
        <w:rPr>
          <w:sz w:val="26"/>
          <w:szCs w:val="26"/>
        </w:rPr>
        <w:t>ов</w:t>
      </w:r>
      <w:r w:rsidRPr="00151EFC">
        <w:rPr>
          <w:sz w:val="26"/>
          <w:szCs w:val="26"/>
        </w:rPr>
        <w:t xml:space="preserve"> и 1 здания на сумму 18,5 млн. рублей, выполнена архитектурная подсветка 9 многоквартирных домов на общую сумму 20,0 млн. рублей.</w:t>
      </w:r>
    </w:p>
    <w:p w14:paraId="3416B8ED" w14:textId="77777777" w:rsidR="0053311A" w:rsidRPr="00151EFC" w:rsidRDefault="0053311A" w:rsidP="0053311A">
      <w:pPr>
        <w:ind w:firstLine="709"/>
        <w:jc w:val="both"/>
        <w:rPr>
          <w:sz w:val="26"/>
          <w:szCs w:val="26"/>
        </w:rPr>
      </w:pPr>
      <w:r w:rsidRPr="00151EFC">
        <w:rPr>
          <w:sz w:val="26"/>
          <w:szCs w:val="26"/>
        </w:rPr>
        <w:t xml:space="preserve">С целью повышения качества предоставления жилищно-коммунальных услуг ведется работа по анализу общественного мнения. Для данных целей в обществе с ограниченной ответственностью «Единый расчётно-информационный центр» организован сбор письменных пожеланий и предложений граждан по вопросам предоставления жилищно-коммунальных услуг, а также открыт сайт, где освещаются все новости законодательства, изменения в системе оплаты за </w:t>
      </w:r>
      <w:proofErr w:type="spellStart"/>
      <w:r w:rsidRPr="00151EFC">
        <w:rPr>
          <w:sz w:val="26"/>
          <w:szCs w:val="26"/>
        </w:rPr>
        <w:t>жилищно</w:t>
      </w:r>
      <w:proofErr w:type="spellEnd"/>
      <w:r w:rsidRPr="00151EFC">
        <w:rPr>
          <w:sz w:val="26"/>
          <w:szCs w:val="26"/>
        </w:rPr>
        <w:t xml:space="preserve"> – коммунальное управление и организована обратная связь с гражданами города Когалыма «вопрос-ответ». </w:t>
      </w:r>
    </w:p>
    <w:p w14:paraId="66C13051" w14:textId="77777777" w:rsidR="0053311A" w:rsidRPr="00151EFC" w:rsidRDefault="0053311A" w:rsidP="0053311A">
      <w:pPr>
        <w:ind w:firstLine="709"/>
        <w:jc w:val="both"/>
        <w:rPr>
          <w:sz w:val="26"/>
          <w:szCs w:val="26"/>
        </w:rPr>
      </w:pPr>
      <w:r w:rsidRPr="00151EFC">
        <w:rPr>
          <w:sz w:val="26"/>
          <w:szCs w:val="26"/>
        </w:rPr>
        <w:t xml:space="preserve">Управляющие компании проводят собрания с жителями города Когалыма, размещают информацию на стендах в местах общего пользования МКД. Обращения граждан принимаются через государственные информационные системы «Реформа ЖКХ» и «Жилищно-коммунальное хозяйство». </w:t>
      </w:r>
    </w:p>
    <w:p w14:paraId="1C677390" w14:textId="77777777" w:rsidR="0053311A" w:rsidRDefault="0053311A" w:rsidP="0053311A">
      <w:pPr>
        <w:ind w:firstLine="709"/>
        <w:jc w:val="both"/>
        <w:rPr>
          <w:sz w:val="26"/>
          <w:szCs w:val="26"/>
        </w:rPr>
      </w:pPr>
      <w:r w:rsidRPr="00151EFC">
        <w:rPr>
          <w:sz w:val="26"/>
          <w:szCs w:val="26"/>
        </w:rPr>
        <w:t xml:space="preserve">Вся информация о предприятиях </w:t>
      </w:r>
      <w:proofErr w:type="spellStart"/>
      <w:r w:rsidRPr="00151EFC">
        <w:rPr>
          <w:sz w:val="26"/>
          <w:szCs w:val="26"/>
        </w:rPr>
        <w:t>жилищно</w:t>
      </w:r>
      <w:proofErr w:type="spellEnd"/>
      <w:r w:rsidRPr="00151EFC">
        <w:rPr>
          <w:sz w:val="26"/>
          <w:szCs w:val="26"/>
        </w:rPr>
        <w:t xml:space="preserve"> – коммунального хозяйства размещена на официальном сайте Администрации города Когалыма в сети «Интернет», работает виртуальная приемная и общественная приемная. </w:t>
      </w:r>
    </w:p>
    <w:p w14:paraId="4202F939" w14:textId="77777777" w:rsidR="004D47B6" w:rsidRPr="00151EFC" w:rsidRDefault="004D47B6" w:rsidP="0053311A">
      <w:pPr>
        <w:ind w:firstLine="709"/>
        <w:jc w:val="both"/>
        <w:rPr>
          <w:sz w:val="26"/>
          <w:szCs w:val="26"/>
        </w:rPr>
      </w:pPr>
    </w:p>
    <w:p w14:paraId="078B4A15" w14:textId="77777777" w:rsidR="0053311A" w:rsidRPr="00151EFC" w:rsidRDefault="0053311A" w:rsidP="00C01F8C">
      <w:pPr>
        <w:pStyle w:val="a9"/>
        <w:numPr>
          <w:ilvl w:val="0"/>
          <w:numId w:val="13"/>
        </w:numPr>
        <w:ind w:left="0" w:hanging="11"/>
        <w:jc w:val="both"/>
        <w:rPr>
          <w:rFonts w:ascii="Times New Roman" w:hAnsi="Times New Roman"/>
          <w:sz w:val="26"/>
          <w:szCs w:val="26"/>
        </w:rPr>
      </w:pPr>
      <w:r w:rsidRPr="00151EFC">
        <w:rPr>
          <w:rFonts w:ascii="Times New Roman" w:hAnsi="Times New Roman"/>
          <w:sz w:val="26"/>
          <w:szCs w:val="26"/>
        </w:rPr>
        <w:t>Программа комплексного развития систем коммунальной инфраструктуры города Когалыма.</w:t>
      </w:r>
    </w:p>
    <w:p w14:paraId="05A5CEF7" w14:textId="77777777" w:rsidR="005C78D9" w:rsidRPr="00151EFC" w:rsidRDefault="005C78D9" w:rsidP="005C78D9">
      <w:pPr>
        <w:ind w:firstLine="709"/>
        <w:jc w:val="both"/>
        <w:rPr>
          <w:bCs/>
          <w:sz w:val="26"/>
          <w:szCs w:val="26"/>
        </w:rPr>
      </w:pPr>
      <w:r w:rsidRPr="00151EFC">
        <w:rPr>
          <w:sz w:val="26"/>
          <w:szCs w:val="26"/>
        </w:rPr>
        <w:t xml:space="preserve">Программа </w:t>
      </w:r>
      <w:r w:rsidRPr="00151EFC">
        <w:rPr>
          <w:spacing w:val="-3"/>
          <w:sz w:val="26"/>
          <w:szCs w:val="26"/>
        </w:rPr>
        <w:t xml:space="preserve">комплексного развития систем коммунальной инфраструктуры </w:t>
      </w:r>
      <w:r w:rsidRPr="00151EFC">
        <w:rPr>
          <w:spacing w:val="3"/>
          <w:sz w:val="26"/>
          <w:szCs w:val="26"/>
        </w:rPr>
        <w:t xml:space="preserve">города Когалыма </w:t>
      </w:r>
      <w:r w:rsidRPr="00151EFC">
        <w:rPr>
          <w:bCs/>
          <w:sz w:val="26"/>
          <w:szCs w:val="26"/>
        </w:rPr>
        <w:t>на 2017 - 2035 годы</w:t>
      </w:r>
      <w:r w:rsidRPr="00151EFC">
        <w:rPr>
          <w:sz w:val="26"/>
          <w:szCs w:val="26"/>
        </w:rPr>
        <w:t xml:space="preserve"> </w:t>
      </w:r>
      <w:r w:rsidRPr="00151EFC">
        <w:rPr>
          <w:bCs/>
          <w:sz w:val="26"/>
          <w:szCs w:val="26"/>
        </w:rPr>
        <w:t>утверждена решением Думы города Когалыма от 25.12.2017 №162-ГД «Об утверждении программы комплексного развития систем коммунальной инфраструктуры города Когалыма на 2017 - 2035 годы» (далее – ПКР систем коммунальной инфраструктуры).</w:t>
      </w:r>
    </w:p>
    <w:p w14:paraId="45018A36" w14:textId="77777777" w:rsidR="002F4D44" w:rsidRPr="00151EFC" w:rsidRDefault="002F4D44" w:rsidP="00C56D1E">
      <w:pPr>
        <w:ind w:firstLine="709"/>
        <w:jc w:val="both"/>
        <w:rPr>
          <w:sz w:val="26"/>
          <w:szCs w:val="26"/>
        </w:rPr>
      </w:pPr>
    </w:p>
    <w:p w14:paraId="67200119" w14:textId="77777777" w:rsidR="005C78D9" w:rsidRPr="00151EFC" w:rsidRDefault="00253FA9" w:rsidP="00C01F8C">
      <w:pPr>
        <w:pStyle w:val="a9"/>
        <w:numPr>
          <w:ilvl w:val="0"/>
          <w:numId w:val="13"/>
        </w:numPr>
        <w:ind w:left="-11" w:hanging="11"/>
        <w:jc w:val="both"/>
        <w:rPr>
          <w:rFonts w:ascii="Times New Roman" w:hAnsi="Times New Roman"/>
          <w:spacing w:val="-3"/>
          <w:sz w:val="26"/>
          <w:szCs w:val="26"/>
          <w:lang w:eastAsia="ru-RU"/>
        </w:rPr>
      </w:pPr>
      <w:r w:rsidRPr="00151EFC">
        <w:rPr>
          <w:rFonts w:ascii="Times New Roman" w:hAnsi="Times New Roman"/>
          <w:spacing w:val="-3"/>
          <w:sz w:val="26"/>
          <w:szCs w:val="26"/>
          <w:lang w:eastAsia="ru-RU"/>
        </w:rPr>
        <w:t>Программа комплексного развития транспортной инфраструктуры города Когалыма.</w:t>
      </w:r>
    </w:p>
    <w:p w14:paraId="51D700DC" w14:textId="77777777" w:rsidR="005C78D9" w:rsidRPr="00151EFC" w:rsidRDefault="005C78D9" w:rsidP="005C78D9">
      <w:pPr>
        <w:ind w:firstLine="708"/>
        <w:jc w:val="both"/>
        <w:rPr>
          <w:sz w:val="26"/>
          <w:szCs w:val="26"/>
        </w:rPr>
      </w:pPr>
      <w:proofErr w:type="gramStart"/>
      <w:r w:rsidRPr="00151EFC">
        <w:rPr>
          <w:spacing w:val="-3"/>
          <w:sz w:val="26"/>
          <w:szCs w:val="26"/>
        </w:rPr>
        <w:t>Программа комплексного развития транспортной инфраструктуры городского округа город Когалым Ханты-Мансийского автономного округа–Югра на период 2018 - 2035 годы утверждена решением Думы города Когалыма от 29.11.2017 №126-ГД</w:t>
      </w:r>
      <w:r w:rsidRPr="00151EFC">
        <w:rPr>
          <w:sz w:val="26"/>
          <w:szCs w:val="26"/>
        </w:rPr>
        <w:t xml:space="preserve"> «Об утверждении программы комплексного развития транспортной инфраструктуры муниципального образования Ханты-</w:t>
      </w:r>
      <w:r w:rsidRPr="00151EFC">
        <w:rPr>
          <w:sz w:val="26"/>
          <w:szCs w:val="26"/>
        </w:rPr>
        <w:lastRenderedPageBreak/>
        <w:t xml:space="preserve">Мансийского автономного округа – Югры городской округ город Когалым на период 2018-2035 годы» </w:t>
      </w:r>
      <w:r w:rsidRPr="00151EFC">
        <w:rPr>
          <w:spacing w:val="-3"/>
          <w:sz w:val="26"/>
          <w:szCs w:val="26"/>
        </w:rPr>
        <w:t>(далее – ПКР транспортной инфраструктуры)</w:t>
      </w:r>
      <w:proofErr w:type="gramEnd"/>
    </w:p>
    <w:p w14:paraId="4048DD86" w14:textId="77777777" w:rsidR="005C78D9" w:rsidRPr="00151EFC" w:rsidRDefault="005C78D9" w:rsidP="005C78D9">
      <w:pPr>
        <w:ind w:firstLine="709"/>
        <w:contextualSpacing/>
        <w:jc w:val="both"/>
        <w:rPr>
          <w:sz w:val="26"/>
          <w:szCs w:val="26"/>
        </w:rPr>
      </w:pPr>
      <w:r w:rsidRPr="00151EFC">
        <w:rPr>
          <w:sz w:val="26"/>
          <w:szCs w:val="26"/>
        </w:rPr>
        <w:t xml:space="preserve">Отчеты о реализации мероприятий </w:t>
      </w:r>
      <w:r w:rsidRPr="00151EFC">
        <w:rPr>
          <w:bCs/>
          <w:sz w:val="26"/>
          <w:szCs w:val="26"/>
        </w:rPr>
        <w:t>ПКР систем коммунальной инфраструктуры</w:t>
      </w:r>
      <w:r w:rsidRPr="00151EFC">
        <w:rPr>
          <w:sz w:val="26"/>
          <w:szCs w:val="26"/>
        </w:rPr>
        <w:t xml:space="preserve"> и </w:t>
      </w:r>
      <w:r w:rsidRPr="00151EFC">
        <w:rPr>
          <w:spacing w:val="-3"/>
          <w:sz w:val="26"/>
          <w:szCs w:val="26"/>
        </w:rPr>
        <w:t xml:space="preserve">ПКР транспортной инфраструктуры </w:t>
      </w:r>
      <w:r w:rsidRPr="00151EFC">
        <w:rPr>
          <w:sz w:val="26"/>
          <w:szCs w:val="26"/>
        </w:rPr>
        <w:t xml:space="preserve">за 2019 год </w:t>
      </w:r>
      <w:r w:rsidRPr="00151EFC">
        <w:rPr>
          <w:spacing w:val="-3"/>
          <w:sz w:val="26"/>
          <w:szCs w:val="26"/>
        </w:rPr>
        <w:t xml:space="preserve">будут сформированы в третьей декаде февраля 2020 года. </w:t>
      </w:r>
    </w:p>
    <w:p w14:paraId="46674335" w14:textId="77777777" w:rsidR="00DA17DD" w:rsidRPr="00151EFC" w:rsidRDefault="00DA17DD" w:rsidP="00DA17DD">
      <w:pPr>
        <w:shd w:val="clear" w:color="auto" w:fill="FFFFFF"/>
        <w:jc w:val="both"/>
        <w:rPr>
          <w:sz w:val="26"/>
          <w:szCs w:val="26"/>
        </w:rPr>
      </w:pPr>
    </w:p>
    <w:p w14:paraId="028A26D1" w14:textId="77777777" w:rsidR="00253FA9" w:rsidRPr="00151EFC" w:rsidRDefault="00253FA9" w:rsidP="00C01F8C">
      <w:pPr>
        <w:pStyle w:val="a9"/>
        <w:numPr>
          <w:ilvl w:val="0"/>
          <w:numId w:val="13"/>
        </w:numPr>
        <w:shd w:val="clear" w:color="auto" w:fill="FFFFFF"/>
        <w:ind w:left="0" w:hanging="11"/>
        <w:jc w:val="both"/>
        <w:rPr>
          <w:rFonts w:ascii="Times New Roman" w:hAnsi="Times New Roman"/>
          <w:sz w:val="26"/>
          <w:szCs w:val="26"/>
          <w:lang w:eastAsia="ru-RU"/>
        </w:rPr>
      </w:pPr>
      <w:r w:rsidRPr="00151EFC">
        <w:rPr>
          <w:rFonts w:ascii="Times New Roman" w:hAnsi="Times New Roman"/>
          <w:sz w:val="26"/>
          <w:szCs w:val="26"/>
          <w:lang w:eastAsia="ru-RU"/>
        </w:rPr>
        <w:t>Приоритетные проекты в сфере жилищно-коммунального хозяйства.</w:t>
      </w:r>
    </w:p>
    <w:p w14:paraId="08FFDC3F" w14:textId="77777777" w:rsidR="00253FA9" w:rsidRPr="00151EFC" w:rsidRDefault="00253FA9" w:rsidP="00253FA9">
      <w:pPr>
        <w:shd w:val="clear" w:color="auto" w:fill="FFFFFF"/>
        <w:ind w:firstLine="709"/>
        <w:jc w:val="both"/>
        <w:rPr>
          <w:sz w:val="26"/>
          <w:szCs w:val="26"/>
        </w:rPr>
      </w:pPr>
      <w:r w:rsidRPr="00151EFC">
        <w:rPr>
          <w:sz w:val="26"/>
          <w:szCs w:val="26"/>
        </w:rPr>
        <w:t>Президентом России утвержден перечень основных направлений стратегического развития нашей страны на период до 2025 года, включающий направление «ЖКХ и городская среда». Выделены две ключевые задачи, это создание комфортной городской среды и обеспечение качества жилищно-коммунальных услуг.</w:t>
      </w:r>
    </w:p>
    <w:p w14:paraId="5AB118D5" w14:textId="77777777" w:rsidR="00253FA9" w:rsidRPr="004D47B6" w:rsidRDefault="00253FA9" w:rsidP="00BA4F5D">
      <w:pPr>
        <w:pStyle w:val="a9"/>
        <w:numPr>
          <w:ilvl w:val="0"/>
          <w:numId w:val="2"/>
        </w:numPr>
        <w:shd w:val="clear" w:color="auto" w:fill="FFFFFF"/>
        <w:ind w:left="0" w:firstLine="709"/>
        <w:jc w:val="both"/>
        <w:rPr>
          <w:rFonts w:ascii="Times New Roman" w:hAnsi="Times New Roman"/>
          <w:sz w:val="26"/>
          <w:szCs w:val="26"/>
        </w:rPr>
      </w:pPr>
      <w:r w:rsidRPr="004D47B6">
        <w:rPr>
          <w:rFonts w:ascii="Times New Roman" w:hAnsi="Times New Roman"/>
          <w:sz w:val="26"/>
          <w:szCs w:val="26"/>
        </w:rPr>
        <w:t>Проект «Формирование комфортной городской среды».</w:t>
      </w:r>
    </w:p>
    <w:p w14:paraId="571279D6" w14:textId="77777777" w:rsidR="00BF4211" w:rsidRPr="00151EFC" w:rsidRDefault="00BF4211" w:rsidP="00BF4211">
      <w:pPr>
        <w:pStyle w:val="a9"/>
        <w:ind w:left="0" w:firstLine="709"/>
        <w:jc w:val="both"/>
        <w:rPr>
          <w:rFonts w:ascii="Times New Roman" w:hAnsi="Times New Roman"/>
          <w:sz w:val="26"/>
          <w:szCs w:val="26"/>
        </w:rPr>
      </w:pPr>
      <w:r w:rsidRPr="00151EFC">
        <w:rPr>
          <w:rFonts w:ascii="Times New Roman" w:hAnsi="Times New Roman"/>
          <w:sz w:val="26"/>
          <w:szCs w:val="26"/>
        </w:rPr>
        <w:t>Муниципальная программа «</w:t>
      </w:r>
      <w:r w:rsidR="003E06EA" w:rsidRPr="00151EFC">
        <w:rPr>
          <w:rFonts w:ascii="Times New Roman" w:hAnsi="Times New Roman"/>
          <w:sz w:val="26"/>
          <w:szCs w:val="26"/>
        </w:rPr>
        <w:t>Формирование комфортной городской среды в городе Когалыме на 2018-2022 год</w:t>
      </w:r>
      <w:r w:rsidRPr="00151EFC">
        <w:rPr>
          <w:rFonts w:ascii="Times New Roman" w:hAnsi="Times New Roman"/>
          <w:sz w:val="26"/>
          <w:szCs w:val="26"/>
        </w:rPr>
        <w:t xml:space="preserve">ы» утверждена постановлением Администрации города Когалыма от 14.11.2017 №2354 и предусматривает выполнение двух основных мероприятий: </w:t>
      </w:r>
      <w:proofErr w:type="gramStart"/>
      <w:r w:rsidRPr="00151EFC">
        <w:rPr>
          <w:rFonts w:ascii="Times New Roman" w:hAnsi="Times New Roman"/>
          <w:sz w:val="26"/>
          <w:szCs w:val="26"/>
        </w:rPr>
        <w:t>«Благоустройство дворовых территорий в городе Когалыме» и «Строительство, реконструкция, благоустройство общественных территорий в городе Когалыме (площадей, набережной, улиц, пешеходных зон, скверов, парков, иных территорий).</w:t>
      </w:r>
      <w:proofErr w:type="gramEnd"/>
    </w:p>
    <w:p w14:paraId="7AD8E8D2" w14:textId="77777777" w:rsidR="00BF4211" w:rsidRPr="00151EFC" w:rsidRDefault="00BF4211" w:rsidP="00BF4211">
      <w:pPr>
        <w:pStyle w:val="a9"/>
        <w:ind w:left="0" w:firstLine="709"/>
        <w:jc w:val="both"/>
        <w:rPr>
          <w:rFonts w:ascii="Times New Roman" w:hAnsi="Times New Roman"/>
          <w:sz w:val="26"/>
          <w:szCs w:val="26"/>
        </w:rPr>
      </w:pPr>
      <w:r w:rsidRPr="00151EFC">
        <w:rPr>
          <w:rFonts w:ascii="Times New Roman" w:hAnsi="Times New Roman"/>
          <w:sz w:val="26"/>
          <w:szCs w:val="26"/>
        </w:rPr>
        <w:t>При определении мероприятий муниципальной программы на 2019 год по благоустройству дворовых территориям учитывались заявки, поступившие от инициативных граждан города Когалыма, а по общественным пространствам - критерии, установленные рекомендациями Минстроя Российской Федерации.</w:t>
      </w:r>
    </w:p>
    <w:p w14:paraId="6E68B793" w14:textId="77777777" w:rsidR="00BF4211" w:rsidRPr="00151EFC" w:rsidRDefault="00BF4211" w:rsidP="00BF4211">
      <w:pPr>
        <w:pStyle w:val="a9"/>
        <w:ind w:left="0" w:firstLine="709"/>
        <w:jc w:val="both"/>
        <w:rPr>
          <w:rFonts w:ascii="Times New Roman" w:hAnsi="Times New Roman"/>
          <w:sz w:val="26"/>
          <w:szCs w:val="26"/>
          <w:lang w:eastAsia="ru-RU"/>
        </w:rPr>
      </w:pPr>
      <w:r w:rsidRPr="00151EFC">
        <w:rPr>
          <w:rFonts w:ascii="Times New Roman" w:hAnsi="Times New Roman"/>
          <w:sz w:val="26"/>
          <w:szCs w:val="26"/>
          <w:lang w:eastAsia="ru-RU"/>
        </w:rPr>
        <w:t>В 2019 год выполнены следующие мероприятия:</w:t>
      </w:r>
    </w:p>
    <w:p w14:paraId="425762D6" w14:textId="77777777" w:rsidR="00BF4211" w:rsidRPr="00151EFC" w:rsidRDefault="00BF4211" w:rsidP="00C01F8C">
      <w:pPr>
        <w:pStyle w:val="a9"/>
        <w:numPr>
          <w:ilvl w:val="0"/>
          <w:numId w:val="19"/>
        </w:numPr>
        <w:tabs>
          <w:tab w:val="left" w:pos="1134"/>
        </w:tabs>
        <w:ind w:left="0" w:firstLine="709"/>
        <w:jc w:val="both"/>
        <w:rPr>
          <w:rFonts w:ascii="Times New Roman" w:hAnsi="Times New Roman"/>
          <w:sz w:val="26"/>
          <w:szCs w:val="26"/>
          <w:lang w:eastAsia="ru-RU"/>
        </w:rPr>
      </w:pPr>
      <w:r w:rsidRPr="00151EFC">
        <w:rPr>
          <w:rFonts w:ascii="Times New Roman" w:hAnsi="Times New Roman"/>
          <w:sz w:val="26"/>
          <w:szCs w:val="26"/>
          <w:lang w:eastAsia="ru-RU"/>
        </w:rPr>
        <w:t>Реконструкция объекта «Городской пляж в городе Когалыме» 1-й этап.</w:t>
      </w:r>
    </w:p>
    <w:p w14:paraId="2D777CE4" w14:textId="77777777" w:rsidR="00BF4211" w:rsidRPr="00151EFC" w:rsidRDefault="00BF4211" w:rsidP="00BF4211">
      <w:pPr>
        <w:pStyle w:val="a9"/>
        <w:ind w:left="0" w:firstLine="709"/>
        <w:jc w:val="both"/>
        <w:rPr>
          <w:rFonts w:ascii="Times New Roman" w:hAnsi="Times New Roman"/>
          <w:sz w:val="26"/>
          <w:szCs w:val="26"/>
          <w:lang w:eastAsia="ru-RU"/>
        </w:rPr>
      </w:pPr>
      <w:r w:rsidRPr="00151EFC">
        <w:rPr>
          <w:rFonts w:ascii="Times New Roman" w:hAnsi="Times New Roman"/>
          <w:sz w:val="26"/>
          <w:szCs w:val="26"/>
          <w:lang w:eastAsia="ru-RU"/>
        </w:rPr>
        <w:t xml:space="preserve">Общественная территория выбрана к исполнению в 2019 году по итогам рейтингового голосования, состоявшегося 18.03.2018, по </w:t>
      </w:r>
      <w:r w:rsidR="00414FC5" w:rsidRPr="00151EFC">
        <w:rPr>
          <w:rFonts w:ascii="Times New Roman" w:hAnsi="Times New Roman"/>
          <w:sz w:val="26"/>
          <w:szCs w:val="26"/>
          <w:lang w:eastAsia="ru-RU"/>
        </w:rPr>
        <w:t>результатам</w:t>
      </w:r>
      <w:r w:rsidRPr="00151EFC">
        <w:rPr>
          <w:rFonts w:ascii="Times New Roman" w:hAnsi="Times New Roman"/>
          <w:sz w:val="26"/>
          <w:szCs w:val="26"/>
          <w:lang w:eastAsia="ru-RU"/>
        </w:rPr>
        <w:t xml:space="preserve"> которого победителем признана территория Городского пляжа («за» проголосовали 4 887 человек).</w:t>
      </w:r>
    </w:p>
    <w:p w14:paraId="5BFF05CD" w14:textId="77777777" w:rsidR="00BF4211" w:rsidRPr="00151EFC" w:rsidRDefault="00BF4211" w:rsidP="00BF4211">
      <w:pPr>
        <w:pStyle w:val="a9"/>
        <w:ind w:left="0" w:firstLine="709"/>
        <w:jc w:val="both"/>
        <w:rPr>
          <w:rFonts w:ascii="Times New Roman" w:hAnsi="Times New Roman"/>
          <w:sz w:val="26"/>
          <w:szCs w:val="26"/>
          <w:lang w:eastAsia="ru-RU"/>
        </w:rPr>
      </w:pPr>
      <w:r w:rsidRPr="00151EFC">
        <w:rPr>
          <w:rFonts w:ascii="Times New Roman" w:hAnsi="Times New Roman"/>
          <w:sz w:val="26"/>
          <w:szCs w:val="26"/>
          <w:lang w:eastAsia="ru-RU"/>
        </w:rPr>
        <w:t xml:space="preserve">В целях реализации проекта в октябре 2018 года заключен муниципальный контракт на разработку проектно-сметной документации для реконструкции объекта «Городской пляж». </w:t>
      </w:r>
    </w:p>
    <w:p w14:paraId="618E748B" w14:textId="77777777" w:rsidR="00BF4211" w:rsidRPr="00151EFC" w:rsidRDefault="00BF4211" w:rsidP="00BF4211">
      <w:pPr>
        <w:pStyle w:val="a9"/>
        <w:ind w:left="0" w:firstLine="851"/>
        <w:jc w:val="both"/>
        <w:rPr>
          <w:rFonts w:ascii="Times New Roman" w:hAnsi="Times New Roman"/>
          <w:sz w:val="26"/>
          <w:szCs w:val="26"/>
          <w:lang w:eastAsia="ru-RU"/>
        </w:rPr>
      </w:pPr>
      <w:r w:rsidRPr="00151EFC">
        <w:rPr>
          <w:rFonts w:ascii="Times New Roman" w:hAnsi="Times New Roman"/>
          <w:sz w:val="26"/>
          <w:szCs w:val="26"/>
          <w:lang w:eastAsia="ru-RU"/>
        </w:rPr>
        <w:t>В рамках исполнения мероприятий, предусмотренных муниципальным контрактом, выполнены следующие этапы:</w:t>
      </w:r>
    </w:p>
    <w:p w14:paraId="3119E7FE" w14:textId="01575DA0" w:rsidR="00BF4211" w:rsidRPr="00151EFC" w:rsidRDefault="00BF4211" w:rsidP="00BF4211">
      <w:pPr>
        <w:pStyle w:val="a9"/>
        <w:ind w:left="0" w:firstLine="851"/>
        <w:jc w:val="both"/>
        <w:rPr>
          <w:rFonts w:ascii="Times New Roman" w:hAnsi="Times New Roman"/>
          <w:sz w:val="26"/>
          <w:szCs w:val="26"/>
          <w:lang w:eastAsia="ru-RU"/>
        </w:rPr>
      </w:pPr>
      <w:r w:rsidRPr="00151EFC">
        <w:rPr>
          <w:rFonts w:ascii="Times New Roman" w:hAnsi="Times New Roman"/>
          <w:sz w:val="26"/>
          <w:szCs w:val="26"/>
          <w:lang w:eastAsia="ru-RU"/>
        </w:rPr>
        <w:t>1 этап: - сбор и систематизация исходных данных для подготовки проекта;</w:t>
      </w:r>
    </w:p>
    <w:p w14:paraId="49E5B98A" w14:textId="77777777" w:rsidR="00BF4211" w:rsidRPr="00151EFC" w:rsidRDefault="00BF4211" w:rsidP="00BF4211">
      <w:pPr>
        <w:pStyle w:val="a9"/>
        <w:ind w:left="0" w:firstLine="851"/>
        <w:jc w:val="both"/>
        <w:rPr>
          <w:rFonts w:ascii="Times New Roman" w:hAnsi="Times New Roman"/>
          <w:sz w:val="26"/>
          <w:szCs w:val="26"/>
          <w:lang w:eastAsia="ru-RU"/>
        </w:rPr>
      </w:pPr>
      <w:r w:rsidRPr="00151EFC">
        <w:rPr>
          <w:rFonts w:ascii="Times New Roman" w:hAnsi="Times New Roman"/>
          <w:sz w:val="26"/>
          <w:szCs w:val="26"/>
          <w:lang w:eastAsia="ru-RU"/>
        </w:rPr>
        <w:t>- выполнение инженерных изысканий;</w:t>
      </w:r>
    </w:p>
    <w:p w14:paraId="0D0BBACD" w14:textId="77777777" w:rsidR="00BF4211" w:rsidRPr="00151EFC" w:rsidRDefault="00BF4211" w:rsidP="00BF4211">
      <w:pPr>
        <w:pStyle w:val="a9"/>
        <w:ind w:left="0" w:firstLine="851"/>
        <w:jc w:val="both"/>
        <w:rPr>
          <w:rFonts w:ascii="Times New Roman" w:hAnsi="Times New Roman"/>
          <w:sz w:val="26"/>
          <w:szCs w:val="26"/>
          <w:lang w:eastAsia="ru-RU"/>
        </w:rPr>
      </w:pPr>
      <w:r w:rsidRPr="00151EFC">
        <w:rPr>
          <w:rFonts w:ascii="Times New Roman" w:hAnsi="Times New Roman"/>
          <w:sz w:val="26"/>
          <w:szCs w:val="26"/>
          <w:lang w:eastAsia="ru-RU"/>
        </w:rPr>
        <w:t>- проведение социологического исследования в целях формирования «общественного задания на проектирование».</w:t>
      </w:r>
    </w:p>
    <w:p w14:paraId="160A11E2" w14:textId="77777777" w:rsidR="00BF4211" w:rsidRPr="00151EFC" w:rsidRDefault="00BF4211" w:rsidP="00BF4211">
      <w:pPr>
        <w:pStyle w:val="a9"/>
        <w:ind w:left="0" w:firstLine="851"/>
        <w:jc w:val="both"/>
        <w:rPr>
          <w:rFonts w:ascii="Times New Roman" w:hAnsi="Times New Roman"/>
          <w:sz w:val="26"/>
          <w:szCs w:val="26"/>
          <w:lang w:eastAsia="ru-RU"/>
        </w:rPr>
      </w:pPr>
      <w:r w:rsidRPr="00151EFC">
        <w:rPr>
          <w:rFonts w:ascii="Times New Roman" w:hAnsi="Times New Roman"/>
          <w:sz w:val="26"/>
          <w:szCs w:val="26"/>
          <w:lang w:eastAsia="ru-RU"/>
        </w:rPr>
        <w:t>2 этап: - подготовка двух вариантов эскизного проекта с проработкой дизайн-кода территории (с учетом концептуальных решений территории, предусмотренных проектом, направленным на Всероссийский конкурс лучших проектов создания комфортной городской среды, письмо Администрации города Когалыма от 18.04.2018 №1-Исх-2182)</w:t>
      </w:r>
      <w:r w:rsidR="00987095" w:rsidRPr="00151EFC">
        <w:rPr>
          <w:rFonts w:ascii="Times New Roman" w:hAnsi="Times New Roman"/>
          <w:sz w:val="26"/>
          <w:szCs w:val="26"/>
          <w:lang w:eastAsia="ru-RU"/>
        </w:rPr>
        <w:t>:</w:t>
      </w:r>
    </w:p>
    <w:p w14:paraId="1B5CC28D" w14:textId="77777777" w:rsidR="00BF4211" w:rsidRPr="00151EFC" w:rsidRDefault="00BF4211" w:rsidP="00BF4211">
      <w:pPr>
        <w:pStyle w:val="a9"/>
        <w:ind w:left="0" w:firstLine="851"/>
        <w:jc w:val="both"/>
        <w:rPr>
          <w:rFonts w:ascii="Times New Roman" w:hAnsi="Times New Roman"/>
          <w:sz w:val="26"/>
          <w:szCs w:val="26"/>
          <w:lang w:eastAsia="ru-RU"/>
        </w:rPr>
      </w:pPr>
      <w:r w:rsidRPr="00151EFC">
        <w:rPr>
          <w:rFonts w:ascii="Times New Roman" w:hAnsi="Times New Roman"/>
          <w:sz w:val="26"/>
          <w:szCs w:val="26"/>
          <w:lang w:eastAsia="ru-RU"/>
        </w:rPr>
        <w:lastRenderedPageBreak/>
        <w:t>- подготовка материалов для проведения общественного обсуждения (двух вариантов эскизного проекта с проработкой дизайн-кода территории);</w:t>
      </w:r>
    </w:p>
    <w:p w14:paraId="50A05E95" w14:textId="77777777" w:rsidR="00BF4211" w:rsidRPr="00151EFC" w:rsidRDefault="00BF4211" w:rsidP="00BF4211">
      <w:pPr>
        <w:pStyle w:val="a9"/>
        <w:ind w:left="0" w:firstLine="851"/>
        <w:jc w:val="both"/>
        <w:rPr>
          <w:rFonts w:ascii="Times New Roman" w:hAnsi="Times New Roman"/>
          <w:sz w:val="26"/>
          <w:szCs w:val="26"/>
          <w:lang w:eastAsia="ru-RU"/>
        </w:rPr>
      </w:pPr>
      <w:r w:rsidRPr="00151EFC">
        <w:rPr>
          <w:rFonts w:ascii="Times New Roman" w:hAnsi="Times New Roman"/>
          <w:sz w:val="26"/>
          <w:szCs w:val="26"/>
          <w:lang w:eastAsia="ru-RU"/>
        </w:rPr>
        <w:t>- проведение общественного обсуждения проектных решений с жителями города Когалыма согласно рекомендациям Министерства строительства Российской Федерации по организации общественного участия в реализации проектов комплексного благоустройства городской среды(http://www.minstroyrf.ru/docs/13338/).</w:t>
      </w:r>
    </w:p>
    <w:p w14:paraId="33595F48" w14:textId="77777777" w:rsidR="00BF4211" w:rsidRPr="00151EFC" w:rsidRDefault="00BF4211" w:rsidP="00BF4211">
      <w:pPr>
        <w:pStyle w:val="a9"/>
        <w:ind w:left="0" w:firstLine="851"/>
        <w:jc w:val="both"/>
        <w:rPr>
          <w:rFonts w:ascii="Times New Roman" w:hAnsi="Times New Roman"/>
          <w:sz w:val="26"/>
          <w:szCs w:val="26"/>
          <w:lang w:eastAsia="ru-RU"/>
        </w:rPr>
      </w:pPr>
      <w:r w:rsidRPr="00151EFC">
        <w:rPr>
          <w:rFonts w:ascii="Times New Roman" w:hAnsi="Times New Roman"/>
          <w:sz w:val="26"/>
          <w:szCs w:val="26"/>
          <w:lang w:eastAsia="ru-RU"/>
        </w:rPr>
        <w:t>24.11.2018 года состоялись общественные обсуждения проектных решений, по результатам которого на заседании Общественной комиссии по реализации приоритетного проекта «Формирование комфортной городской среды» 03.12.2018 одобрен ряд изменений в проекте.</w:t>
      </w:r>
    </w:p>
    <w:p w14:paraId="06A92F3E" w14:textId="77777777" w:rsidR="00BF4211" w:rsidRPr="00151EFC" w:rsidRDefault="00BF4211" w:rsidP="00BF4211">
      <w:pPr>
        <w:ind w:firstLine="709"/>
        <w:jc w:val="both"/>
        <w:rPr>
          <w:sz w:val="26"/>
          <w:szCs w:val="26"/>
        </w:rPr>
      </w:pPr>
      <w:r w:rsidRPr="00151EFC">
        <w:rPr>
          <w:sz w:val="26"/>
          <w:szCs w:val="26"/>
        </w:rPr>
        <w:t xml:space="preserve">На </w:t>
      </w:r>
      <w:r w:rsidR="008E356A" w:rsidRPr="00151EFC">
        <w:rPr>
          <w:sz w:val="26"/>
          <w:szCs w:val="26"/>
        </w:rPr>
        <w:t xml:space="preserve">сбор и систематизацию исходных данных для подготовки </w:t>
      </w:r>
      <w:r w:rsidRPr="00151EFC">
        <w:rPr>
          <w:sz w:val="26"/>
          <w:szCs w:val="26"/>
        </w:rPr>
        <w:t>проекта затрачены финансовые средства в размере 40,36 млн. рублей, в том числе:</w:t>
      </w:r>
    </w:p>
    <w:p w14:paraId="23860816" w14:textId="77777777" w:rsidR="00BF4211" w:rsidRPr="00151EFC" w:rsidRDefault="00BF4211" w:rsidP="00BF4211">
      <w:pPr>
        <w:ind w:firstLine="709"/>
        <w:jc w:val="both"/>
        <w:rPr>
          <w:sz w:val="26"/>
          <w:szCs w:val="26"/>
        </w:rPr>
      </w:pPr>
      <w:r w:rsidRPr="00151EFC">
        <w:rPr>
          <w:sz w:val="26"/>
          <w:szCs w:val="26"/>
        </w:rPr>
        <w:t>- федерального бюджета – 5,54 млн. рублей;</w:t>
      </w:r>
    </w:p>
    <w:p w14:paraId="67F0EE0F" w14:textId="77777777" w:rsidR="00BF4211" w:rsidRPr="00151EFC" w:rsidRDefault="00BF4211" w:rsidP="00BF4211">
      <w:pPr>
        <w:ind w:firstLine="709"/>
        <w:jc w:val="both"/>
        <w:rPr>
          <w:sz w:val="26"/>
          <w:szCs w:val="26"/>
        </w:rPr>
      </w:pPr>
      <w:r w:rsidRPr="00151EFC">
        <w:rPr>
          <w:sz w:val="26"/>
          <w:szCs w:val="26"/>
        </w:rPr>
        <w:t xml:space="preserve">- бюджета </w:t>
      </w:r>
      <w:r w:rsidR="00987095" w:rsidRPr="00151EFC">
        <w:rPr>
          <w:sz w:val="26"/>
          <w:szCs w:val="26"/>
        </w:rPr>
        <w:t xml:space="preserve">Ханты-Мансийского автономного округа </w:t>
      </w:r>
      <w:r w:rsidRPr="00151EFC">
        <w:rPr>
          <w:sz w:val="26"/>
          <w:szCs w:val="26"/>
        </w:rPr>
        <w:t>-</w:t>
      </w:r>
      <w:r w:rsidR="00987095" w:rsidRPr="00151EFC">
        <w:rPr>
          <w:sz w:val="26"/>
          <w:szCs w:val="26"/>
        </w:rPr>
        <w:t xml:space="preserve"> </w:t>
      </w:r>
      <w:r w:rsidRPr="00151EFC">
        <w:rPr>
          <w:sz w:val="26"/>
          <w:szCs w:val="26"/>
        </w:rPr>
        <w:t>Югры – 8,66 млн. рублей;</w:t>
      </w:r>
    </w:p>
    <w:p w14:paraId="20E9ACE3" w14:textId="77777777" w:rsidR="00BF4211" w:rsidRPr="00151EFC" w:rsidRDefault="00BF4211" w:rsidP="00BF4211">
      <w:pPr>
        <w:ind w:firstLine="709"/>
        <w:jc w:val="both"/>
        <w:rPr>
          <w:sz w:val="26"/>
          <w:szCs w:val="26"/>
        </w:rPr>
      </w:pPr>
      <w:r w:rsidRPr="00151EFC">
        <w:rPr>
          <w:sz w:val="26"/>
          <w:szCs w:val="26"/>
        </w:rPr>
        <w:t>- бюджета города Когалыма – 26,16 млн. рублей.</w:t>
      </w:r>
    </w:p>
    <w:p w14:paraId="3F9A4879" w14:textId="27F239BB" w:rsidR="00BF4211" w:rsidRPr="00151EFC" w:rsidRDefault="00BF4211" w:rsidP="00BF4211">
      <w:pPr>
        <w:ind w:firstLine="709"/>
        <w:jc w:val="both"/>
        <w:rPr>
          <w:sz w:val="26"/>
          <w:szCs w:val="26"/>
        </w:rPr>
      </w:pPr>
      <w:r w:rsidRPr="00151EFC">
        <w:rPr>
          <w:sz w:val="26"/>
          <w:szCs w:val="26"/>
        </w:rPr>
        <w:t>Проведены аукционные процедуры, в результате которых 31.07.2019 заключен муниципальный контракт на выполнение работ по реконструкции объекта: «Городской пляж», со сроком исполнения 27.09.2019. В рамках контракта выполнены следующие работы: земляные работы, выкорчёвка деревьев, планировка территории под спортивные площадки, прокладка сетей водоснабжения и водоотведения, установка бортовых камней, асфальтирование покрытий, укладка тротуарной и тактильной плитки, установка светильников наружного освещения, реконструкция спасательной вышки. Оформлены технические планы на объект, 07.10.2019 состоялась общественная приемка работ.</w:t>
      </w:r>
    </w:p>
    <w:p w14:paraId="1CDB12CA" w14:textId="77777777" w:rsidR="00BF4211" w:rsidRPr="00151EFC" w:rsidRDefault="00BF4211" w:rsidP="00C01F8C">
      <w:pPr>
        <w:pStyle w:val="a9"/>
        <w:numPr>
          <w:ilvl w:val="0"/>
          <w:numId w:val="19"/>
        </w:numPr>
        <w:tabs>
          <w:tab w:val="left" w:pos="1134"/>
        </w:tabs>
        <w:ind w:left="0" w:firstLine="709"/>
        <w:jc w:val="both"/>
        <w:rPr>
          <w:rFonts w:ascii="Times New Roman" w:hAnsi="Times New Roman"/>
          <w:sz w:val="26"/>
          <w:szCs w:val="26"/>
          <w:lang w:eastAsia="ru-RU"/>
        </w:rPr>
      </w:pPr>
      <w:r w:rsidRPr="00151EFC">
        <w:rPr>
          <w:rFonts w:ascii="Times New Roman" w:hAnsi="Times New Roman"/>
          <w:sz w:val="26"/>
          <w:szCs w:val="26"/>
          <w:lang w:eastAsia="ru-RU"/>
        </w:rPr>
        <w:t xml:space="preserve">«Благоустройство дворовой территории ул. </w:t>
      </w:r>
      <w:proofErr w:type="gramStart"/>
      <w:r w:rsidRPr="00151EFC">
        <w:rPr>
          <w:rFonts w:ascii="Times New Roman" w:hAnsi="Times New Roman"/>
          <w:sz w:val="26"/>
          <w:szCs w:val="26"/>
          <w:lang w:eastAsia="ru-RU"/>
        </w:rPr>
        <w:t>Сибирская</w:t>
      </w:r>
      <w:proofErr w:type="gramEnd"/>
      <w:r w:rsidRPr="00151EFC">
        <w:rPr>
          <w:rFonts w:ascii="Times New Roman" w:hAnsi="Times New Roman"/>
          <w:sz w:val="26"/>
          <w:szCs w:val="26"/>
          <w:lang w:eastAsia="ru-RU"/>
        </w:rPr>
        <w:t xml:space="preserve">, д.15, д.17, д.19, ул. Степана </w:t>
      </w:r>
      <w:proofErr w:type="spellStart"/>
      <w:r w:rsidRPr="00151EFC">
        <w:rPr>
          <w:rFonts w:ascii="Times New Roman" w:hAnsi="Times New Roman"/>
          <w:sz w:val="26"/>
          <w:szCs w:val="26"/>
          <w:lang w:eastAsia="ru-RU"/>
        </w:rPr>
        <w:t>Повха</w:t>
      </w:r>
      <w:proofErr w:type="spellEnd"/>
      <w:r w:rsidRPr="00151EFC">
        <w:rPr>
          <w:rFonts w:ascii="Times New Roman" w:hAnsi="Times New Roman"/>
          <w:sz w:val="26"/>
          <w:szCs w:val="26"/>
          <w:lang w:eastAsia="ru-RU"/>
        </w:rPr>
        <w:t>, д.22 в городе Когалыме».</w:t>
      </w:r>
    </w:p>
    <w:p w14:paraId="1B6C9824" w14:textId="77777777" w:rsidR="00BF4211" w:rsidRPr="00151EFC" w:rsidRDefault="00BF4211" w:rsidP="00BF4211">
      <w:pPr>
        <w:ind w:firstLine="709"/>
        <w:jc w:val="both"/>
        <w:rPr>
          <w:sz w:val="26"/>
          <w:szCs w:val="26"/>
        </w:rPr>
      </w:pPr>
      <w:r w:rsidRPr="00151EFC">
        <w:rPr>
          <w:sz w:val="26"/>
          <w:szCs w:val="26"/>
        </w:rPr>
        <w:t xml:space="preserve">От инициативных групп граждан города Когалыма на участие в муниципальной программе «Формирование комфортной городской среды в городе Когалыме» в 2019 году в Общественную комиссию поступило пять заявок. По решению Общественной комиссии (протокол от 02.11.2018) заявка двора ул. Сибирская, д.15, д.17, д.19, ул. Степана </w:t>
      </w:r>
      <w:proofErr w:type="spellStart"/>
      <w:r w:rsidRPr="00151EFC">
        <w:rPr>
          <w:sz w:val="26"/>
          <w:szCs w:val="26"/>
        </w:rPr>
        <w:t>Повха</w:t>
      </w:r>
      <w:proofErr w:type="spellEnd"/>
      <w:r w:rsidRPr="00151EFC">
        <w:rPr>
          <w:sz w:val="26"/>
          <w:szCs w:val="26"/>
        </w:rPr>
        <w:t>, д.22 признана приоритетной, так как жители приняли решение и о финансовом участии в проекте, а также решили принять созданное имущество (оборудование детской и спортивной площадок) на дальнейшее содержание.</w:t>
      </w:r>
    </w:p>
    <w:p w14:paraId="30155EDE" w14:textId="77777777" w:rsidR="00BF4211" w:rsidRPr="00151EFC" w:rsidRDefault="00BF4211" w:rsidP="00BF4211">
      <w:pPr>
        <w:ind w:firstLine="709"/>
        <w:jc w:val="both"/>
        <w:rPr>
          <w:sz w:val="26"/>
          <w:szCs w:val="26"/>
        </w:rPr>
      </w:pPr>
      <w:r w:rsidRPr="00151EFC">
        <w:rPr>
          <w:sz w:val="26"/>
          <w:szCs w:val="26"/>
        </w:rPr>
        <w:t>Жители двора воспользовались своим правом и самостоятельно определили, какие виды работ необходимо выполнить, какое игровое оборудование тренажеры приобрести, чтобы могли заниматься дети и взрослые.</w:t>
      </w:r>
    </w:p>
    <w:p w14:paraId="3EE5308F" w14:textId="77777777" w:rsidR="00BF4211" w:rsidRPr="00151EFC" w:rsidRDefault="00BF4211" w:rsidP="00BF4211">
      <w:pPr>
        <w:ind w:firstLine="709"/>
        <w:jc w:val="both"/>
        <w:rPr>
          <w:sz w:val="26"/>
          <w:szCs w:val="26"/>
        </w:rPr>
      </w:pPr>
      <w:r w:rsidRPr="00151EFC">
        <w:rPr>
          <w:sz w:val="26"/>
          <w:szCs w:val="26"/>
        </w:rPr>
        <w:t>Для успешной реализации проекта проведены аукционные процедуры, 12.07.2019 заключен муниципальный контракт на выполнение работ по благоустройству дворовых территорий многоквартирных домов в городе Когалыме, со сроком исполнения 31.10.2019.</w:t>
      </w:r>
    </w:p>
    <w:p w14:paraId="7984A37B" w14:textId="77777777" w:rsidR="00BF4211" w:rsidRPr="00151EFC" w:rsidRDefault="00BF4211" w:rsidP="00BF4211">
      <w:pPr>
        <w:ind w:firstLine="709"/>
        <w:jc w:val="both"/>
        <w:rPr>
          <w:sz w:val="26"/>
          <w:szCs w:val="26"/>
        </w:rPr>
      </w:pPr>
      <w:r w:rsidRPr="00151EFC">
        <w:rPr>
          <w:sz w:val="26"/>
          <w:szCs w:val="26"/>
        </w:rPr>
        <w:t xml:space="preserve">Ремонтные работы начались 22 июля 2019 года. Выполнен демонтаж асфальтового покрытия и дорожных плит, проведены работы по обустройству ливневой канализации и системы наружного освещения, устройству </w:t>
      </w:r>
      <w:r w:rsidRPr="00151EFC">
        <w:rPr>
          <w:sz w:val="26"/>
          <w:szCs w:val="26"/>
        </w:rPr>
        <w:lastRenderedPageBreak/>
        <w:t xml:space="preserve">тротуаров и асфальтирования, расширены парковочные места, установлены урны и скамейки. </w:t>
      </w:r>
    </w:p>
    <w:p w14:paraId="70809519" w14:textId="77777777" w:rsidR="00BF4211" w:rsidRPr="00151EFC" w:rsidRDefault="00BF4211" w:rsidP="00BF4211">
      <w:pPr>
        <w:ind w:firstLine="709"/>
        <w:jc w:val="both"/>
        <w:rPr>
          <w:sz w:val="26"/>
          <w:szCs w:val="26"/>
        </w:rPr>
      </w:pPr>
      <w:r w:rsidRPr="00151EFC">
        <w:rPr>
          <w:sz w:val="26"/>
          <w:szCs w:val="26"/>
        </w:rPr>
        <w:t>Для юных жителей разных возрастов установлено детское игровое и спортивное оборудование:</w:t>
      </w:r>
    </w:p>
    <w:p w14:paraId="0FE4E42F" w14:textId="77777777" w:rsidR="00BF4211" w:rsidRPr="00151EFC" w:rsidRDefault="00BF4211" w:rsidP="00BF4211">
      <w:pPr>
        <w:ind w:firstLine="709"/>
        <w:jc w:val="both"/>
        <w:rPr>
          <w:sz w:val="26"/>
          <w:szCs w:val="26"/>
        </w:rPr>
      </w:pPr>
      <w:r w:rsidRPr="00151EFC">
        <w:rPr>
          <w:sz w:val="26"/>
          <w:szCs w:val="26"/>
        </w:rPr>
        <w:t>- устройство спортивной площадки: разработка грунта с перемещением до 10 м бульдозерами, устройство оснований (щебень + песок), устройство покрытий из плиток и бордюров, установка ограждения и гандбольных ворот с баскетбольным щитом;</w:t>
      </w:r>
    </w:p>
    <w:p w14:paraId="5B129B8A" w14:textId="77777777" w:rsidR="00BF4211" w:rsidRPr="00151EFC" w:rsidRDefault="00BF4211" w:rsidP="00BF4211">
      <w:pPr>
        <w:ind w:firstLine="709"/>
        <w:jc w:val="both"/>
        <w:rPr>
          <w:sz w:val="26"/>
          <w:szCs w:val="26"/>
        </w:rPr>
      </w:pPr>
      <w:r w:rsidRPr="00151EFC">
        <w:rPr>
          <w:sz w:val="26"/>
          <w:szCs w:val="26"/>
        </w:rPr>
        <w:t>- детское игровое оборудование возрастная группа от 3 до 7 лет: установка карусели (шестиместной), горки, скамьи детской на металлических ножках, качелей двойных на металлических стойках (2 ед.), песочного дворика, детского игрового комплекса, щита информационного</w:t>
      </w:r>
      <w:r w:rsidR="002347DE" w:rsidRPr="00151EFC">
        <w:rPr>
          <w:sz w:val="26"/>
          <w:szCs w:val="26"/>
        </w:rPr>
        <w:t>;</w:t>
      </w:r>
    </w:p>
    <w:p w14:paraId="73E5ED5F" w14:textId="77777777" w:rsidR="00BF4211" w:rsidRPr="00151EFC" w:rsidRDefault="00BF4211" w:rsidP="00BF4211">
      <w:pPr>
        <w:ind w:firstLine="709"/>
        <w:jc w:val="both"/>
        <w:rPr>
          <w:sz w:val="26"/>
          <w:szCs w:val="26"/>
        </w:rPr>
      </w:pPr>
      <w:r w:rsidRPr="00151EFC">
        <w:rPr>
          <w:sz w:val="26"/>
          <w:szCs w:val="26"/>
        </w:rPr>
        <w:t xml:space="preserve">- детское игровое оборудование возрастная группа от 6 до 12 лет: установка детского игрового комплекса, тренажеров для верхней и нижней группы мышц, щита информационного. </w:t>
      </w:r>
    </w:p>
    <w:p w14:paraId="56D05976" w14:textId="77777777" w:rsidR="00BF4211" w:rsidRPr="00151EFC" w:rsidRDefault="00BF4211" w:rsidP="00BF4211">
      <w:pPr>
        <w:ind w:firstLine="709"/>
        <w:jc w:val="both"/>
        <w:rPr>
          <w:sz w:val="26"/>
          <w:szCs w:val="26"/>
        </w:rPr>
      </w:pPr>
      <w:r w:rsidRPr="00151EFC">
        <w:rPr>
          <w:sz w:val="26"/>
          <w:szCs w:val="26"/>
        </w:rPr>
        <w:t>Общий объем финансирования мероприятий составил 23,520 млн. рублей, в том числе:</w:t>
      </w:r>
    </w:p>
    <w:p w14:paraId="1204D8C4" w14:textId="77777777" w:rsidR="00BF4211" w:rsidRPr="00151EFC" w:rsidRDefault="00BF4211" w:rsidP="00BF4211">
      <w:pPr>
        <w:ind w:firstLine="709"/>
        <w:jc w:val="both"/>
        <w:rPr>
          <w:sz w:val="26"/>
          <w:szCs w:val="26"/>
        </w:rPr>
      </w:pPr>
      <w:r w:rsidRPr="00151EFC">
        <w:rPr>
          <w:sz w:val="26"/>
          <w:szCs w:val="26"/>
        </w:rPr>
        <w:t xml:space="preserve">- бюджет </w:t>
      </w:r>
      <w:r w:rsidR="00CE12F5" w:rsidRPr="00151EFC">
        <w:rPr>
          <w:sz w:val="26"/>
          <w:szCs w:val="26"/>
        </w:rPr>
        <w:t>Ханты-Мансийского автономного округа</w:t>
      </w:r>
      <w:r w:rsidRPr="00151EFC">
        <w:rPr>
          <w:sz w:val="26"/>
          <w:szCs w:val="26"/>
        </w:rPr>
        <w:t xml:space="preserve"> – Югры (резервный фонд депутатов Думы) – 3,02 млн. рублей;</w:t>
      </w:r>
    </w:p>
    <w:p w14:paraId="5EFC82F6" w14:textId="77777777" w:rsidR="00BF4211" w:rsidRPr="00151EFC" w:rsidRDefault="00BF4211" w:rsidP="00BF4211">
      <w:pPr>
        <w:ind w:firstLine="709"/>
        <w:jc w:val="both"/>
        <w:rPr>
          <w:sz w:val="26"/>
          <w:szCs w:val="26"/>
        </w:rPr>
      </w:pPr>
      <w:r w:rsidRPr="00151EFC">
        <w:rPr>
          <w:sz w:val="26"/>
          <w:szCs w:val="26"/>
        </w:rPr>
        <w:t>- бюджет города Когалыма – 19,94 млн. рублей;</w:t>
      </w:r>
    </w:p>
    <w:p w14:paraId="1838F435" w14:textId="77777777" w:rsidR="00BF4211" w:rsidRPr="00151EFC" w:rsidRDefault="00BF4211" w:rsidP="00BF4211">
      <w:pPr>
        <w:ind w:firstLine="709"/>
        <w:jc w:val="both"/>
        <w:rPr>
          <w:sz w:val="26"/>
          <w:szCs w:val="26"/>
        </w:rPr>
      </w:pPr>
      <w:r w:rsidRPr="00151EFC">
        <w:rPr>
          <w:sz w:val="26"/>
          <w:szCs w:val="26"/>
        </w:rPr>
        <w:t>- средства собственников помещений – 0,56 млн. рублей.</w:t>
      </w:r>
    </w:p>
    <w:p w14:paraId="5BFD4AC0" w14:textId="77777777" w:rsidR="00BF4211" w:rsidRPr="00151EFC" w:rsidRDefault="00BF4211" w:rsidP="00BF4211">
      <w:pPr>
        <w:ind w:firstLine="709"/>
        <w:jc w:val="both"/>
        <w:rPr>
          <w:sz w:val="26"/>
          <w:szCs w:val="26"/>
        </w:rPr>
      </w:pPr>
      <w:r w:rsidRPr="00151EFC">
        <w:rPr>
          <w:sz w:val="26"/>
          <w:szCs w:val="26"/>
        </w:rPr>
        <w:t>Работы по реализации проекта завершены, 10.10.2019 в торжественной обстановке, при участии средств массовой информации состоялась общественная приемка данного двора.</w:t>
      </w:r>
    </w:p>
    <w:p w14:paraId="1F299C1E" w14:textId="77777777" w:rsidR="00BF4211" w:rsidRPr="00151EFC" w:rsidRDefault="00BF4211" w:rsidP="00BF4211">
      <w:pPr>
        <w:ind w:firstLine="709"/>
        <w:jc w:val="both"/>
        <w:rPr>
          <w:sz w:val="26"/>
          <w:szCs w:val="26"/>
        </w:rPr>
      </w:pPr>
      <w:r w:rsidRPr="00151EFC">
        <w:rPr>
          <w:sz w:val="26"/>
          <w:szCs w:val="26"/>
        </w:rPr>
        <w:t>Общая сумма средств, освоенных в 2019 году в рамках исполнения муниципальной программы «Формирование комфортной городской среды в городе Когалыме» составила 63,88 млн. рублей.</w:t>
      </w:r>
    </w:p>
    <w:p w14:paraId="1A56E1C0" w14:textId="77777777" w:rsidR="00BF4211" w:rsidRPr="00151EFC" w:rsidRDefault="00BF4211" w:rsidP="00BF4211">
      <w:pPr>
        <w:pStyle w:val="a9"/>
        <w:ind w:left="0" w:firstLine="709"/>
        <w:jc w:val="both"/>
        <w:rPr>
          <w:rFonts w:ascii="Times New Roman" w:hAnsi="Times New Roman"/>
          <w:sz w:val="26"/>
          <w:szCs w:val="26"/>
          <w:lang w:eastAsia="ru-RU"/>
        </w:rPr>
      </w:pPr>
      <w:bookmarkStart w:id="23" w:name="_Hlk30964986"/>
      <w:r w:rsidRPr="00151EFC">
        <w:rPr>
          <w:rFonts w:ascii="Times New Roman" w:hAnsi="Times New Roman"/>
          <w:sz w:val="26"/>
          <w:szCs w:val="26"/>
          <w:lang w:eastAsia="ru-RU"/>
        </w:rPr>
        <w:t xml:space="preserve">Администрация города Когалыма в 2019 году отмечена благодарностью за создание условий для системного повышения качества и комфорта городской среды и успешную реализацию проектов по благоустройству территорий муниципального образования. Также Когалым вошел в пятерку лучших муниципальных образований округа по достижению показателя «Индекс качества городской среды» (4 место).  </w:t>
      </w:r>
    </w:p>
    <w:bookmarkEnd w:id="23"/>
    <w:p w14:paraId="121F34BB" w14:textId="77777777" w:rsidR="00253FA9" w:rsidRPr="00104788" w:rsidRDefault="00253FA9" w:rsidP="00253FA9">
      <w:pPr>
        <w:pStyle w:val="a9"/>
        <w:tabs>
          <w:tab w:val="left" w:pos="993"/>
        </w:tabs>
        <w:ind w:left="0" w:firstLine="709"/>
        <w:jc w:val="both"/>
        <w:rPr>
          <w:rFonts w:ascii="Times New Roman" w:hAnsi="Times New Roman"/>
          <w:bCs/>
          <w:iCs/>
          <w:sz w:val="26"/>
          <w:szCs w:val="26"/>
        </w:rPr>
      </w:pPr>
      <w:r w:rsidRPr="00104788">
        <w:rPr>
          <w:rFonts w:ascii="Times New Roman" w:hAnsi="Times New Roman"/>
          <w:sz w:val="26"/>
          <w:szCs w:val="26"/>
        </w:rPr>
        <w:t xml:space="preserve">2. Проект </w:t>
      </w:r>
      <w:r w:rsidR="007D541F" w:rsidRPr="00104788">
        <w:rPr>
          <w:rFonts w:ascii="Times New Roman" w:hAnsi="Times New Roman"/>
          <w:sz w:val="26"/>
          <w:szCs w:val="26"/>
        </w:rPr>
        <w:t xml:space="preserve">Ханты-Мансийского автономного округа </w:t>
      </w:r>
      <w:r w:rsidRPr="00104788">
        <w:rPr>
          <w:rFonts w:ascii="Times New Roman" w:hAnsi="Times New Roman"/>
          <w:sz w:val="26"/>
          <w:szCs w:val="26"/>
        </w:rPr>
        <w:t>-</w:t>
      </w:r>
      <w:r w:rsidR="007D541F" w:rsidRPr="00104788">
        <w:rPr>
          <w:rFonts w:ascii="Times New Roman" w:hAnsi="Times New Roman"/>
          <w:sz w:val="26"/>
          <w:szCs w:val="26"/>
        </w:rPr>
        <w:t xml:space="preserve"> </w:t>
      </w:r>
      <w:r w:rsidRPr="00104788">
        <w:rPr>
          <w:rFonts w:ascii="Times New Roman" w:hAnsi="Times New Roman"/>
          <w:sz w:val="26"/>
          <w:szCs w:val="26"/>
        </w:rPr>
        <w:t xml:space="preserve">Югры </w:t>
      </w:r>
      <w:r w:rsidRPr="00104788">
        <w:rPr>
          <w:rFonts w:ascii="Times New Roman" w:hAnsi="Times New Roman"/>
          <w:bCs/>
          <w:iCs/>
          <w:sz w:val="26"/>
          <w:szCs w:val="26"/>
        </w:rPr>
        <w:t xml:space="preserve">«Создание системы мер по оптимизации процесса подключения к электрическим сетям </w:t>
      </w:r>
      <w:proofErr w:type="spellStart"/>
      <w:r w:rsidRPr="00104788">
        <w:rPr>
          <w:rFonts w:ascii="Times New Roman" w:hAnsi="Times New Roman"/>
          <w:bCs/>
          <w:iCs/>
          <w:sz w:val="26"/>
          <w:szCs w:val="26"/>
        </w:rPr>
        <w:t>энергопринимающих</w:t>
      </w:r>
      <w:proofErr w:type="spellEnd"/>
      <w:r w:rsidRPr="00104788">
        <w:rPr>
          <w:rFonts w:ascii="Times New Roman" w:hAnsi="Times New Roman"/>
          <w:bCs/>
          <w:iCs/>
          <w:sz w:val="26"/>
          <w:szCs w:val="26"/>
        </w:rPr>
        <w:t xml:space="preserve"> устройств потребителей (до 150 кВт)». </w:t>
      </w:r>
    </w:p>
    <w:p w14:paraId="5236A354" w14:textId="77777777" w:rsidR="00BF4211" w:rsidRPr="00151EFC" w:rsidRDefault="00BF4211" w:rsidP="00BF4211">
      <w:pPr>
        <w:pStyle w:val="a9"/>
        <w:tabs>
          <w:tab w:val="left" w:pos="993"/>
        </w:tabs>
        <w:ind w:left="0" w:firstLine="709"/>
        <w:jc w:val="both"/>
        <w:rPr>
          <w:rFonts w:ascii="Times New Roman" w:hAnsi="Times New Roman"/>
          <w:sz w:val="26"/>
          <w:szCs w:val="26"/>
          <w:lang w:eastAsia="ru-RU"/>
        </w:rPr>
      </w:pPr>
      <w:r w:rsidRPr="00151EFC">
        <w:rPr>
          <w:rFonts w:ascii="Times New Roman" w:hAnsi="Times New Roman"/>
          <w:sz w:val="26"/>
          <w:szCs w:val="26"/>
          <w:lang w:eastAsia="ru-RU"/>
        </w:rPr>
        <w:t>Город Когалым является участником данного пилотного проекта Ханты-Мансийского автономного округа – Югры с марта 2016 года.</w:t>
      </w:r>
    </w:p>
    <w:p w14:paraId="1524AC9A" w14:textId="77777777" w:rsidR="00BF4211" w:rsidRPr="00151EFC" w:rsidRDefault="00BF4211" w:rsidP="00BF4211">
      <w:pPr>
        <w:pStyle w:val="a9"/>
        <w:ind w:left="0" w:firstLine="709"/>
        <w:jc w:val="both"/>
        <w:rPr>
          <w:rFonts w:ascii="Times New Roman" w:hAnsi="Times New Roman"/>
          <w:sz w:val="26"/>
          <w:szCs w:val="26"/>
          <w:lang w:eastAsia="ru-RU"/>
        </w:rPr>
      </w:pPr>
      <w:r w:rsidRPr="00151EFC">
        <w:rPr>
          <w:rFonts w:ascii="Times New Roman" w:hAnsi="Times New Roman"/>
          <w:sz w:val="26"/>
          <w:szCs w:val="26"/>
          <w:lang w:eastAsia="ru-RU"/>
        </w:rPr>
        <w:t>В 2019 году завершилась реализация пилотного проекта: Подключение «Технологическое присоединение к электрическим сетям».</w:t>
      </w:r>
    </w:p>
    <w:p w14:paraId="3AFE56AE" w14:textId="77777777" w:rsidR="00BF4211" w:rsidRPr="00151EFC" w:rsidRDefault="00BF4211" w:rsidP="00BF4211">
      <w:pPr>
        <w:ind w:firstLine="709"/>
        <w:jc w:val="both"/>
        <w:rPr>
          <w:sz w:val="26"/>
          <w:szCs w:val="26"/>
        </w:rPr>
      </w:pPr>
      <w:r w:rsidRPr="00151EFC">
        <w:rPr>
          <w:sz w:val="26"/>
          <w:szCs w:val="26"/>
        </w:rPr>
        <w:t xml:space="preserve">Цель проекта: сокращение срока подключения к электрическим сетям </w:t>
      </w:r>
      <w:proofErr w:type="spellStart"/>
      <w:r w:rsidRPr="00151EFC">
        <w:rPr>
          <w:sz w:val="26"/>
          <w:szCs w:val="26"/>
        </w:rPr>
        <w:t>энергопринимающих</w:t>
      </w:r>
      <w:proofErr w:type="spellEnd"/>
      <w:r w:rsidRPr="00151EFC">
        <w:rPr>
          <w:sz w:val="26"/>
          <w:szCs w:val="26"/>
        </w:rPr>
        <w:t xml:space="preserve"> устройств (до 150 кВт) потребителей, осуществляющих предпринимательскую деятельность </w:t>
      </w:r>
      <w:proofErr w:type="gramStart"/>
      <w:r w:rsidRPr="00151EFC">
        <w:rPr>
          <w:sz w:val="26"/>
          <w:szCs w:val="26"/>
        </w:rPr>
        <w:t>в</w:t>
      </w:r>
      <w:proofErr w:type="gramEnd"/>
      <w:r w:rsidRPr="00151EFC">
        <w:rPr>
          <w:sz w:val="26"/>
          <w:szCs w:val="26"/>
        </w:rPr>
        <w:t xml:space="preserve"> </w:t>
      </w:r>
      <w:proofErr w:type="gramStart"/>
      <w:r w:rsidRPr="00151EFC">
        <w:rPr>
          <w:sz w:val="26"/>
          <w:szCs w:val="26"/>
        </w:rPr>
        <w:t>Ханты-Мансийско</w:t>
      </w:r>
      <w:r w:rsidR="00CE12F5" w:rsidRPr="00151EFC">
        <w:rPr>
          <w:sz w:val="26"/>
          <w:szCs w:val="26"/>
        </w:rPr>
        <w:t>м</w:t>
      </w:r>
      <w:proofErr w:type="gramEnd"/>
      <w:r w:rsidRPr="00151EFC">
        <w:rPr>
          <w:sz w:val="26"/>
          <w:szCs w:val="26"/>
        </w:rPr>
        <w:t xml:space="preserve"> автономно</w:t>
      </w:r>
      <w:r w:rsidR="00CE12F5" w:rsidRPr="00151EFC">
        <w:rPr>
          <w:sz w:val="26"/>
          <w:szCs w:val="26"/>
        </w:rPr>
        <w:t>м</w:t>
      </w:r>
      <w:r w:rsidRPr="00151EFC">
        <w:rPr>
          <w:sz w:val="26"/>
          <w:szCs w:val="26"/>
        </w:rPr>
        <w:t xml:space="preserve"> округ</w:t>
      </w:r>
      <w:r w:rsidR="00CE12F5" w:rsidRPr="00151EFC">
        <w:rPr>
          <w:sz w:val="26"/>
          <w:szCs w:val="26"/>
        </w:rPr>
        <w:t>е</w:t>
      </w:r>
      <w:r w:rsidRPr="00151EFC">
        <w:rPr>
          <w:sz w:val="26"/>
          <w:szCs w:val="26"/>
        </w:rPr>
        <w:t xml:space="preserve"> – Югре: с 43 дней до 40 дней. Данные сроки установлены распоряжением Правительства Российской Федерации от 10.04.2014 №570-р «Об утверждении </w:t>
      </w:r>
      <w:proofErr w:type="gramStart"/>
      <w:r w:rsidRPr="00151EFC">
        <w:rPr>
          <w:sz w:val="26"/>
          <w:szCs w:val="26"/>
        </w:rPr>
        <w:t>перечней показателей оценки эффективности деятельности</w:t>
      </w:r>
      <w:proofErr w:type="gramEnd"/>
      <w:r w:rsidRPr="00151EFC">
        <w:rPr>
          <w:sz w:val="26"/>
          <w:szCs w:val="26"/>
        </w:rPr>
        <w:t xml:space="preserve"> и методик определения целевых значений показателей оценки эффективности деятельности руководителей органов исполнительной власти по созданию </w:t>
      </w:r>
      <w:r w:rsidRPr="00151EFC">
        <w:rPr>
          <w:sz w:val="26"/>
          <w:szCs w:val="26"/>
        </w:rPr>
        <w:lastRenderedPageBreak/>
        <w:t xml:space="preserve">благоприятных условий ведения предпринимательской деятельности (до 2018 года)». </w:t>
      </w:r>
    </w:p>
    <w:p w14:paraId="4A5016AB" w14:textId="77777777" w:rsidR="00BF4211" w:rsidRPr="00151EFC" w:rsidRDefault="00BF4211" w:rsidP="00BF4211">
      <w:pPr>
        <w:widowControl w:val="0"/>
        <w:ind w:firstLine="709"/>
        <w:jc w:val="both"/>
        <w:rPr>
          <w:sz w:val="26"/>
          <w:szCs w:val="26"/>
        </w:rPr>
      </w:pPr>
      <w:r w:rsidRPr="00151EFC">
        <w:rPr>
          <w:sz w:val="26"/>
          <w:szCs w:val="26"/>
        </w:rPr>
        <w:t>В целях реализации мероприятий Календарного плана проекта на территории города Когалыма сформирована рабочая группа «Доступная энергетическая инфраструктура» при Администрации города Когалыма. Состав рабочей группы и положение о ее деятельности утверждены постановлением Администрации города Когалыма от 04.04.2016 №938.</w:t>
      </w:r>
    </w:p>
    <w:p w14:paraId="7D828691" w14:textId="77777777" w:rsidR="00BF4211" w:rsidRPr="00151EFC" w:rsidRDefault="00BF4211" w:rsidP="00BF4211">
      <w:pPr>
        <w:ind w:firstLine="709"/>
        <w:jc w:val="both"/>
        <w:rPr>
          <w:sz w:val="26"/>
          <w:szCs w:val="26"/>
        </w:rPr>
      </w:pPr>
      <w:r w:rsidRPr="00151EFC">
        <w:rPr>
          <w:sz w:val="26"/>
          <w:szCs w:val="26"/>
        </w:rPr>
        <w:t xml:space="preserve">За истекший период 2019 года проведено два заседания рабочей группы: </w:t>
      </w:r>
    </w:p>
    <w:p w14:paraId="137170D3" w14:textId="77777777" w:rsidR="00BF4211" w:rsidRPr="00151EFC" w:rsidRDefault="00BF4211" w:rsidP="00BF4211">
      <w:pPr>
        <w:ind w:firstLine="709"/>
        <w:jc w:val="both"/>
        <w:rPr>
          <w:sz w:val="26"/>
          <w:szCs w:val="26"/>
        </w:rPr>
      </w:pPr>
      <w:r w:rsidRPr="00151EFC">
        <w:rPr>
          <w:sz w:val="26"/>
          <w:szCs w:val="26"/>
        </w:rPr>
        <w:t xml:space="preserve">- 23.01.2019 рассмотрен и утвержден годовой план работы и график заседаний рабочей группы «Доступная энергетическая инфраструктура» на 2019 год; </w:t>
      </w:r>
    </w:p>
    <w:p w14:paraId="020203C8" w14:textId="08CF0283" w:rsidR="00BF4211" w:rsidRPr="00151EFC" w:rsidRDefault="00BF4211" w:rsidP="00BF4211">
      <w:pPr>
        <w:ind w:firstLine="709"/>
        <w:jc w:val="both"/>
        <w:rPr>
          <w:sz w:val="26"/>
          <w:szCs w:val="26"/>
        </w:rPr>
      </w:pPr>
      <w:r w:rsidRPr="00151EFC">
        <w:rPr>
          <w:sz w:val="26"/>
          <w:szCs w:val="26"/>
        </w:rPr>
        <w:t>- 25.</w:t>
      </w:r>
      <w:r w:rsidR="008E356A" w:rsidRPr="00151EFC">
        <w:rPr>
          <w:sz w:val="26"/>
          <w:szCs w:val="26"/>
        </w:rPr>
        <w:t>02.2019 рассмотрены рекомендации</w:t>
      </w:r>
      <w:r w:rsidRPr="00151EFC">
        <w:rPr>
          <w:sz w:val="26"/>
          <w:szCs w:val="26"/>
        </w:rPr>
        <w:t>, разработанные на основе опроса общественного мнения, использовавши</w:t>
      </w:r>
      <w:r w:rsidR="00A150CE">
        <w:rPr>
          <w:sz w:val="26"/>
          <w:szCs w:val="26"/>
        </w:rPr>
        <w:t>еся</w:t>
      </w:r>
      <w:r w:rsidRPr="00151EFC">
        <w:rPr>
          <w:sz w:val="26"/>
          <w:szCs w:val="26"/>
        </w:rPr>
        <w:t xml:space="preserve"> для формирования регионального рейтинга уровня доступности и эффективности процесса подключения к электрическим сетям за 2018 год.</w:t>
      </w:r>
    </w:p>
    <w:p w14:paraId="2257BAD1" w14:textId="77777777" w:rsidR="00BF4211" w:rsidRPr="00151EFC" w:rsidRDefault="008E356A" w:rsidP="00BF4211">
      <w:pPr>
        <w:ind w:right="-5" w:firstLine="709"/>
        <w:jc w:val="both"/>
        <w:rPr>
          <w:sz w:val="26"/>
          <w:szCs w:val="26"/>
        </w:rPr>
      </w:pPr>
      <w:r w:rsidRPr="00151EFC">
        <w:rPr>
          <w:sz w:val="26"/>
          <w:szCs w:val="26"/>
        </w:rPr>
        <w:t xml:space="preserve">- </w:t>
      </w:r>
      <w:r w:rsidR="00BF4211" w:rsidRPr="00151EFC">
        <w:rPr>
          <w:sz w:val="26"/>
          <w:szCs w:val="26"/>
        </w:rPr>
        <w:t>22.03.2019 в адрес Д</w:t>
      </w:r>
      <w:r w:rsidRPr="00151EFC">
        <w:rPr>
          <w:sz w:val="26"/>
          <w:szCs w:val="26"/>
        </w:rPr>
        <w:t xml:space="preserve">епартамента </w:t>
      </w:r>
      <w:proofErr w:type="spellStart"/>
      <w:r w:rsidRPr="00151EFC">
        <w:rPr>
          <w:sz w:val="26"/>
          <w:szCs w:val="26"/>
        </w:rPr>
        <w:t>жилищно</w:t>
      </w:r>
      <w:proofErr w:type="spellEnd"/>
      <w:r w:rsidRPr="00151EFC">
        <w:rPr>
          <w:sz w:val="26"/>
          <w:szCs w:val="26"/>
        </w:rPr>
        <w:t xml:space="preserve"> – коммунального хозяйства</w:t>
      </w:r>
      <w:r w:rsidR="00BF4211" w:rsidRPr="00151EFC">
        <w:rPr>
          <w:sz w:val="26"/>
          <w:szCs w:val="26"/>
        </w:rPr>
        <w:t xml:space="preserve"> и энергетики Х</w:t>
      </w:r>
      <w:r w:rsidRPr="00151EFC">
        <w:rPr>
          <w:sz w:val="26"/>
          <w:szCs w:val="26"/>
        </w:rPr>
        <w:t>анты-</w:t>
      </w:r>
      <w:r w:rsidR="00BF4211" w:rsidRPr="00151EFC">
        <w:rPr>
          <w:sz w:val="26"/>
          <w:szCs w:val="26"/>
        </w:rPr>
        <w:t>М</w:t>
      </w:r>
      <w:r w:rsidRPr="00151EFC">
        <w:rPr>
          <w:sz w:val="26"/>
          <w:szCs w:val="26"/>
        </w:rPr>
        <w:t>ансийского автономного округа-</w:t>
      </w:r>
      <w:r w:rsidR="00BF4211" w:rsidRPr="00151EFC">
        <w:rPr>
          <w:sz w:val="26"/>
          <w:szCs w:val="26"/>
        </w:rPr>
        <w:t>Югры направлены листы согласования итогового отчета по реализации приоритетного проекта (письмо №1-Исх-1356).</w:t>
      </w:r>
    </w:p>
    <w:p w14:paraId="1AA6AF62" w14:textId="77777777" w:rsidR="00BF4211" w:rsidRPr="00151EFC" w:rsidRDefault="00BF4211" w:rsidP="00BF4211">
      <w:pPr>
        <w:ind w:right="-5" w:firstLine="709"/>
        <w:jc w:val="both"/>
        <w:rPr>
          <w:sz w:val="26"/>
          <w:szCs w:val="26"/>
        </w:rPr>
      </w:pPr>
      <w:r w:rsidRPr="00151EFC">
        <w:rPr>
          <w:sz w:val="26"/>
          <w:szCs w:val="26"/>
        </w:rPr>
        <w:t>Статус – отчеты по реализации портфелей проектов представлялся в Департамент жилищно-коммунального хозяйства и энергетики Ханты-Мансийского автономного округа</w:t>
      </w:r>
      <w:r w:rsidR="00CE12F5" w:rsidRPr="00151EFC">
        <w:rPr>
          <w:sz w:val="26"/>
          <w:szCs w:val="26"/>
        </w:rPr>
        <w:t xml:space="preserve"> </w:t>
      </w:r>
      <w:r w:rsidRPr="00151EFC">
        <w:rPr>
          <w:sz w:val="26"/>
          <w:szCs w:val="26"/>
        </w:rPr>
        <w:t>-</w:t>
      </w:r>
      <w:r w:rsidR="00CE12F5" w:rsidRPr="00151EFC">
        <w:rPr>
          <w:sz w:val="26"/>
          <w:szCs w:val="26"/>
        </w:rPr>
        <w:t xml:space="preserve"> </w:t>
      </w:r>
      <w:r w:rsidRPr="00151EFC">
        <w:rPr>
          <w:sz w:val="26"/>
          <w:szCs w:val="26"/>
        </w:rPr>
        <w:t>Югры в установленный срок.</w:t>
      </w:r>
    </w:p>
    <w:p w14:paraId="07A309B6" w14:textId="77777777" w:rsidR="00BF4211" w:rsidRPr="00151EFC" w:rsidRDefault="00BF4211" w:rsidP="00BF4211">
      <w:pPr>
        <w:ind w:right="-5" w:firstLine="709"/>
        <w:jc w:val="both"/>
        <w:rPr>
          <w:sz w:val="26"/>
          <w:szCs w:val="26"/>
        </w:rPr>
      </w:pPr>
      <w:r w:rsidRPr="00151EFC">
        <w:rPr>
          <w:sz w:val="26"/>
          <w:szCs w:val="26"/>
        </w:rPr>
        <w:t xml:space="preserve">За истекший период 2019 года, в рамках информирования предпринимательского сообщества города Когалыма о подключении (тех присоединении) </w:t>
      </w:r>
      <w:proofErr w:type="spellStart"/>
      <w:r w:rsidRPr="00151EFC">
        <w:rPr>
          <w:sz w:val="26"/>
          <w:szCs w:val="26"/>
        </w:rPr>
        <w:t>энергопринимающих</w:t>
      </w:r>
      <w:proofErr w:type="spellEnd"/>
      <w:r w:rsidRPr="00151EFC">
        <w:rPr>
          <w:sz w:val="26"/>
          <w:szCs w:val="26"/>
        </w:rPr>
        <w:t xml:space="preserve"> устройств к электрическим сетям было подготовлено и размещено в </w:t>
      </w:r>
      <w:r w:rsidR="00EE205A" w:rsidRPr="00151EFC">
        <w:rPr>
          <w:sz w:val="26"/>
          <w:szCs w:val="26"/>
        </w:rPr>
        <w:t>средствах массой информации</w:t>
      </w:r>
      <w:r w:rsidRPr="00151EFC">
        <w:rPr>
          <w:sz w:val="26"/>
          <w:szCs w:val="26"/>
        </w:rPr>
        <w:t xml:space="preserve"> и сети «Интернет» 9 материалов.</w:t>
      </w:r>
    </w:p>
    <w:p w14:paraId="14B84D0F" w14:textId="77777777" w:rsidR="00BF4211" w:rsidRPr="00151EFC" w:rsidRDefault="00BF4211" w:rsidP="00BF4211">
      <w:pPr>
        <w:ind w:right="-5" w:firstLine="709"/>
        <w:jc w:val="both"/>
        <w:rPr>
          <w:sz w:val="26"/>
          <w:szCs w:val="26"/>
        </w:rPr>
      </w:pPr>
      <w:r w:rsidRPr="00151EFC">
        <w:rPr>
          <w:sz w:val="26"/>
          <w:szCs w:val="26"/>
        </w:rPr>
        <w:t>Информация о реализации проекта в городе Когалыме размещена на официальном сайте Администрации города Когалыма в разделе «Экономика и бизнес» - «Инвестиционная деятельность, формирование благоприятных условий ведения предпринимательской деятельности» - «Рабочая группа «Доступная энергетическая инфраструктура» при Администрации города Когалыма. Для удобства заинтересованных лиц на главной странице сайта (внизу) размещен Баннер «Как присоединиться к электрическим сетям?».</w:t>
      </w:r>
    </w:p>
    <w:p w14:paraId="7D70E5ED" w14:textId="77777777" w:rsidR="00BF4211" w:rsidRPr="00151EFC" w:rsidRDefault="00BF4211" w:rsidP="00BF4211">
      <w:pPr>
        <w:ind w:right="-5" w:firstLine="709"/>
        <w:jc w:val="both"/>
        <w:rPr>
          <w:sz w:val="26"/>
          <w:szCs w:val="26"/>
        </w:rPr>
      </w:pPr>
      <w:r w:rsidRPr="00151EFC">
        <w:rPr>
          <w:sz w:val="26"/>
          <w:szCs w:val="26"/>
        </w:rPr>
        <w:t>Каждый желающий в разделе «Рабочей группы» может задать «онлайн» вопрос о технологическом присоединении к электрическим сетям и получить подробный ответ, также опрос респондентов, прошедших процедуру подключения (технологического присоединения) объектов к электрическим сетям в городе Когалыме можно пройти в «онлайн» режиме.</w:t>
      </w:r>
    </w:p>
    <w:p w14:paraId="6F31BF1D" w14:textId="77777777" w:rsidR="00BF4211" w:rsidRPr="00151EFC" w:rsidRDefault="00BF4211" w:rsidP="00EE205A">
      <w:pPr>
        <w:ind w:right="-5" w:firstLine="709"/>
        <w:jc w:val="both"/>
        <w:rPr>
          <w:sz w:val="26"/>
          <w:szCs w:val="26"/>
        </w:rPr>
      </w:pPr>
      <w:r w:rsidRPr="00151EFC">
        <w:rPr>
          <w:sz w:val="26"/>
          <w:szCs w:val="26"/>
        </w:rPr>
        <w:t>Отчет о реализации проекта согласован, проект признан успешно реализованным и закрыт.</w:t>
      </w:r>
    </w:p>
    <w:p w14:paraId="627DABDA" w14:textId="77777777" w:rsidR="00BF4211" w:rsidRPr="00151EFC" w:rsidRDefault="00BF4211" w:rsidP="00EE205A">
      <w:pPr>
        <w:ind w:right="-5" w:firstLine="709"/>
        <w:jc w:val="both"/>
        <w:rPr>
          <w:bCs/>
          <w:sz w:val="26"/>
          <w:szCs w:val="26"/>
        </w:rPr>
      </w:pPr>
      <w:r w:rsidRPr="00151EFC">
        <w:rPr>
          <w:sz w:val="26"/>
          <w:szCs w:val="26"/>
        </w:rPr>
        <w:t xml:space="preserve">С 3-го квартала 2019 года </w:t>
      </w:r>
      <w:r w:rsidR="00EE205A" w:rsidRPr="00151EFC">
        <w:rPr>
          <w:sz w:val="26"/>
          <w:szCs w:val="26"/>
        </w:rPr>
        <w:t>МКУ «УЖКХ города Когалыма»</w:t>
      </w:r>
      <w:r w:rsidRPr="00151EFC">
        <w:rPr>
          <w:sz w:val="26"/>
          <w:szCs w:val="26"/>
        </w:rPr>
        <w:t xml:space="preserve"> является ответственным исполнителем</w:t>
      </w:r>
      <w:r w:rsidRPr="00151EFC">
        <w:rPr>
          <w:bCs/>
          <w:sz w:val="26"/>
          <w:szCs w:val="26"/>
        </w:rPr>
        <w:t xml:space="preserve"> по реализации портфелей проектов целевых моделей «Подключение (технологическое присоединение) к системам теплоснабжения, подключение (технологическое присоединение) к сетям водоснабжения и водоотведения» и «Подключение (технологическое присоединение) к электрическим сетям». </w:t>
      </w:r>
    </w:p>
    <w:p w14:paraId="0A36AED4" w14:textId="39EC7712" w:rsidR="00BF4211" w:rsidRPr="00151EFC" w:rsidRDefault="00BF4211" w:rsidP="00EE205A">
      <w:pPr>
        <w:ind w:right="-5" w:firstLine="709"/>
        <w:jc w:val="both"/>
        <w:rPr>
          <w:sz w:val="26"/>
          <w:szCs w:val="26"/>
        </w:rPr>
      </w:pPr>
      <w:r w:rsidRPr="00151EFC">
        <w:rPr>
          <w:sz w:val="26"/>
          <w:szCs w:val="26"/>
        </w:rPr>
        <w:lastRenderedPageBreak/>
        <w:t xml:space="preserve">В перспективе участие в реализации портфеля проектов целевой модели </w:t>
      </w:r>
      <w:r w:rsidR="008F2AF3">
        <w:rPr>
          <w:sz w:val="26"/>
          <w:szCs w:val="26"/>
        </w:rPr>
        <w:t>«</w:t>
      </w:r>
      <w:r w:rsidRPr="00151EFC">
        <w:rPr>
          <w:sz w:val="26"/>
          <w:szCs w:val="26"/>
        </w:rPr>
        <w:t>Подключение (технологическое присоединение) к газовым сетям».</w:t>
      </w:r>
    </w:p>
    <w:p w14:paraId="6EDDAC51" w14:textId="77777777" w:rsidR="00BF4211" w:rsidRPr="00151EFC" w:rsidRDefault="00BF4211" w:rsidP="00EE205A">
      <w:pPr>
        <w:ind w:right="-5" w:firstLine="709"/>
        <w:jc w:val="both"/>
        <w:rPr>
          <w:sz w:val="26"/>
          <w:szCs w:val="26"/>
        </w:rPr>
      </w:pPr>
      <w:r w:rsidRPr="00151EFC">
        <w:rPr>
          <w:sz w:val="26"/>
          <w:szCs w:val="26"/>
        </w:rPr>
        <w:t>Отчетность по реализации на территории города Когалыма мероприятий целевых моделей и достижении показателей вносится ежемесячно в информационную систему управления проектной деятельностью (ИСУП).</w:t>
      </w:r>
    </w:p>
    <w:p w14:paraId="49288D32" w14:textId="77777777" w:rsidR="00600C97" w:rsidRPr="00151EFC" w:rsidRDefault="00600C97" w:rsidP="00CE3094">
      <w:pPr>
        <w:jc w:val="both"/>
        <w:rPr>
          <w:sz w:val="26"/>
          <w:szCs w:val="26"/>
        </w:rPr>
      </w:pPr>
    </w:p>
    <w:p w14:paraId="33BD950D" w14:textId="77777777" w:rsidR="003D4449" w:rsidRPr="00151EFC" w:rsidRDefault="003D4449" w:rsidP="003D4449">
      <w:pPr>
        <w:pStyle w:val="1"/>
        <w:ind w:firstLine="709"/>
        <w:jc w:val="both"/>
        <w:rPr>
          <w:sz w:val="26"/>
          <w:szCs w:val="26"/>
        </w:rPr>
      </w:pPr>
      <w:bookmarkStart w:id="24" w:name="_Toc31988485"/>
      <w:r w:rsidRPr="00151EFC">
        <w:rPr>
          <w:sz w:val="26"/>
          <w:szCs w:val="26"/>
        </w:rPr>
        <w:t>4.1.</w:t>
      </w:r>
      <w:r w:rsidR="00833EB0" w:rsidRPr="00151EFC">
        <w:rPr>
          <w:sz w:val="26"/>
          <w:szCs w:val="26"/>
        </w:rPr>
        <w:t xml:space="preserve"> О</w:t>
      </w:r>
      <w:r w:rsidRPr="00151EFC">
        <w:rPr>
          <w:sz w:val="26"/>
          <w:szCs w:val="26"/>
        </w:rPr>
        <w:t xml:space="preserve">существление в ценовых зонах теплоснабжения муниципального </w:t>
      </w:r>
      <w:proofErr w:type="gramStart"/>
      <w:r w:rsidRPr="00151EFC">
        <w:rPr>
          <w:sz w:val="26"/>
          <w:szCs w:val="26"/>
        </w:rPr>
        <w:t>контроля за</w:t>
      </w:r>
      <w:proofErr w:type="gramEnd"/>
      <w:r w:rsidRPr="00151EFC">
        <w:rPr>
          <w:sz w:val="26"/>
          <w:szCs w:val="26"/>
        </w:rPr>
        <w:t xml:space="preserve"> выполнением единой теплоснабжающей организацией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пределах полномочий, установленных Федеральным законом «О теплоснабжении»</w:t>
      </w:r>
      <w:bookmarkEnd w:id="24"/>
    </w:p>
    <w:p w14:paraId="0B0BDE0E" w14:textId="77777777" w:rsidR="00BF4211" w:rsidRPr="00151EFC" w:rsidRDefault="00BF4211" w:rsidP="00BF4211">
      <w:pPr>
        <w:jc w:val="both"/>
        <w:rPr>
          <w:sz w:val="26"/>
          <w:szCs w:val="26"/>
        </w:rPr>
      </w:pPr>
    </w:p>
    <w:p w14:paraId="615279C1" w14:textId="77777777" w:rsidR="00BF4211" w:rsidRPr="00151EFC" w:rsidRDefault="00BF4211" w:rsidP="00BF4211">
      <w:pPr>
        <w:ind w:firstLine="708"/>
        <w:jc w:val="both"/>
        <w:rPr>
          <w:sz w:val="26"/>
          <w:szCs w:val="26"/>
        </w:rPr>
      </w:pPr>
      <w:r w:rsidRPr="00151EFC">
        <w:rPr>
          <w:sz w:val="26"/>
          <w:szCs w:val="26"/>
        </w:rPr>
        <w:t>В соответствии с постановлением Администрации города Когалыма от 27.02.2017 №384 «О присвоении статуса единой теплоснабжающей организации» присвоены статусы единой теплоснабжающей организацией (далее – ЕТО):</w:t>
      </w:r>
    </w:p>
    <w:p w14:paraId="3415C392" w14:textId="77777777" w:rsidR="00BF4211" w:rsidRPr="00151EFC" w:rsidRDefault="00BF4211" w:rsidP="00BF4211">
      <w:pPr>
        <w:ind w:firstLine="708"/>
        <w:jc w:val="both"/>
        <w:rPr>
          <w:sz w:val="26"/>
          <w:szCs w:val="26"/>
        </w:rPr>
      </w:pPr>
      <w:r w:rsidRPr="00151EFC">
        <w:rPr>
          <w:sz w:val="26"/>
          <w:szCs w:val="26"/>
        </w:rPr>
        <w:t>ЕТО №1 – Общество с ограниченной ответственностью «Концессионная Коммунальная Компания»;</w:t>
      </w:r>
    </w:p>
    <w:p w14:paraId="41FC8571" w14:textId="77777777" w:rsidR="00BF4211" w:rsidRPr="00151EFC" w:rsidRDefault="00BF4211" w:rsidP="00BF4211">
      <w:pPr>
        <w:ind w:firstLine="708"/>
        <w:jc w:val="both"/>
        <w:rPr>
          <w:sz w:val="26"/>
          <w:szCs w:val="26"/>
        </w:rPr>
      </w:pPr>
      <w:r w:rsidRPr="00151EFC">
        <w:rPr>
          <w:sz w:val="26"/>
          <w:szCs w:val="26"/>
        </w:rPr>
        <w:t>ЕТО №2 – Западно-Сибирское региональное управление Общества с ограниченной ответственностью «</w:t>
      </w:r>
      <w:proofErr w:type="gramStart"/>
      <w:r w:rsidRPr="00151EFC">
        <w:rPr>
          <w:sz w:val="26"/>
          <w:szCs w:val="26"/>
        </w:rPr>
        <w:t>ЛУКОЙЛ-ЭНЕРГОСЕТИ</w:t>
      </w:r>
      <w:proofErr w:type="gramEnd"/>
      <w:r w:rsidRPr="00151EFC">
        <w:rPr>
          <w:sz w:val="26"/>
          <w:szCs w:val="26"/>
        </w:rPr>
        <w:t>»;</w:t>
      </w:r>
    </w:p>
    <w:p w14:paraId="0F980BE2" w14:textId="77777777" w:rsidR="00BF4211" w:rsidRPr="00151EFC" w:rsidRDefault="00BF4211" w:rsidP="00BF4211">
      <w:pPr>
        <w:ind w:firstLine="708"/>
        <w:jc w:val="both"/>
        <w:rPr>
          <w:sz w:val="26"/>
          <w:szCs w:val="26"/>
        </w:rPr>
      </w:pPr>
      <w:r w:rsidRPr="00151EFC">
        <w:rPr>
          <w:sz w:val="26"/>
          <w:szCs w:val="26"/>
        </w:rPr>
        <w:t>ЕТО №3 – Общество с ограниченной ответственностью «</w:t>
      </w:r>
      <w:proofErr w:type="spellStart"/>
      <w:r w:rsidRPr="00151EFC">
        <w:rPr>
          <w:sz w:val="26"/>
          <w:szCs w:val="26"/>
        </w:rPr>
        <w:t>Горводоканал</w:t>
      </w:r>
      <w:proofErr w:type="spellEnd"/>
      <w:r w:rsidRPr="00151EFC">
        <w:rPr>
          <w:sz w:val="26"/>
          <w:szCs w:val="26"/>
        </w:rPr>
        <w:t xml:space="preserve">». </w:t>
      </w:r>
    </w:p>
    <w:p w14:paraId="570C89AF" w14:textId="77777777" w:rsidR="00BF4211" w:rsidRPr="00151EFC" w:rsidRDefault="00BF4211" w:rsidP="00BF4211">
      <w:pPr>
        <w:ind w:firstLine="708"/>
        <w:jc w:val="both"/>
        <w:rPr>
          <w:sz w:val="26"/>
          <w:szCs w:val="26"/>
        </w:rPr>
      </w:pPr>
      <w:r w:rsidRPr="00151EFC">
        <w:rPr>
          <w:sz w:val="26"/>
          <w:szCs w:val="26"/>
        </w:rPr>
        <w:t>Контроль за ЕТО №1, обеспечивающей услугой «теплоснабжение» население и предприятия города Когалыма, осуществляет МКУ «УЖКХ города Когалыма» в соответствии с постановлением Администрации г</w:t>
      </w:r>
      <w:r w:rsidR="00662DD0" w:rsidRPr="00151EFC">
        <w:rPr>
          <w:sz w:val="26"/>
          <w:szCs w:val="26"/>
        </w:rPr>
        <w:t xml:space="preserve">орода </w:t>
      </w:r>
      <w:r w:rsidRPr="00151EFC">
        <w:rPr>
          <w:sz w:val="26"/>
          <w:szCs w:val="26"/>
        </w:rPr>
        <w:t xml:space="preserve">Когалыма от 31.01.2019 №197 «Об уполномоченных органах на осуществление отдельных прав и обязанностей </w:t>
      </w:r>
      <w:proofErr w:type="spellStart"/>
      <w:r w:rsidRPr="00151EFC">
        <w:rPr>
          <w:sz w:val="26"/>
          <w:szCs w:val="26"/>
        </w:rPr>
        <w:t>концедента</w:t>
      </w:r>
      <w:proofErr w:type="spellEnd"/>
      <w:r w:rsidRPr="00151EFC">
        <w:rPr>
          <w:sz w:val="26"/>
          <w:szCs w:val="26"/>
        </w:rPr>
        <w:t xml:space="preserve"> по концессионным соглашениям в отношении объектов жилищно-коммунального хозяйства».</w:t>
      </w:r>
    </w:p>
    <w:p w14:paraId="170ADB57" w14:textId="77777777" w:rsidR="00BF4211" w:rsidRPr="00151EFC" w:rsidRDefault="00BF4211" w:rsidP="00BF4211">
      <w:pPr>
        <w:ind w:firstLine="708"/>
        <w:jc w:val="both"/>
        <w:rPr>
          <w:sz w:val="26"/>
          <w:szCs w:val="26"/>
        </w:rPr>
      </w:pPr>
      <w:r w:rsidRPr="00151EFC">
        <w:rPr>
          <w:sz w:val="26"/>
          <w:szCs w:val="26"/>
        </w:rPr>
        <w:t xml:space="preserve">До вступления в силу данного постановления приказом по МКУ «УЖКХ города Когалыма» были закреплены лица, ответственные за контроль выполнения работ по реконструкции и модернизации объектов теплоснабжения. </w:t>
      </w:r>
    </w:p>
    <w:p w14:paraId="168D4724" w14:textId="77777777" w:rsidR="00BF4211" w:rsidRPr="00151EFC" w:rsidRDefault="00BF4211" w:rsidP="00BF4211">
      <w:pPr>
        <w:ind w:firstLine="708"/>
        <w:jc w:val="both"/>
        <w:rPr>
          <w:sz w:val="26"/>
          <w:szCs w:val="26"/>
        </w:rPr>
      </w:pPr>
      <w:r w:rsidRPr="00151EFC">
        <w:rPr>
          <w:sz w:val="26"/>
          <w:szCs w:val="26"/>
        </w:rPr>
        <w:t xml:space="preserve">Деятельность ЕТО №2 и ЕТО №3 направлена на обеспечения услугой «теплоснабжения» собственных нужд и промышленных потребителей. </w:t>
      </w:r>
    </w:p>
    <w:p w14:paraId="44EEDBD6" w14:textId="77777777" w:rsidR="00BF4211" w:rsidRPr="00151EFC" w:rsidRDefault="00BF4211" w:rsidP="00BF4211">
      <w:pPr>
        <w:ind w:firstLine="708"/>
        <w:jc w:val="both"/>
        <w:rPr>
          <w:sz w:val="26"/>
          <w:szCs w:val="26"/>
        </w:rPr>
      </w:pPr>
      <w:r w:rsidRPr="00151EFC">
        <w:rPr>
          <w:sz w:val="26"/>
          <w:szCs w:val="26"/>
        </w:rPr>
        <w:t>Установление тарифа на услугу «теплоснабжения» входит в полномочие Региональной службы по тарифам Ханты-Мансийского автономного округа - Югры.</w:t>
      </w:r>
    </w:p>
    <w:p w14:paraId="1A747D95" w14:textId="77777777" w:rsidR="003D4449" w:rsidRPr="00151EFC" w:rsidRDefault="003D4449" w:rsidP="00CE3094">
      <w:pPr>
        <w:jc w:val="both"/>
        <w:rPr>
          <w:sz w:val="26"/>
          <w:szCs w:val="26"/>
        </w:rPr>
      </w:pPr>
    </w:p>
    <w:p w14:paraId="020272A2" w14:textId="77777777" w:rsidR="00D66C7F" w:rsidRPr="00151EFC" w:rsidRDefault="00D66C7F" w:rsidP="00F91690">
      <w:pPr>
        <w:pStyle w:val="1"/>
        <w:ind w:firstLine="709"/>
        <w:jc w:val="both"/>
        <w:rPr>
          <w:sz w:val="26"/>
          <w:szCs w:val="26"/>
        </w:rPr>
      </w:pPr>
      <w:bookmarkStart w:id="25" w:name="_Toc352163213"/>
      <w:bookmarkStart w:id="26" w:name="_Toc31988486"/>
      <w:r w:rsidRPr="00151EFC">
        <w:rPr>
          <w:sz w:val="26"/>
          <w:szCs w:val="26"/>
        </w:rPr>
        <w:t xml:space="preserve">5. </w:t>
      </w:r>
      <w:proofErr w:type="gramStart"/>
      <w:r w:rsidRPr="00151EFC">
        <w:rPr>
          <w:sz w:val="26"/>
          <w:szCs w:val="26"/>
        </w:rPr>
        <w:t xml:space="preserve">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включая создание и обеспечение функционирования парковок (парковочных мест), осуществление муниципального контроля за сохранностью автомобильных дорог местного значения в границах городского округа, а </w:t>
      </w:r>
      <w:r w:rsidRPr="00151EFC">
        <w:rPr>
          <w:sz w:val="26"/>
          <w:szCs w:val="26"/>
        </w:rPr>
        <w:lastRenderedPageBreak/>
        <w:t>также осуществление иных полномочий в области использования автомобильных дорог и осуществления дорожной деятельности в соответствии с законодательством Российской Федерации</w:t>
      </w:r>
      <w:bookmarkEnd w:id="25"/>
      <w:bookmarkEnd w:id="26"/>
      <w:proofErr w:type="gramEnd"/>
    </w:p>
    <w:p w14:paraId="32F4587D" w14:textId="77777777" w:rsidR="00D66C7F" w:rsidRPr="00151EFC" w:rsidRDefault="00D66C7F" w:rsidP="006D0FB5">
      <w:pPr>
        <w:widowControl w:val="0"/>
        <w:autoSpaceDE w:val="0"/>
        <w:autoSpaceDN w:val="0"/>
        <w:adjustRightInd w:val="0"/>
        <w:ind w:firstLine="709"/>
        <w:jc w:val="both"/>
        <w:rPr>
          <w:sz w:val="26"/>
          <w:szCs w:val="26"/>
        </w:rPr>
      </w:pPr>
    </w:p>
    <w:p w14:paraId="62F3909F" w14:textId="77777777" w:rsidR="00BF4211" w:rsidRPr="00151EFC" w:rsidRDefault="00BF4211" w:rsidP="00BF4211">
      <w:pPr>
        <w:tabs>
          <w:tab w:val="num" w:pos="993"/>
        </w:tabs>
        <w:autoSpaceDE w:val="0"/>
        <w:autoSpaceDN w:val="0"/>
        <w:ind w:firstLine="709"/>
        <w:jc w:val="both"/>
        <w:rPr>
          <w:sz w:val="26"/>
          <w:szCs w:val="26"/>
        </w:rPr>
      </w:pPr>
      <w:bookmarkStart w:id="27" w:name="_Toc352163214"/>
      <w:r w:rsidRPr="00151EFC">
        <w:rPr>
          <w:sz w:val="26"/>
          <w:szCs w:val="26"/>
        </w:rPr>
        <w:t>Дорожная деятельность в отношении автомобильных дорог местного значения в границах городского округа и обеспечение безопасности дорожного движения на них являются важнейшей составной частью транспортной системы городского округа.</w:t>
      </w:r>
    </w:p>
    <w:p w14:paraId="3500131B" w14:textId="77777777" w:rsidR="00BF4211" w:rsidRPr="00151EFC" w:rsidRDefault="00BF4211" w:rsidP="00BF4211">
      <w:pPr>
        <w:tabs>
          <w:tab w:val="num" w:pos="993"/>
        </w:tabs>
        <w:autoSpaceDE w:val="0"/>
        <w:autoSpaceDN w:val="0"/>
        <w:ind w:firstLine="709"/>
        <w:jc w:val="both"/>
        <w:rPr>
          <w:sz w:val="26"/>
          <w:szCs w:val="26"/>
        </w:rPr>
      </w:pPr>
      <w:r w:rsidRPr="00151EFC">
        <w:rPr>
          <w:sz w:val="26"/>
          <w:szCs w:val="26"/>
        </w:rPr>
        <w:t>Транспортная система города Когалыма представляет собой развитую улично-дорожную сеть (улицы, проезды и дороги) с усовершенствованным покрытием, бордюром вдоль магистральных дорог, разметкой и обустроенными транспортными развязками.</w:t>
      </w:r>
    </w:p>
    <w:p w14:paraId="5EE9C980" w14:textId="77777777" w:rsidR="00BF4211" w:rsidRPr="00151EFC" w:rsidRDefault="00BF4211" w:rsidP="00BF4211">
      <w:pPr>
        <w:ind w:firstLine="709"/>
        <w:jc w:val="both"/>
        <w:rPr>
          <w:sz w:val="26"/>
          <w:szCs w:val="26"/>
        </w:rPr>
      </w:pPr>
      <w:r w:rsidRPr="00151EFC">
        <w:rPr>
          <w:sz w:val="26"/>
          <w:szCs w:val="26"/>
        </w:rPr>
        <w:t>В реестре муниципальной собственности города Когалыма числится 91,7 км автомобильных дорог общего пользования местного значения (постановление Администрации города Когалыма от 19.07.2018 №1681). Доля автодорог с твёрдым покрытием составляет 100%.</w:t>
      </w:r>
    </w:p>
    <w:p w14:paraId="49E41368" w14:textId="4F4D391A" w:rsidR="00BF4211" w:rsidRPr="00151EFC" w:rsidRDefault="00BF4211" w:rsidP="00BF4211">
      <w:pPr>
        <w:ind w:firstLine="708"/>
        <w:jc w:val="both"/>
        <w:rPr>
          <w:sz w:val="26"/>
          <w:szCs w:val="26"/>
        </w:rPr>
      </w:pPr>
      <w:r w:rsidRPr="00151EFC">
        <w:rPr>
          <w:sz w:val="26"/>
          <w:szCs w:val="26"/>
        </w:rPr>
        <w:t>В 2019 году выполнен ремонт автомобильных дорог города Когалыма общей площадью 25</w:t>
      </w:r>
      <w:r w:rsidR="00743927" w:rsidRPr="00151EFC">
        <w:rPr>
          <w:sz w:val="26"/>
          <w:szCs w:val="26"/>
        </w:rPr>
        <w:t>,</w:t>
      </w:r>
      <w:r w:rsidRPr="00151EFC">
        <w:rPr>
          <w:sz w:val="26"/>
          <w:szCs w:val="26"/>
        </w:rPr>
        <w:t>741</w:t>
      </w:r>
      <w:r w:rsidR="00743927" w:rsidRPr="00151EFC">
        <w:rPr>
          <w:sz w:val="26"/>
          <w:szCs w:val="26"/>
        </w:rPr>
        <w:t xml:space="preserve"> тыс.</w:t>
      </w:r>
      <w:r w:rsidRPr="00151EFC">
        <w:rPr>
          <w:sz w:val="26"/>
          <w:szCs w:val="26"/>
        </w:rPr>
        <w:t xml:space="preserve"> кв. м (в 2018 году </w:t>
      </w:r>
      <w:r w:rsidR="00662DD0" w:rsidRPr="00151EFC">
        <w:rPr>
          <w:sz w:val="26"/>
          <w:szCs w:val="26"/>
        </w:rPr>
        <w:t>–</w:t>
      </w:r>
      <w:r w:rsidRPr="00151EFC">
        <w:rPr>
          <w:sz w:val="26"/>
          <w:szCs w:val="26"/>
        </w:rPr>
        <w:t xml:space="preserve"> 29</w:t>
      </w:r>
      <w:r w:rsidR="00743927" w:rsidRPr="00151EFC">
        <w:rPr>
          <w:sz w:val="26"/>
          <w:szCs w:val="26"/>
        </w:rPr>
        <w:t>,</w:t>
      </w:r>
      <w:r w:rsidRPr="00151EFC">
        <w:rPr>
          <w:sz w:val="26"/>
          <w:szCs w:val="26"/>
        </w:rPr>
        <w:t>617</w:t>
      </w:r>
      <w:r w:rsidR="00743927" w:rsidRPr="00151EFC">
        <w:rPr>
          <w:sz w:val="26"/>
          <w:szCs w:val="26"/>
        </w:rPr>
        <w:t xml:space="preserve"> тыс.</w:t>
      </w:r>
      <w:r w:rsidRPr="00151EFC">
        <w:rPr>
          <w:sz w:val="26"/>
          <w:szCs w:val="26"/>
        </w:rPr>
        <w:t xml:space="preserve"> кв. м</w:t>
      </w:r>
      <w:r w:rsidR="00097059" w:rsidRPr="00151EFC">
        <w:rPr>
          <w:sz w:val="26"/>
          <w:szCs w:val="26"/>
        </w:rPr>
        <w:t>)</w:t>
      </w:r>
      <w:r w:rsidRPr="00151EFC">
        <w:rPr>
          <w:sz w:val="26"/>
          <w:szCs w:val="26"/>
        </w:rPr>
        <w:t xml:space="preserve">. </w:t>
      </w:r>
    </w:p>
    <w:p w14:paraId="4DC969CD" w14:textId="62F03ABB" w:rsidR="00BF4211" w:rsidRPr="00151EFC" w:rsidRDefault="00BF4211" w:rsidP="00BF4211">
      <w:pPr>
        <w:ind w:firstLine="709"/>
        <w:jc w:val="both"/>
        <w:rPr>
          <w:sz w:val="26"/>
          <w:szCs w:val="26"/>
        </w:rPr>
      </w:pPr>
      <w:r w:rsidRPr="00151EFC">
        <w:rPr>
          <w:sz w:val="26"/>
          <w:szCs w:val="26"/>
        </w:rPr>
        <w:t>Отремонтированы участки</w:t>
      </w:r>
      <w:r w:rsidR="00097059" w:rsidRPr="00151EFC">
        <w:rPr>
          <w:sz w:val="26"/>
          <w:szCs w:val="26"/>
        </w:rPr>
        <w:t xml:space="preserve"> автомобильных дорог по улицам: </w:t>
      </w:r>
      <w:r w:rsidRPr="00151EFC">
        <w:rPr>
          <w:sz w:val="26"/>
          <w:szCs w:val="26"/>
        </w:rPr>
        <w:t>ул.</w:t>
      </w:r>
      <w:r w:rsidR="003F6617" w:rsidRPr="00151EFC">
        <w:rPr>
          <w:sz w:val="26"/>
          <w:szCs w:val="26"/>
        </w:rPr>
        <w:t xml:space="preserve"> </w:t>
      </w:r>
      <w:r w:rsidRPr="00151EFC">
        <w:rPr>
          <w:sz w:val="26"/>
          <w:szCs w:val="26"/>
        </w:rPr>
        <w:t xml:space="preserve">Степана </w:t>
      </w:r>
      <w:proofErr w:type="spellStart"/>
      <w:r w:rsidRPr="00151EFC">
        <w:rPr>
          <w:sz w:val="26"/>
          <w:szCs w:val="26"/>
        </w:rPr>
        <w:t>Повха</w:t>
      </w:r>
      <w:proofErr w:type="spellEnd"/>
      <w:r w:rsidRPr="00151EFC">
        <w:rPr>
          <w:sz w:val="26"/>
          <w:szCs w:val="26"/>
        </w:rPr>
        <w:t xml:space="preserve"> (от кольцевой развязки </w:t>
      </w:r>
      <w:proofErr w:type="spellStart"/>
      <w:r w:rsidRPr="00151EFC">
        <w:rPr>
          <w:sz w:val="26"/>
          <w:szCs w:val="26"/>
        </w:rPr>
        <w:t>Повха</w:t>
      </w:r>
      <w:proofErr w:type="spellEnd"/>
      <w:r w:rsidRPr="00151EFC">
        <w:rPr>
          <w:sz w:val="26"/>
          <w:szCs w:val="26"/>
        </w:rPr>
        <w:t xml:space="preserve">-Сибирская-Шмидта до кольцевой развязки Дружбы народов - Степана </w:t>
      </w:r>
      <w:proofErr w:type="spellStart"/>
      <w:r w:rsidRPr="00151EFC">
        <w:rPr>
          <w:sz w:val="26"/>
          <w:szCs w:val="26"/>
        </w:rPr>
        <w:t>Повха</w:t>
      </w:r>
      <w:proofErr w:type="spellEnd"/>
      <w:r w:rsidRPr="00151EFC">
        <w:rPr>
          <w:sz w:val="26"/>
          <w:szCs w:val="26"/>
        </w:rPr>
        <w:t xml:space="preserve"> - Янтарной), проезд Солнечный (в районе кафе «Дельфин»), проспект Нефтяников (в районе путепровода), ул. Мира (от филиала ГАМТ России до пересечения с </w:t>
      </w:r>
      <w:r w:rsidR="003F6617" w:rsidRPr="00151EFC">
        <w:rPr>
          <w:sz w:val="26"/>
          <w:szCs w:val="26"/>
        </w:rPr>
        <w:t xml:space="preserve">             </w:t>
      </w:r>
      <w:r w:rsidRPr="00151EFC">
        <w:rPr>
          <w:sz w:val="26"/>
          <w:szCs w:val="26"/>
        </w:rPr>
        <w:t>ул.</w:t>
      </w:r>
      <w:r w:rsidR="003F6617" w:rsidRPr="00151EFC">
        <w:rPr>
          <w:sz w:val="26"/>
          <w:szCs w:val="26"/>
        </w:rPr>
        <w:t xml:space="preserve"> </w:t>
      </w:r>
      <w:r w:rsidRPr="00151EFC">
        <w:rPr>
          <w:sz w:val="26"/>
          <w:szCs w:val="26"/>
        </w:rPr>
        <w:t>Прибалтийская). Мост через реку Кирилл-</w:t>
      </w:r>
      <w:proofErr w:type="spellStart"/>
      <w:r w:rsidRPr="00151EFC">
        <w:rPr>
          <w:sz w:val="26"/>
          <w:szCs w:val="26"/>
        </w:rPr>
        <w:t>Высъягун</w:t>
      </w:r>
      <w:proofErr w:type="spellEnd"/>
      <w:r w:rsidRPr="00151EFC">
        <w:rPr>
          <w:sz w:val="26"/>
          <w:szCs w:val="26"/>
        </w:rPr>
        <w:t xml:space="preserve"> на </w:t>
      </w:r>
      <w:proofErr w:type="gramStart"/>
      <w:r w:rsidRPr="00151EFC">
        <w:rPr>
          <w:sz w:val="26"/>
          <w:szCs w:val="26"/>
        </w:rPr>
        <w:t>км</w:t>
      </w:r>
      <w:proofErr w:type="gramEnd"/>
      <w:r w:rsidRPr="00151EFC">
        <w:rPr>
          <w:sz w:val="26"/>
          <w:szCs w:val="26"/>
        </w:rPr>
        <w:t xml:space="preserve"> 0+567 автомобильной дороги улица Южная (</w:t>
      </w:r>
      <w:r w:rsidR="00097059" w:rsidRPr="00151EFC">
        <w:rPr>
          <w:sz w:val="26"/>
          <w:szCs w:val="26"/>
        </w:rPr>
        <w:t xml:space="preserve">к торговому комплексу </w:t>
      </w:r>
      <w:r w:rsidRPr="00151EFC">
        <w:rPr>
          <w:sz w:val="26"/>
          <w:szCs w:val="26"/>
        </w:rPr>
        <w:t>Миллениум) в городе Когалыме.</w:t>
      </w:r>
    </w:p>
    <w:p w14:paraId="42ECC254" w14:textId="77777777" w:rsidR="00BF4211" w:rsidRPr="00151EFC" w:rsidRDefault="00BF4211" w:rsidP="00BF4211">
      <w:pPr>
        <w:ind w:firstLine="709"/>
        <w:jc w:val="both"/>
        <w:rPr>
          <w:sz w:val="26"/>
          <w:szCs w:val="26"/>
        </w:rPr>
      </w:pPr>
      <w:r w:rsidRPr="00151EFC">
        <w:rPr>
          <w:sz w:val="26"/>
          <w:szCs w:val="26"/>
        </w:rPr>
        <w:t xml:space="preserve">В ходе проведения ремонтных работ в нормативное состояние приведены автомобильные дороги </w:t>
      </w:r>
      <w:r w:rsidRPr="00151EFC">
        <w:rPr>
          <w:sz w:val="26"/>
          <w:szCs w:val="26"/>
          <w:lang w:val="en-US"/>
        </w:rPr>
        <w:t>III</w:t>
      </w:r>
      <w:r w:rsidRPr="00151EFC">
        <w:rPr>
          <w:sz w:val="26"/>
          <w:szCs w:val="26"/>
        </w:rPr>
        <w:t xml:space="preserve"> технической категории протяженностью 2,4 км.</w:t>
      </w:r>
    </w:p>
    <w:p w14:paraId="0FE7D6BA" w14:textId="77777777" w:rsidR="00BF4211" w:rsidRPr="00151EFC" w:rsidRDefault="00BF4211" w:rsidP="00BF4211">
      <w:pPr>
        <w:ind w:firstLine="709"/>
        <w:jc w:val="both"/>
        <w:rPr>
          <w:sz w:val="26"/>
          <w:szCs w:val="26"/>
        </w:rPr>
      </w:pPr>
      <w:r w:rsidRPr="00151EFC">
        <w:rPr>
          <w:sz w:val="26"/>
          <w:szCs w:val="26"/>
        </w:rPr>
        <w:t xml:space="preserve">При производстве работ по ремонту автомобильных дорог города Когалыма выполнялись работы по замене верхнего слоя асфальтобетонного покрытия с ликвидацией </w:t>
      </w:r>
      <w:proofErr w:type="spellStart"/>
      <w:r w:rsidRPr="00151EFC">
        <w:rPr>
          <w:sz w:val="26"/>
          <w:szCs w:val="26"/>
        </w:rPr>
        <w:t>колейности</w:t>
      </w:r>
      <w:proofErr w:type="spellEnd"/>
      <w:r w:rsidRPr="00151EFC">
        <w:rPr>
          <w:sz w:val="26"/>
          <w:szCs w:val="26"/>
        </w:rPr>
        <w:t xml:space="preserve"> и других неровностей методами фрезерования. </w:t>
      </w:r>
    </w:p>
    <w:p w14:paraId="4C25589D" w14:textId="77777777" w:rsidR="00BF4211" w:rsidRPr="00151EFC" w:rsidRDefault="00BF4211" w:rsidP="00BF4211">
      <w:pPr>
        <w:ind w:firstLine="709"/>
        <w:jc w:val="both"/>
        <w:rPr>
          <w:sz w:val="26"/>
          <w:szCs w:val="26"/>
        </w:rPr>
      </w:pPr>
      <w:r w:rsidRPr="00151EFC">
        <w:rPr>
          <w:sz w:val="26"/>
          <w:szCs w:val="26"/>
        </w:rPr>
        <w:t>При производстве работ по ремонту мостов выполнены следующие виды работ:</w:t>
      </w:r>
    </w:p>
    <w:p w14:paraId="4FC55DF8" w14:textId="77777777" w:rsidR="00BF4211" w:rsidRPr="00151EFC" w:rsidRDefault="00BF4211" w:rsidP="00BF4211">
      <w:pPr>
        <w:ind w:firstLine="709"/>
        <w:jc w:val="both"/>
        <w:rPr>
          <w:sz w:val="26"/>
          <w:szCs w:val="26"/>
        </w:rPr>
      </w:pPr>
      <w:r w:rsidRPr="00151EFC">
        <w:rPr>
          <w:sz w:val="26"/>
          <w:szCs w:val="26"/>
        </w:rPr>
        <w:t>- замена барьерного ограждения;</w:t>
      </w:r>
    </w:p>
    <w:p w14:paraId="61B2D240" w14:textId="77777777" w:rsidR="00BF4211" w:rsidRPr="00151EFC" w:rsidRDefault="00BF4211" w:rsidP="00BF4211">
      <w:pPr>
        <w:ind w:firstLine="709"/>
        <w:jc w:val="both"/>
        <w:rPr>
          <w:sz w:val="26"/>
          <w:szCs w:val="26"/>
        </w:rPr>
      </w:pPr>
      <w:r w:rsidRPr="00151EFC">
        <w:rPr>
          <w:sz w:val="26"/>
          <w:szCs w:val="26"/>
        </w:rPr>
        <w:t>- замена перильных ограждений;</w:t>
      </w:r>
    </w:p>
    <w:p w14:paraId="2438D551" w14:textId="77777777" w:rsidR="00BF4211" w:rsidRPr="00151EFC" w:rsidRDefault="00BF4211" w:rsidP="00BF4211">
      <w:pPr>
        <w:ind w:firstLine="709"/>
        <w:jc w:val="both"/>
        <w:rPr>
          <w:sz w:val="26"/>
          <w:szCs w:val="26"/>
        </w:rPr>
      </w:pPr>
      <w:r w:rsidRPr="00151EFC">
        <w:rPr>
          <w:sz w:val="26"/>
          <w:szCs w:val="26"/>
        </w:rPr>
        <w:t>- ремонт опор и балок пролетных строений;</w:t>
      </w:r>
    </w:p>
    <w:p w14:paraId="335C45C4" w14:textId="77777777" w:rsidR="00BF4211" w:rsidRPr="00151EFC" w:rsidRDefault="00BF4211" w:rsidP="00BF4211">
      <w:pPr>
        <w:ind w:firstLine="709"/>
        <w:jc w:val="both"/>
        <w:rPr>
          <w:sz w:val="26"/>
          <w:szCs w:val="26"/>
        </w:rPr>
      </w:pPr>
      <w:r w:rsidRPr="00151EFC">
        <w:rPr>
          <w:sz w:val="26"/>
          <w:szCs w:val="26"/>
        </w:rPr>
        <w:t>- устройство гидроизоляции проезжей части;</w:t>
      </w:r>
    </w:p>
    <w:p w14:paraId="75ED32A9" w14:textId="77777777" w:rsidR="00BF4211" w:rsidRPr="00151EFC" w:rsidRDefault="00BF4211" w:rsidP="00BF4211">
      <w:pPr>
        <w:ind w:firstLine="709"/>
        <w:jc w:val="both"/>
        <w:rPr>
          <w:sz w:val="26"/>
          <w:szCs w:val="26"/>
        </w:rPr>
      </w:pPr>
      <w:r w:rsidRPr="00151EFC">
        <w:rPr>
          <w:sz w:val="26"/>
          <w:szCs w:val="26"/>
        </w:rPr>
        <w:t>- устройство асфальтобетонного покрытия;</w:t>
      </w:r>
    </w:p>
    <w:p w14:paraId="27BD8205" w14:textId="77777777" w:rsidR="00BF4211" w:rsidRPr="00151EFC" w:rsidRDefault="00BF4211" w:rsidP="00BF4211">
      <w:pPr>
        <w:ind w:firstLine="709"/>
        <w:jc w:val="both"/>
        <w:rPr>
          <w:sz w:val="26"/>
          <w:szCs w:val="26"/>
        </w:rPr>
      </w:pPr>
      <w:r w:rsidRPr="00151EFC">
        <w:rPr>
          <w:sz w:val="26"/>
          <w:szCs w:val="26"/>
        </w:rPr>
        <w:t>- устройство деформационных швов;</w:t>
      </w:r>
    </w:p>
    <w:p w14:paraId="2C31C0C6" w14:textId="77777777" w:rsidR="00BF4211" w:rsidRPr="00151EFC" w:rsidRDefault="00BF4211" w:rsidP="00BF4211">
      <w:pPr>
        <w:ind w:firstLine="709"/>
        <w:jc w:val="both"/>
        <w:rPr>
          <w:sz w:val="26"/>
          <w:szCs w:val="26"/>
        </w:rPr>
      </w:pPr>
      <w:r w:rsidRPr="00151EFC">
        <w:rPr>
          <w:sz w:val="26"/>
          <w:szCs w:val="26"/>
        </w:rPr>
        <w:t>- замена опор освещения с кронштейнами и светильниками;</w:t>
      </w:r>
    </w:p>
    <w:p w14:paraId="0BBD464C" w14:textId="77777777" w:rsidR="00BF4211" w:rsidRPr="00151EFC" w:rsidRDefault="00BF4211" w:rsidP="00BF4211">
      <w:pPr>
        <w:ind w:firstLine="709"/>
        <w:jc w:val="both"/>
        <w:rPr>
          <w:sz w:val="26"/>
          <w:szCs w:val="26"/>
        </w:rPr>
      </w:pPr>
      <w:r w:rsidRPr="00151EFC">
        <w:rPr>
          <w:sz w:val="26"/>
          <w:szCs w:val="26"/>
        </w:rPr>
        <w:t>- обустройство моста.</w:t>
      </w:r>
    </w:p>
    <w:p w14:paraId="773E8754" w14:textId="5725A236" w:rsidR="00BF4211" w:rsidRPr="00151EFC" w:rsidRDefault="00BF4211" w:rsidP="00A37B05">
      <w:pPr>
        <w:tabs>
          <w:tab w:val="left" w:pos="1134"/>
        </w:tabs>
        <w:ind w:firstLine="709"/>
        <w:jc w:val="both"/>
        <w:rPr>
          <w:sz w:val="26"/>
          <w:szCs w:val="26"/>
        </w:rPr>
      </w:pPr>
      <w:r w:rsidRPr="00151EFC">
        <w:rPr>
          <w:sz w:val="26"/>
          <w:szCs w:val="26"/>
        </w:rPr>
        <w:t xml:space="preserve">Согласно рекомендациям Департамента дорожного хозяйства и транспорта </w:t>
      </w:r>
      <w:r w:rsidR="00A37B05" w:rsidRPr="00151EFC">
        <w:rPr>
          <w:sz w:val="26"/>
          <w:szCs w:val="26"/>
        </w:rPr>
        <w:t xml:space="preserve">Ханты-Мансийского автономного округа </w:t>
      </w:r>
      <w:r w:rsidRPr="00151EFC">
        <w:rPr>
          <w:sz w:val="26"/>
          <w:szCs w:val="26"/>
        </w:rPr>
        <w:t>-</w:t>
      </w:r>
      <w:r w:rsidR="00A37B05" w:rsidRPr="00151EFC">
        <w:rPr>
          <w:sz w:val="26"/>
          <w:szCs w:val="26"/>
        </w:rPr>
        <w:t xml:space="preserve"> </w:t>
      </w:r>
      <w:r w:rsidRPr="00151EFC">
        <w:rPr>
          <w:sz w:val="26"/>
          <w:szCs w:val="26"/>
        </w:rPr>
        <w:t>Югры при ремонте автомобильных дорог и моста применялась щебеночно - мастичная асфальтобетонная смесь.</w:t>
      </w:r>
    </w:p>
    <w:p w14:paraId="34DAAAC9" w14:textId="77777777" w:rsidR="00BF4211" w:rsidRPr="00151EFC" w:rsidRDefault="00BF4211" w:rsidP="00A37B05">
      <w:pPr>
        <w:tabs>
          <w:tab w:val="left" w:pos="1134"/>
        </w:tabs>
        <w:ind w:firstLine="709"/>
        <w:jc w:val="both"/>
        <w:rPr>
          <w:sz w:val="26"/>
          <w:szCs w:val="26"/>
        </w:rPr>
      </w:pPr>
      <w:r w:rsidRPr="00151EFC">
        <w:rPr>
          <w:sz w:val="26"/>
          <w:szCs w:val="26"/>
        </w:rPr>
        <w:lastRenderedPageBreak/>
        <w:t xml:space="preserve">Финансирование данных работ осуществлялось в рамках государственной программы Ханты-Мансийского автономного округа - Югры «Современная транспортная система», утвержденной постановлением Правительства Ханты-Мансийского автономного округа – Югры от 05.10.2018 №354-п, муниципальной программы «Развитие транспортной системы в городе Когалыме», утвержденной постановлением Администрации города Когалыма от 11.10.2013 №2906. </w:t>
      </w:r>
    </w:p>
    <w:p w14:paraId="43D6B1DE" w14:textId="77777777" w:rsidR="00BF4211" w:rsidRPr="00151EFC" w:rsidRDefault="00BF4211" w:rsidP="00BF4211">
      <w:pPr>
        <w:tabs>
          <w:tab w:val="left" w:pos="1134"/>
        </w:tabs>
        <w:ind w:firstLine="709"/>
        <w:jc w:val="both"/>
        <w:rPr>
          <w:sz w:val="26"/>
          <w:szCs w:val="26"/>
        </w:rPr>
      </w:pPr>
      <w:r w:rsidRPr="00151EFC">
        <w:rPr>
          <w:sz w:val="26"/>
          <w:szCs w:val="26"/>
        </w:rPr>
        <w:t>Всего в 2019 году на капитальный ремонт дорог предусмотрено 60 280,3 тыс. рублей, в том числе:</w:t>
      </w:r>
    </w:p>
    <w:p w14:paraId="1E726B1D" w14:textId="77777777" w:rsidR="00BF4211" w:rsidRPr="00151EFC" w:rsidRDefault="00BF4211" w:rsidP="00BF4211">
      <w:pPr>
        <w:tabs>
          <w:tab w:val="left" w:pos="1134"/>
        </w:tabs>
        <w:ind w:firstLine="709"/>
        <w:jc w:val="both"/>
        <w:rPr>
          <w:sz w:val="26"/>
          <w:szCs w:val="26"/>
        </w:rPr>
      </w:pPr>
      <w:r w:rsidRPr="00151EFC">
        <w:rPr>
          <w:sz w:val="26"/>
          <w:szCs w:val="26"/>
        </w:rPr>
        <w:t>- 54 252,20 тыс. рублей – бюджет Ханты-Мансийского автономного округа – Югры;</w:t>
      </w:r>
    </w:p>
    <w:p w14:paraId="26840CBB" w14:textId="77777777" w:rsidR="00BF4211" w:rsidRPr="00151EFC" w:rsidRDefault="00BF4211" w:rsidP="00BF4211">
      <w:pPr>
        <w:tabs>
          <w:tab w:val="left" w:pos="1134"/>
        </w:tabs>
        <w:ind w:firstLine="709"/>
        <w:jc w:val="both"/>
        <w:rPr>
          <w:sz w:val="26"/>
          <w:szCs w:val="26"/>
        </w:rPr>
      </w:pPr>
      <w:r w:rsidRPr="00151EFC">
        <w:rPr>
          <w:sz w:val="26"/>
          <w:szCs w:val="26"/>
        </w:rPr>
        <w:t>- 6 028,1 тыс. рублей – бюджет города Когалыма;</w:t>
      </w:r>
    </w:p>
    <w:p w14:paraId="32E92991" w14:textId="77777777" w:rsidR="00BF4211" w:rsidRPr="00151EFC" w:rsidRDefault="00BF4211" w:rsidP="00BF4211">
      <w:pPr>
        <w:tabs>
          <w:tab w:val="left" w:pos="1134"/>
        </w:tabs>
        <w:ind w:firstLine="709"/>
        <w:jc w:val="both"/>
        <w:rPr>
          <w:sz w:val="26"/>
          <w:szCs w:val="26"/>
        </w:rPr>
      </w:pPr>
      <w:r w:rsidRPr="00151EFC">
        <w:rPr>
          <w:sz w:val="26"/>
          <w:szCs w:val="26"/>
        </w:rPr>
        <w:t>Все средства реализованы в полном объеме.</w:t>
      </w:r>
    </w:p>
    <w:p w14:paraId="35EC6C07" w14:textId="77777777" w:rsidR="00BF4211" w:rsidRPr="00151EFC" w:rsidRDefault="00BF4211" w:rsidP="00BF4211">
      <w:pPr>
        <w:ind w:firstLine="709"/>
        <w:jc w:val="both"/>
        <w:rPr>
          <w:sz w:val="26"/>
          <w:szCs w:val="26"/>
        </w:rPr>
      </w:pPr>
      <w:r w:rsidRPr="00151EFC">
        <w:rPr>
          <w:sz w:val="26"/>
          <w:szCs w:val="26"/>
        </w:rPr>
        <w:t>Общая протяженность освещенных частей улиц, проездов составляет 79,4 км (в 2018 году 79,4 км).</w:t>
      </w:r>
    </w:p>
    <w:p w14:paraId="49F925E7" w14:textId="77777777" w:rsidR="00BF4211" w:rsidRPr="00151EFC" w:rsidRDefault="00BF4211" w:rsidP="00A37B05">
      <w:pPr>
        <w:tabs>
          <w:tab w:val="left" w:pos="1134"/>
        </w:tabs>
        <w:ind w:firstLine="709"/>
        <w:jc w:val="both"/>
        <w:rPr>
          <w:sz w:val="26"/>
          <w:szCs w:val="26"/>
        </w:rPr>
      </w:pPr>
      <w:r w:rsidRPr="00151EFC">
        <w:rPr>
          <w:sz w:val="26"/>
          <w:szCs w:val="26"/>
        </w:rPr>
        <w:t>В целях обеспечения безопасности дорожного движения в 2019 году выполнено строительство сетей наружного освещения, а также приобретены и установлены системы видеонаблюдения для фиксации нарушений правил дорожного движения на автомобильных дорогах общего пользования местного значения.</w:t>
      </w:r>
    </w:p>
    <w:p w14:paraId="762FF531" w14:textId="59DDE807" w:rsidR="00BF4211" w:rsidRPr="00151EFC" w:rsidRDefault="00BF4211" w:rsidP="00A37B05">
      <w:pPr>
        <w:tabs>
          <w:tab w:val="left" w:pos="1134"/>
        </w:tabs>
        <w:ind w:firstLine="709"/>
        <w:jc w:val="both"/>
        <w:rPr>
          <w:sz w:val="26"/>
          <w:szCs w:val="26"/>
        </w:rPr>
      </w:pPr>
      <w:r w:rsidRPr="00151EFC">
        <w:rPr>
          <w:sz w:val="26"/>
          <w:szCs w:val="26"/>
        </w:rPr>
        <w:t>Объем финансирования мероприятий, направленных на обеспечение безопасности дорожного движения по автомобильным дорогам города Когалыма в 2019 году за счет всех источников</w:t>
      </w:r>
      <w:r w:rsidR="00804799" w:rsidRPr="00151EFC">
        <w:rPr>
          <w:sz w:val="26"/>
          <w:szCs w:val="26"/>
        </w:rPr>
        <w:t>,</w:t>
      </w:r>
      <w:r w:rsidRPr="00151EFC">
        <w:rPr>
          <w:sz w:val="26"/>
          <w:szCs w:val="26"/>
        </w:rPr>
        <w:t xml:space="preserve"> составил 33 197,6 тыс. рублей, в том числе:</w:t>
      </w:r>
    </w:p>
    <w:p w14:paraId="28DE56AF" w14:textId="77777777" w:rsidR="00BF4211" w:rsidRPr="00151EFC" w:rsidRDefault="00BF4211" w:rsidP="00A37B05">
      <w:pPr>
        <w:tabs>
          <w:tab w:val="left" w:pos="1134"/>
        </w:tabs>
        <w:ind w:firstLine="709"/>
        <w:jc w:val="both"/>
        <w:rPr>
          <w:sz w:val="26"/>
          <w:szCs w:val="26"/>
        </w:rPr>
      </w:pPr>
      <w:r w:rsidRPr="00151EFC">
        <w:rPr>
          <w:sz w:val="26"/>
          <w:szCs w:val="26"/>
        </w:rPr>
        <w:t>- на строительство сетей наружного освещения по ул. Геофизиков, протяженностью 1,609 км - 6 436,0 тыс. рублей;</w:t>
      </w:r>
    </w:p>
    <w:p w14:paraId="74B0310B" w14:textId="77777777" w:rsidR="00BF4211" w:rsidRPr="00151EFC" w:rsidRDefault="00BF4211" w:rsidP="00A37B05">
      <w:pPr>
        <w:tabs>
          <w:tab w:val="left" w:pos="1134"/>
        </w:tabs>
        <w:ind w:firstLine="709"/>
        <w:jc w:val="both"/>
        <w:rPr>
          <w:sz w:val="26"/>
          <w:szCs w:val="26"/>
        </w:rPr>
      </w:pPr>
      <w:r w:rsidRPr="00151EFC">
        <w:rPr>
          <w:sz w:val="26"/>
          <w:szCs w:val="26"/>
        </w:rPr>
        <w:t xml:space="preserve">- на приобретение и установку систем видеонаблюдения для фиксации нарушений правил дорожного движения на пересечении ул. </w:t>
      </w:r>
      <w:proofErr w:type="gramStart"/>
      <w:r w:rsidRPr="00151EFC">
        <w:rPr>
          <w:sz w:val="26"/>
          <w:szCs w:val="26"/>
        </w:rPr>
        <w:t>Береговая</w:t>
      </w:r>
      <w:proofErr w:type="gramEnd"/>
      <w:r w:rsidRPr="00151EFC">
        <w:rPr>
          <w:sz w:val="26"/>
          <w:szCs w:val="26"/>
        </w:rPr>
        <w:t xml:space="preserve"> – Широкая (8 камер) - 7 400,7 тыс. рублей.</w:t>
      </w:r>
    </w:p>
    <w:p w14:paraId="2656590D" w14:textId="0BF348B0" w:rsidR="00BF4211" w:rsidRPr="00151EFC" w:rsidRDefault="00BF4211" w:rsidP="00A37B05">
      <w:pPr>
        <w:tabs>
          <w:tab w:val="left" w:pos="1134"/>
        </w:tabs>
        <w:ind w:firstLine="709"/>
        <w:jc w:val="both"/>
        <w:rPr>
          <w:sz w:val="26"/>
          <w:szCs w:val="26"/>
        </w:rPr>
      </w:pPr>
      <w:r w:rsidRPr="00151EFC">
        <w:rPr>
          <w:sz w:val="26"/>
          <w:szCs w:val="26"/>
        </w:rPr>
        <w:t xml:space="preserve">Выполнены </w:t>
      </w:r>
      <w:proofErr w:type="spellStart"/>
      <w:r w:rsidRPr="00151EFC">
        <w:rPr>
          <w:sz w:val="26"/>
          <w:szCs w:val="26"/>
        </w:rPr>
        <w:t>проектно</w:t>
      </w:r>
      <w:proofErr w:type="spellEnd"/>
      <w:r w:rsidRPr="00151EFC">
        <w:rPr>
          <w:sz w:val="26"/>
          <w:szCs w:val="26"/>
        </w:rPr>
        <w:t xml:space="preserve"> – изыскательские работы (ПИР) на строительство сетей наружного освещения на сумму 1 209,7 тыс. рублей по следующим объектам:</w:t>
      </w:r>
    </w:p>
    <w:p w14:paraId="59A30A7C" w14:textId="373FE078" w:rsidR="00BF4211" w:rsidRPr="00151EFC" w:rsidRDefault="00BF4211" w:rsidP="00A37B05">
      <w:pPr>
        <w:tabs>
          <w:tab w:val="left" w:pos="1134"/>
        </w:tabs>
        <w:ind w:firstLine="709"/>
        <w:jc w:val="both"/>
        <w:rPr>
          <w:sz w:val="26"/>
          <w:szCs w:val="26"/>
        </w:rPr>
      </w:pPr>
      <w:r w:rsidRPr="00151EFC">
        <w:rPr>
          <w:sz w:val="26"/>
          <w:szCs w:val="26"/>
        </w:rPr>
        <w:t>- проспект Нефтяников – протяженностью 1,753 км</w:t>
      </w:r>
      <w:r w:rsidR="00A37B05" w:rsidRPr="00151EFC">
        <w:rPr>
          <w:sz w:val="26"/>
          <w:szCs w:val="26"/>
        </w:rPr>
        <w:t>;</w:t>
      </w:r>
    </w:p>
    <w:p w14:paraId="5ED60AD1" w14:textId="326D1563" w:rsidR="00BF4211" w:rsidRPr="00151EFC" w:rsidRDefault="00BF4211" w:rsidP="00A37B05">
      <w:pPr>
        <w:tabs>
          <w:tab w:val="left" w:pos="1134"/>
        </w:tabs>
        <w:ind w:firstLine="709"/>
        <w:jc w:val="both"/>
        <w:rPr>
          <w:sz w:val="26"/>
          <w:szCs w:val="26"/>
        </w:rPr>
      </w:pPr>
      <w:r w:rsidRPr="00151EFC">
        <w:rPr>
          <w:sz w:val="26"/>
          <w:szCs w:val="26"/>
        </w:rPr>
        <w:t xml:space="preserve">- улица </w:t>
      </w:r>
      <w:proofErr w:type="spellStart"/>
      <w:r w:rsidRPr="00151EFC">
        <w:rPr>
          <w:sz w:val="26"/>
          <w:szCs w:val="26"/>
        </w:rPr>
        <w:t>Повховское</w:t>
      </w:r>
      <w:proofErr w:type="spellEnd"/>
      <w:r w:rsidRPr="00151EFC">
        <w:rPr>
          <w:sz w:val="26"/>
          <w:szCs w:val="26"/>
        </w:rPr>
        <w:t xml:space="preserve"> шоссе - протяженностью 2,246 км</w:t>
      </w:r>
      <w:r w:rsidR="00A37B05" w:rsidRPr="00151EFC">
        <w:rPr>
          <w:sz w:val="26"/>
          <w:szCs w:val="26"/>
        </w:rPr>
        <w:t>;</w:t>
      </w:r>
    </w:p>
    <w:p w14:paraId="5469D09C" w14:textId="77777777" w:rsidR="00BF4211" w:rsidRPr="00151EFC" w:rsidRDefault="00BF4211" w:rsidP="00A37B05">
      <w:pPr>
        <w:tabs>
          <w:tab w:val="left" w:pos="1134"/>
        </w:tabs>
        <w:ind w:firstLine="709"/>
        <w:jc w:val="both"/>
        <w:rPr>
          <w:sz w:val="26"/>
          <w:szCs w:val="26"/>
        </w:rPr>
      </w:pPr>
      <w:r w:rsidRPr="00151EFC">
        <w:rPr>
          <w:sz w:val="26"/>
          <w:szCs w:val="26"/>
        </w:rPr>
        <w:t xml:space="preserve">- улица </w:t>
      </w:r>
      <w:proofErr w:type="spellStart"/>
      <w:r w:rsidRPr="00151EFC">
        <w:rPr>
          <w:sz w:val="26"/>
          <w:szCs w:val="26"/>
        </w:rPr>
        <w:t>Лангепасская</w:t>
      </w:r>
      <w:proofErr w:type="spellEnd"/>
      <w:r w:rsidRPr="00151EFC">
        <w:rPr>
          <w:sz w:val="26"/>
          <w:szCs w:val="26"/>
        </w:rPr>
        <w:t xml:space="preserve"> - протяженностью 2,257 км.</w:t>
      </w:r>
    </w:p>
    <w:p w14:paraId="7A74E4F5" w14:textId="77777777" w:rsidR="00BF4211" w:rsidRPr="00151EFC" w:rsidRDefault="00BF4211" w:rsidP="00A37B05">
      <w:pPr>
        <w:tabs>
          <w:tab w:val="left" w:pos="1134"/>
        </w:tabs>
        <w:ind w:firstLine="709"/>
        <w:jc w:val="both"/>
        <w:rPr>
          <w:sz w:val="26"/>
          <w:szCs w:val="26"/>
        </w:rPr>
      </w:pPr>
      <w:proofErr w:type="gramStart"/>
      <w:r w:rsidRPr="00151EFC">
        <w:rPr>
          <w:sz w:val="26"/>
          <w:szCs w:val="26"/>
        </w:rPr>
        <w:t xml:space="preserve">Заменены светильники сетей наружного освещения: ул. Мира от пересечения с ул. Ст. </w:t>
      </w:r>
      <w:proofErr w:type="spellStart"/>
      <w:r w:rsidRPr="00151EFC">
        <w:rPr>
          <w:sz w:val="26"/>
          <w:szCs w:val="26"/>
        </w:rPr>
        <w:t>Повха</w:t>
      </w:r>
      <w:proofErr w:type="spellEnd"/>
      <w:r w:rsidRPr="00151EFC">
        <w:rPr>
          <w:sz w:val="26"/>
          <w:szCs w:val="26"/>
        </w:rPr>
        <w:t xml:space="preserve"> до пересечения с ул. Прибалтийская, ул. Молодежная от пересечения с ул. Ленинградская до пересечения с ул. Дружбы Народов, проезд Солнечный от пересечения с ул. Степана </w:t>
      </w:r>
      <w:proofErr w:type="spellStart"/>
      <w:r w:rsidRPr="00151EFC">
        <w:rPr>
          <w:sz w:val="26"/>
          <w:szCs w:val="26"/>
        </w:rPr>
        <w:t>Повха</w:t>
      </w:r>
      <w:proofErr w:type="spellEnd"/>
      <w:r w:rsidRPr="00151EFC">
        <w:rPr>
          <w:sz w:val="26"/>
          <w:szCs w:val="26"/>
        </w:rPr>
        <w:t xml:space="preserve"> до ул. </w:t>
      </w:r>
      <w:proofErr w:type="spellStart"/>
      <w:r w:rsidRPr="00151EFC">
        <w:rPr>
          <w:sz w:val="26"/>
          <w:szCs w:val="26"/>
        </w:rPr>
        <w:t>Сопочинского</w:t>
      </w:r>
      <w:proofErr w:type="spellEnd"/>
      <w:r w:rsidRPr="00151EFC">
        <w:rPr>
          <w:sz w:val="26"/>
          <w:szCs w:val="26"/>
        </w:rPr>
        <w:t>, в количестве 124 шт. на сумму 2 038,3 тыс. рублей.</w:t>
      </w:r>
      <w:proofErr w:type="gramEnd"/>
    </w:p>
    <w:p w14:paraId="7180879B" w14:textId="782DB38B" w:rsidR="00BF4211" w:rsidRPr="00151EFC" w:rsidRDefault="00BF4211" w:rsidP="00BF4211">
      <w:pPr>
        <w:ind w:firstLine="709"/>
        <w:jc w:val="both"/>
        <w:rPr>
          <w:bCs/>
          <w:sz w:val="26"/>
          <w:szCs w:val="26"/>
        </w:rPr>
      </w:pPr>
      <w:r w:rsidRPr="00151EFC">
        <w:rPr>
          <w:sz w:val="26"/>
          <w:szCs w:val="26"/>
        </w:rPr>
        <w:t xml:space="preserve">Подключено электроснабжение к остановочным павильонам, замененных в рамках соглашения между Правительством </w:t>
      </w:r>
      <w:r w:rsidR="00A37B05" w:rsidRPr="00151EFC">
        <w:rPr>
          <w:sz w:val="26"/>
          <w:szCs w:val="26"/>
        </w:rPr>
        <w:t xml:space="preserve">Ханты-Мансийского автономного округа - </w:t>
      </w:r>
      <w:r w:rsidRPr="00151EFC">
        <w:rPr>
          <w:sz w:val="26"/>
          <w:szCs w:val="26"/>
        </w:rPr>
        <w:t xml:space="preserve">Югры и ПАО НК «ЛУКОЙЛ», 15 павильонов на сумму </w:t>
      </w:r>
      <w:r w:rsidRPr="00151EFC">
        <w:rPr>
          <w:bCs/>
          <w:sz w:val="26"/>
          <w:szCs w:val="26"/>
        </w:rPr>
        <w:t>7 098,8 тыс. рублей.</w:t>
      </w:r>
    </w:p>
    <w:p w14:paraId="0C4DCD04" w14:textId="00A1F854" w:rsidR="00C419D4" w:rsidRPr="00151EFC" w:rsidRDefault="00C419D4" w:rsidP="00BF4211">
      <w:pPr>
        <w:ind w:firstLine="709"/>
        <w:jc w:val="both"/>
        <w:rPr>
          <w:bCs/>
          <w:sz w:val="26"/>
          <w:szCs w:val="26"/>
        </w:rPr>
      </w:pPr>
      <w:proofErr w:type="gramStart"/>
      <w:r w:rsidRPr="00151EFC">
        <w:rPr>
          <w:sz w:val="26"/>
          <w:szCs w:val="26"/>
        </w:rPr>
        <w:t>Обустроены ограждения пешеходных переходов в объеме 700 м (проспект Нефтяников, в районе д.1А (поворот на «КПАТ»), перекресток ул. Мира - ул. Молодежная, перекресток ул. Бакинская - ул. Прибалтийская) на сумму 1 484,0 тыс. рублей.</w:t>
      </w:r>
      <w:proofErr w:type="gramEnd"/>
    </w:p>
    <w:p w14:paraId="031A9BBE" w14:textId="7A67890F" w:rsidR="00BF4211" w:rsidRPr="00151EFC" w:rsidRDefault="00BF4211" w:rsidP="00BF4211">
      <w:pPr>
        <w:ind w:firstLine="709"/>
        <w:jc w:val="both"/>
        <w:rPr>
          <w:sz w:val="26"/>
          <w:szCs w:val="26"/>
        </w:rPr>
      </w:pPr>
      <w:r w:rsidRPr="00151EFC">
        <w:rPr>
          <w:sz w:val="26"/>
          <w:szCs w:val="26"/>
        </w:rPr>
        <w:lastRenderedPageBreak/>
        <w:t>Выполнены проектные работы на обустройство автобусных остановок по ул. Шмидта (2 шт</w:t>
      </w:r>
      <w:r w:rsidR="00A37B05" w:rsidRPr="00151EFC">
        <w:rPr>
          <w:sz w:val="26"/>
          <w:szCs w:val="26"/>
        </w:rPr>
        <w:t>.</w:t>
      </w:r>
      <w:r w:rsidRPr="00151EFC">
        <w:rPr>
          <w:sz w:val="26"/>
          <w:szCs w:val="26"/>
        </w:rPr>
        <w:t>) в городе Когалыме на сумму 769,5 тыс. рублей.</w:t>
      </w:r>
    </w:p>
    <w:p w14:paraId="2ED58039" w14:textId="77777777" w:rsidR="00BF4211" w:rsidRPr="00151EFC" w:rsidRDefault="00BF4211" w:rsidP="00BF4211">
      <w:pPr>
        <w:ind w:firstLine="709"/>
        <w:jc w:val="both"/>
        <w:rPr>
          <w:sz w:val="26"/>
          <w:szCs w:val="26"/>
        </w:rPr>
      </w:pPr>
      <w:r w:rsidRPr="00151EFC">
        <w:rPr>
          <w:sz w:val="26"/>
          <w:szCs w:val="26"/>
        </w:rPr>
        <w:t>Выполнены работы по обустройству подходов к пешеходным переходам и остановкам, ремонту пешеходных дорожек и тротуаров в объеме 1 640 кв. м. на сумму 3 789,9 тыс. рублей.</w:t>
      </w:r>
    </w:p>
    <w:p w14:paraId="4FA4C707" w14:textId="77777777" w:rsidR="00BF4211" w:rsidRPr="00151EFC" w:rsidRDefault="00BF4211" w:rsidP="00BF4211">
      <w:pPr>
        <w:ind w:firstLine="709"/>
        <w:jc w:val="both"/>
        <w:rPr>
          <w:sz w:val="26"/>
          <w:szCs w:val="26"/>
        </w:rPr>
      </w:pPr>
      <w:r w:rsidRPr="00151EFC">
        <w:rPr>
          <w:sz w:val="26"/>
          <w:szCs w:val="26"/>
        </w:rPr>
        <w:t>Установлены информационные табло на 12 остановочных павильонах на сумму 2 332,2 тыс. рублей.</w:t>
      </w:r>
    </w:p>
    <w:p w14:paraId="7F742A7C" w14:textId="77777777" w:rsidR="00BF4211" w:rsidRPr="00151EFC" w:rsidRDefault="00BF4211" w:rsidP="00BF4211">
      <w:pPr>
        <w:ind w:firstLine="709"/>
        <w:jc w:val="both"/>
        <w:rPr>
          <w:sz w:val="26"/>
          <w:szCs w:val="26"/>
        </w:rPr>
      </w:pPr>
      <w:r w:rsidRPr="00151EFC">
        <w:rPr>
          <w:sz w:val="26"/>
          <w:szCs w:val="26"/>
        </w:rPr>
        <w:t>Нанесена разметка 1.14.1 «Зебра» на 5 пешеходных переходах с применением технологии предварительного фрезерования и пластичных материалов, расположенных вблизи образовательных учреждений на сумму 638,5 тыс. рублей.</w:t>
      </w:r>
    </w:p>
    <w:p w14:paraId="268EDA2C" w14:textId="77777777" w:rsidR="00BF4211" w:rsidRPr="00151EFC" w:rsidRDefault="00BF4211" w:rsidP="00BF4211">
      <w:pPr>
        <w:ind w:firstLine="709"/>
        <w:jc w:val="both"/>
        <w:rPr>
          <w:sz w:val="26"/>
          <w:szCs w:val="26"/>
        </w:rPr>
      </w:pPr>
      <w:r w:rsidRPr="00151EFC">
        <w:rPr>
          <w:sz w:val="26"/>
          <w:szCs w:val="26"/>
        </w:rPr>
        <w:t>Городские дороги оснащены необходимыми элементами обустройства и техническими средствами обеспечения дорожного движения. Освещенность улиц и дорог в городе соответствует «Инструкции по проектированию наружного освещения городов, поселков и сельских населенных пунктов».</w:t>
      </w:r>
    </w:p>
    <w:p w14:paraId="51549F07" w14:textId="538D0DFB" w:rsidR="00BF4211" w:rsidRPr="00151EFC" w:rsidRDefault="00BF4211" w:rsidP="00BF4211">
      <w:pPr>
        <w:ind w:firstLine="720"/>
        <w:jc w:val="both"/>
        <w:rPr>
          <w:sz w:val="26"/>
          <w:szCs w:val="26"/>
        </w:rPr>
      </w:pPr>
      <w:r w:rsidRPr="00151EFC">
        <w:rPr>
          <w:sz w:val="26"/>
          <w:szCs w:val="26"/>
        </w:rPr>
        <w:t>Содержание и ремонт автомобильных дорог местного значения в границах города Когалыма, в том числе нанесение и восстановление дорожной разметки на проезжей части ули</w:t>
      </w:r>
      <w:r w:rsidR="0007442C" w:rsidRPr="00151EFC">
        <w:rPr>
          <w:sz w:val="26"/>
          <w:szCs w:val="26"/>
        </w:rPr>
        <w:t>ц города Когалыма осуществляет М</w:t>
      </w:r>
      <w:r w:rsidRPr="00151EFC">
        <w:rPr>
          <w:sz w:val="26"/>
          <w:szCs w:val="26"/>
        </w:rPr>
        <w:t>униципальное бюджетное учреждение «</w:t>
      </w:r>
      <w:proofErr w:type="spellStart"/>
      <w:r w:rsidRPr="00151EFC">
        <w:rPr>
          <w:sz w:val="26"/>
          <w:szCs w:val="26"/>
        </w:rPr>
        <w:t>Коммунспецавтотехника</w:t>
      </w:r>
      <w:proofErr w:type="spellEnd"/>
      <w:r w:rsidRPr="00151EFC">
        <w:rPr>
          <w:sz w:val="26"/>
          <w:szCs w:val="26"/>
        </w:rPr>
        <w:t>» в соответствии с муниципальным заданием.</w:t>
      </w:r>
    </w:p>
    <w:p w14:paraId="3665AF9A" w14:textId="77777777" w:rsidR="00BF4211" w:rsidRPr="00151EFC" w:rsidRDefault="00BF4211" w:rsidP="00BF4211">
      <w:pPr>
        <w:tabs>
          <w:tab w:val="left" w:pos="709"/>
        </w:tabs>
        <w:spacing w:line="20" w:lineRule="atLeast"/>
        <w:ind w:firstLine="709"/>
        <w:jc w:val="both"/>
        <w:rPr>
          <w:sz w:val="26"/>
          <w:szCs w:val="26"/>
        </w:rPr>
      </w:pPr>
      <w:r w:rsidRPr="00151EFC">
        <w:rPr>
          <w:sz w:val="26"/>
          <w:szCs w:val="26"/>
        </w:rPr>
        <w:t>Всего на организацию дорожной деятельности в отношении автомобильных дорог местного значения в границах города Когалыма в 2019 году было выделено из бюджета города Когалыма 119 123,9 тыс. рублей, исполнение по состоянию на 01.01.2020 составило 100%.</w:t>
      </w:r>
    </w:p>
    <w:p w14:paraId="760E7B89" w14:textId="77777777" w:rsidR="00BC25BF" w:rsidRPr="00151EFC" w:rsidRDefault="00BC25BF" w:rsidP="001C48DD">
      <w:pPr>
        <w:tabs>
          <w:tab w:val="left" w:pos="9355"/>
        </w:tabs>
        <w:ind w:firstLine="709"/>
        <w:jc w:val="both"/>
        <w:rPr>
          <w:sz w:val="26"/>
          <w:szCs w:val="26"/>
        </w:rPr>
      </w:pPr>
    </w:p>
    <w:p w14:paraId="18021B59" w14:textId="77777777" w:rsidR="00141411" w:rsidRPr="00151EFC" w:rsidRDefault="00141411" w:rsidP="00F91690">
      <w:pPr>
        <w:pStyle w:val="1"/>
        <w:ind w:firstLine="709"/>
        <w:jc w:val="both"/>
        <w:rPr>
          <w:sz w:val="26"/>
          <w:szCs w:val="26"/>
        </w:rPr>
      </w:pPr>
      <w:bookmarkStart w:id="28" w:name="_Toc31988487"/>
      <w:bookmarkEnd w:id="27"/>
      <w:r w:rsidRPr="00151EFC">
        <w:rPr>
          <w:sz w:val="26"/>
          <w:szCs w:val="26"/>
        </w:rPr>
        <w:t>6. Обеспечение проживающих в городском округе и нуждающихся в жилых помещениях малоимущих граждан жилыми помещениями, организация строительства и содержания муниципального жилищного фонда, создание условий для жилищного строительства, осуществление муниципального жилищного контроля, а также иных полномочий органов местного самоуправления в соответствии с жилищным законодательством</w:t>
      </w:r>
      <w:bookmarkEnd w:id="28"/>
    </w:p>
    <w:p w14:paraId="23DFD956" w14:textId="77777777" w:rsidR="00141411" w:rsidRPr="00151EFC" w:rsidRDefault="00141411" w:rsidP="00141411"/>
    <w:p w14:paraId="1E7818A5" w14:textId="77777777" w:rsidR="00BD4E4C" w:rsidRPr="00151EFC" w:rsidRDefault="00BD4E4C" w:rsidP="00BD4E4C">
      <w:pPr>
        <w:ind w:firstLine="709"/>
        <w:jc w:val="both"/>
        <w:rPr>
          <w:sz w:val="26"/>
          <w:szCs w:val="26"/>
        </w:rPr>
      </w:pPr>
      <w:r w:rsidRPr="00151EFC">
        <w:rPr>
          <w:sz w:val="26"/>
          <w:szCs w:val="26"/>
        </w:rPr>
        <w:t>Обеспечение жителей города Когалыма доступным и комфортным жильём является одной из основных задач Администрации города Когалыма.</w:t>
      </w:r>
    </w:p>
    <w:p w14:paraId="00562353" w14:textId="77777777" w:rsidR="00BD4E4C" w:rsidRPr="00151EFC" w:rsidRDefault="00BD4E4C" w:rsidP="00BD4E4C">
      <w:pPr>
        <w:tabs>
          <w:tab w:val="left" w:pos="0"/>
        </w:tabs>
        <w:ind w:firstLine="709"/>
        <w:jc w:val="both"/>
        <w:rPr>
          <w:sz w:val="26"/>
          <w:szCs w:val="26"/>
        </w:rPr>
      </w:pPr>
      <w:r w:rsidRPr="00151EFC">
        <w:rPr>
          <w:sz w:val="26"/>
          <w:szCs w:val="26"/>
        </w:rPr>
        <w:t>В 2019 году управление по жилищной политике Администрации города Когалыма в рамках муниципальной программы «Развитие жилищной сферы в городе Когалыме», утвержденной постановлением Администрации города Когалыма от 15.10.2013 №2931, разработанной в соответствии с государственной программой Ханты-Мансийского автономного округа - Югры «Развитие жилищной сферы» реализует следующие мероприятия:</w:t>
      </w:r>
    </w:p>
    <w:p w14:paraId="0395CF2B" w14:textId="77777777" w:rsidR="00BD4E4C" w:rsidRPr="00151EFC" w:rsidRDefault="00BD4E4C" w:rsidP="00BD4E4C">
      <w:pPr>
        <w:tabs>
          <w:tab w:val="left" w:pos="0"/>
        </w:tabs>
        <w:ind w:firstLine="709"/>
        <w:jc w:val="both"/>
        <w:rPr>
          <w:sz w:val="26"/>
          <w:szCs w:val="26"/>
        </w:rPr>
      </w:pPr>
      <w:r w:rsidRPr="00151EFC">
        <w:rPr>
          <w:sz w:val="26"/>
          <w:szCs w:val="26"/>
        </w:rPr>
        <w:t>1. «Обеспечение жильем молодых семей» государственной программы Российской Федерации «Обеспечение доступным и комфортным жильем и коммунальными услугами граждан Российской Федерации».</w:t>
      </w:r>
    </w:p>
    <w:p w14:paraId="253957F3" w14:textId="77777777" w:rsidR="00BD4E4C" w:rsidRPr="00151EFC" w:rsidRDefault="00BD4E4C" w:rsidP="00BD4E4C">
      <w:pPr>
        <w:tabs>
          <w:tab w:val="left" w:pos="0"/>
        </w:tabs>
        <w:ind w:firstLine="709"/>
        <w:jc w:val="both"/>
        <w:rPr>
          <w:sz w:val="26"/>
          <w:szCs w:val="26"/>
        </w:rPr>
      </w:pPr>
      <w:r w:rsidRPr="00151EFC">
        <w:rPr>
          <w:sz w:val="26"/>
          <w:szCs w:val="26"/>
        </w:rPr>
        <w:t>2. «Улучшение жилищных условий ветеранов Великой Отечественной войны, ветеранов боевых действий, инвалидов и семей, имеющих детей-инвалидов, вставших на учет в качестве нуждающихся в жилых помещениях до 1 января 2005 года.</w:t>
      </w:r>
    </w:p>
    <w:p w14:paraId="23EFD763" w14:textId="77777777" w:rsidR="00BD4E4C" w:rsidRPr="00151EFC" w:rsidRDefault="00BD4E4C" w:rsidP="00BD4E4C">
      <w:pPr>
        <w:tabs>
          <w:tab w:val="left" w:pos="0"/>
        </w:tabs>
        <w:ind w:firstLine="709"/>
        <w:jc w:val="both"/>
        <w:rPr>
          <w:sz w:val="26"/>
          <w:szCs w:val="26"/>
        </w:rPr>
      </w:pPr>
      <w:r w:rsidRPr="00151EFC">
        <w:rPr>
          <w:sz w:val="26"/>
          <w:szCs w:val="26"/>
        </w:rPr>
        <w:lastRenderedPageBreak/>
        <w:t>3. Реализация полномочий по обеспечению жилыми помещениями отдельных категорий граждан.</w:t>
      </w:r>
    </w:p>
    <w:p w14:paraId="50C7390C" w14:textId="77777777" w:rsidR="00BD4E4C" w:rsidRPr="00151EFC" w:rsidRDefault="00BD4E4C" w:rsidP="00BD4E4C">
      <w:pPr>
        <w:ind w:firstLine="708"/>
        <w:jc w:val="both"/>
        <w:rPr>
          <w:sz w:val="26"/>
          <w:szCs w:val="26"/>
        </w:rPr>
      </w:pPr>
      <w:proofErr w:type="gramStart"/>
      <w:r w:rsidRPr="005359C1">
        <w:rPr>
          <w:sz w:val="26"/>
          <w:szCs w:val="26"/>
        </w:rPr>
        <w:t xml:space="preserve">Мероприятие «Обеспечение жильем молодых семей» ведомственной целевой программы «Оказание государственной поддержки гражданам в обеспечении жильем и оплате </w:t>
      </w:r>
      <w:proofErr w:type="spellStart"/>
      <w:r w:rsidRPr="005359C1">
        <w:rPr>
          <w:sz w:val="26"/>
          <w:szCs w:val="26"/>
        </w:rPr>
        <w:t>жилищно</w:t>
      </w:r>
      <w:proofErr w:type="spellEnd"/>
      <w:r w:rsidRPr="005359C1">
        <w:rPr>
          <w:sz w:val="26"/>
          <w:szCs w:val="26"/>
        </w:rPr>
        <w:t xml:space="preserve"> – коммунальных услуг» государственной программы Российской Федерации «Обеспечение доступным и комфортным жильем и коммунальными услугами граждан Российской Федерации» муниципальной программы «Развитие жилищной сферы в городе Когалыме»</w:t>
      </w:r>
      <w:r w:rsidRPr="00151EFC">
        <w:rPr>
          <w:sz w:val="26"/>
          <w:szCs w:val="26"/>
        </w:rPr>
        <w:t>, предусматривает предоставление субсидий в виде социальных выплат на приобретение (строительство) жилых помещений в собственность за счет средств</w:t>
      </w:r>
      <w:proofErr w:type="gramEnd"/>
      <w:r w:rsidRPr="00151EFC">
        <w:rPr>
          <w:sz w:val="26"/>
          <w:szCs w:val="26"/>
        </w:rPr>
        <w:t xml:space="preserve"> федерального бюджета, бюджета автономного округа, местных бюджетов.</w:t>
      </w:r>
    </w:p>
    <w:p w14:paraId="2910103B" w14:textId="77777777" w:rsidR="009E5B2B" w:rsidRPr="00151EFC" w:rsidRDefault="00BD4E4C" w:rsidP="009E5B2B">
      <w:pPr>
        <w:ind w:firstLine="709"/>
        <w:jc w:val="both"/>
        <w:rPr>
          <w:sz w:val="26"/>
          <w:szCs w:val="26"/>
        </w:rPr>
      </w:pPr>
      <w:r w:rsidRPr="00151EFC">
        <w:rPr>
          <w:sz w:val="26"/>
          <w:szCs w:val="26"/>
        </w:rPr>
        <w:t>Основной целью мероприятия является поддержка молодых семей, признанных в установленном порядке, нуждающимися в улучшении жилищных условий в решении проблемы для улучшения демографической ситуации, путем предоставления субсидии молодым семьям для приобретения отдельного благоустроенного жилья.</w:t>
      </w:r>
    </w:p>
    <w:p w14:paraId="24046B48" w14:textId="78BDEBE8" w:rsidR="00BD4E4C" w:rsidRPr="00151EFC" w:rsidRDefault="00BD4E4C" w:rsidP="009E5B2B">
      <w:pPr>
        <w:ind w:firstLine="709"/>
        <w:jc w:val="both"/>
        <w:rPr>
          <w:sz w:val="26"/>
          <w:szCs w:val="26"/>
        </w:rPr>
      </w:pPr>
      <w:r w:rsidRPr="00151EFC">
        <w:rPr>
          <w:sz w:val="26"/>
          <w:szCs w:val="26"/>
        </w:rPr>
        <w:t>По состоянию на 01.01.2020 в Списке участников Программы, желающих получить социальную выплату в виде субсидии, состояли 18 молодых семей (25 семей на 01.01.2019).</w:t>
      </w:r>
    </w:p>
    <w:p w14:paraId="58945E0E" w14:textId="77777777" w:rsidR="00BD4E4C" w:rsidRPr="00151EFC" w:rsidRDefault="00BD4E4C" w:rsidP="00BD4E4C">
      <w:pPr>
        <w:ind w:firstLine="708"/>
        <w:jc w:val="both"/>
        <w:rPr>
          <w:sz w:val="26"/>
          <w:szCs w:val="26"/>
        </w:rPr>
      </w:pPr>
      <w:r w:rsidRPr="00151EFC">
        <w:rPr>
          <w:sz w:val="26"/>
          <w:szCs w:val="26"/>
        </w:rPr>
        <w:t xml:space="preserve">Между муниципальным образованием город Когалым и Департаментом строительства Ханты-Мансийского автономного округа – Югры 19.04.2019 №71883000-1-2019-003 подписано Соглашение о предоставлении в 2019 году средств федерального бюджета, бюджета Ханты-Мансийского автономного округа – Югры бюджету муниципального образования города Когалыма. </w:t>
      </w:r>
    </w:p>
    <w:p w14:paraId="4EE92211" w14:textId="7E8821BB" w:rsidR="00BD4E4C" w:rsidRPr="00151EFC" w:rsidRDefault="00BD4E4C" w:rsidP="00BD4E4C">
      <w:pPr>
        <w:ind w:firstLine="708"/>
        <w:jc w:val="both"/>
        <w:rPr>
          <w:sz w:val="26"/>
          <w:szCs w:val="26"/>
        </w:rPr>
      </w:pPr>
      <w:r w:rsidRPr="00151EFC">
        <w:rPr>
          <w:sz w:val="26"/>
          <w:szCs w:val="26"/>
        </w:rPr>
        <w:t>Данным Соглашением предусмотрено финансирование на 2019 год в</w:t>
      </w:r>
      <w:r w:rsidR="005A5167" w:rsidRPr="00151EFC">
        <w:rPr>
          <w:sz w:val="26"/>
          <w:szCs w:val="26"/>
        </w:rPr>
        <w:t xml:space="preserve"> сумме 3 108,61 тыс. рублей, в том числе:</w:t>
      </w:r>
      <w:r w:rsidRPr="00151EFC">
        <w:rPr>
          <w:sz w:val="26"/>
          <w:szCs w:val="26"/>
        </w:rPr>
        <w:t xml:space="preserve"> </w:t>
      </w:r>
    </w:p>
    <w:p w14:paraId="60CCBDFD" w14:textId="77777777" w:rsidR="00BD4E4C" w:rsidRPr="00151EFC" w:rsidRDefault="00BD4E4C" w:rsidP="00BD4E4C">
      <w:pPr>
        <w:ind w:firstLine="708"/>
        <w:jc w:val="both"/>
        <w:rPr>
          <w:sz w:val="26"/>
          <w:szCs w:val="26"/>
        </w:rPr>
      </w:pPr>
      <w:r w:rsidRPr="00151EFC">
        <w:rPr>
          <w:sz w:val="26"/>
          <w:szCs w:val="26"/>
        </w:rPr>
        <w:t>- средства федерального бюджета – 146,25 тыс. рублей;</w:t>
      </w:r>
    </w:p>
    <w:p w14:paraId="29A18E9E" w14:textId="77777777" w:rsidR="00BD4E4C" w:rsidRPr="00151EFC" w:rsidRDefault="00BD4E4C" w:rsidP="00BD4E4C">
      <w:pPr>
        <w:ind w:firstLine="708"/>
        <w:jc w:val="both"/>
        <w:rPr>
          <w:sz w:val="26"/>
          <w:szCs w:val="26"/>
        </w:rPr>
      </w:pPr>
      <w:r w:rsidRPr="00151EFC">
        <w:rPr>
          <w:sz w:val="26"/>
          <w:szCs w:val="26"/>
        </w:rPr>
        <w:t>- средства окружного бюджета – 2 806,93 тыс. рублей;</w:t>
      </w:r>
    </w:p>
    <w:p w14:paraId="35E918F8" w14:textId="77777777" w:rsidR="00BD4E4C" w:rsidRPr="00151EFC" w:rsidRDefault="00BD4E4C" w:rsidP="00BD4E4C">
      <w:pPr>
        <w:ind w:firstLine="708"/>
        <w:jc w:val="both"/>
        <w:rPr>
          <w:sz w:val="26"/>
          <w:szCs w:val="26"/>
        </w:rPr>
      </w:pPr>
      <w:r w:rsidRPr="00151EFC">
        <w:rPr>
          <w:sz w:val="26"/>
          <w:szCs w:val="26"/>
        </w:rPr>
        <w:t>- средства местного бюджета – 155,43 тыс. рублей.</w:t>
      </w:r>
    </w:p>
    <w:p w14:paraId="3847F700" w14:textId="77777777" w:rsidR="00BD4E4C" w:rsidRPr="00151EFC" w:rsidRDefault="00BD4E4C" w:rsidP="00BD4E4C">
      <w:pPr>
        <w:ind w:firstLine="708"/>
        <w:jc w:val="both"/>
        <w:rPr>
          <w:sz w:val="26"/>
          <w:szCs w:val="26"/>
        </w:rPr>
      </w:pPr>
      <w:r w:rsidRPr="00151EFC">
        <w:rPr>
          <w:sz w:val="26"/>
          <w:szCs w:val="26"/>
        </w:rPr>
        <w:t xml:space="preserve">Претендентами на получение мер государственной поддержки в виде субсидий являлись 3 молодые семьи. Обязательства перед молодыми семьями выполнены в полном объеме, субсидии перечислены. В 2018 году получателями мер государственной поддержки в виде субсидий являлись также 3 молодые семьи. </w:t>
      </w:r>
    </w:p>
    <w:p w14:paraId="3BDB9A3C" w14:textId="77777777" w:rsidR="00BD4E4C" w:rsidRPr="00151EFC" w:rsidRDefault="00BD4E4C" w:rsidP="00BD4E4C">
      <w:pPr>
        <w:ind w:firstLine="709"/>
        <w:jc w:val="both"/>
        <w:rPr>
          <w:sz w:val="26"/>
          <w:szCs w:val="26"/>
        </w:rPr>
      </w:pPr>
    </w:p>
    <w:p w14:paraId="72B8C477" w14:textId="6FC5634C" w:rsidR="00BD4E4C" w:rsidRPr="00151EFC" w:rsidRDefault="00682D93" w:rsidP="00BD4E4C">
      <w:pPr>
        <w:ind w:firstLine="709"/>
        <w:jc w:val="both"/>
        <w:rPr>
          <w:sz w:val="26"/>
          <w:szCs w:val="26"/>
        </w:rPr>
      </w:pPr>
      <w:proofErr w:type="gramStart"/>
      <w:r w:rsidRPr="00F87A9E">
        <w:rPr>
          <w:sz w:val="26"/>
          <w:szCs w:val="26"/>
        </w:rPr>
        <w:t xml:space="preserve">Мероприятие </w:t>
      </w:r>
      <w:r w:rsidR="00BD4E4C" w:rsidRPr="00F87A9E">
        <w:rPr>
          <w:sz w:val="26"/>
          <w:szCs w:val="26"/>
        </w:rPr>
        <w:t>«Улучшение жилищных условий ветеранов Великой Отечественной войны, ветеранов боевых действий, инвалидов и семей, имеющих детей-инвалидов, вставших на учет в качестве нуждающихся в жилых помещениях до 1 января 2005 года» -</w:t>
      </w:r>
      <w:r w:rsidR="00BD4E4C" w:rsidRPr="00151EFC">
        <w:rPr>
          <w:sz w:val="26"/>
          <w:szCs w:val="26"/>
        </w:rPr>
        <w:t xml:space="preserve"> предоставление субсидий за счет субвенций из федерального бюджета на приобретение жилых помещений в собственность категориям граждан, установленным статьями 14, 16, 21 Федерального закона от 12 января 1995 №5-ФЗ «О ветеранах</w:t>
      </w:r>
      <w:proofErr w:type="gramEnd"/>
      <w:r w:rsidR="00BD4E4C" w:rsidRPr="00151EFC">
        <w:rPr>
          <w:sz w:val="26"/>
          <w:szCs w:val="26"/>
        </w:rPr>
        <w:t>» (</w:t>
      </w:r>
      <w:proofErr w:type="gramStart"/>
      <w:r w:rsidR="00BD4E4C" w:rsidRPr="00151EFC">
        <w:rPr>
          <w:sz w:val="26"/>
          <w:szCs w:val="26"/>
        </w:rPr>
        <w:t xml:space="preserve">за исключением инвалидов Великой Отечественной войны, членов семей погибших (умерших) инвалидов и участников Великой Отечественной войны), а также статьей 17 Федерального закона от 24 ноября 1995 №181-ФЗ «О социальной защите инвалидов в Российской Федерации», нуждающимся в </w:t>
      </w:r>
      <w:r w:rsidR="00BD4E4C" w:rsidRPr="00151EFC">
        <w:rPr>
          <w:sz w:val="26"/>
          <w:szCs w:val="26"/>
        </w:rPr>
        <w:lastRenderedPageBreak/>
        <w:t>улучшении жилищных условий, вставшим на учет до 1 января 2005 года на территории автономного округа.</w:t>
      </w:r>
      <w:proofErr w:type="gramEnd"/>
    </w:p>
    <w:p w14:paraId="3555ECD0" w14:textId="77777777" w:rsidR="00BD4E4C" w:rsidRPr="00151EFC" w:rsidRDefault="00BD4E4C" w:rsidP="00BD4E4C">
      <w:pPr>
        <w:tabs>
          <w:tab w:val="left" w:pos="0"/>
        </w:tabs>
        <w:ind w:firstLine="567"/>
        <w:jc w:val="both"/>
        <w:rPr>
          <w:sz w:val="26"/>
          <w:szCs w:val="26"/>
        </w:rPr>
      </w:pPr>
      <w:proofErr w:type="gramStart"/>
      <w:r w:rsidRPr="00151EFC">
        <w:rPr>
          <w:sz w:val="26"/>
          <w:szCs w:val="26"/>
        </w:rPr>
        <w:t>По состоянию на 01.01.2020 в списке отдельных категорий граждан, установленных Федеральным законом от 12.01.1995 №5-ФЗ «О ветеранах», нуждающихся в улучшении жилищных условий, вставших на учет до 1 января 2005 года, состоит 6 граждан, в списке отдельных категорий граждан, установленных Федеральным законом от 24.11.1995 №181-ФЗ «О социальной защите инвалидов в Российской Федерации» - 5 граждан, что на 2 человека меньше по сравнению</w:t>
      </w:r>
      <w:proofErr w:type="gramEnd"/>
      <w:r w:rsidRPr="00151EFC">
        <w:rPr>
          <w:sz w:val="26"/>
          <w:szCs w:val="26"/>
        </w:rPr>
        <w:t xml:space="preserve"> </w:t>
      </w:r>
      <w:proofErr w:type="gramStart"/>
      <w:r w:rsidRPr="00151EFC">
        <w:rPr>
          <w:sz w:val="26"/>
          <w:szCs w:val="26"/>
        </w:rPr>
        <w:t>с предыдущим периодом в связи с исключением граждан из списка в результате</w:t>
      </w:r>
      <w:proofErr w:type="gramEnd"/>
      <w:r w:rsidRPr="00151EFC">
        <w:rPr>
          <w:sz w:val="26"/>
          <w:szCs w:val="26"/>
        </w:rPr>
        <w:t xml:space="preserve"> предоставления субсидии и по причине смерти.</w:t>
      </w:r>
    </w:p>
    <w:p w14:paraId="3C6AAA79" w14:textId="77777777" w:rsidR="00BD4E4C" w:rsidRPr="00151EFC" w:rsidRDefault="00BD4E4C" w:rsidP="00BD4E4C">
      <w:pPr>
        <w:tabs>
          <w:tab w:val="left" w:pos="0"/>
        </w:tabs>
        <w:ind w:firstLine="567"/>
        <w:jc w:val="both"/>
        <w:rPr>
          <w:sz w:val="26"/>
          <w:szCs w:val="26"/>
        </w:rPr>
      </w:pPr>
      <w:r w:rsidRPr="00151EFC">
        <w:rPr>
          <w:sz w:val="26"/>
          <w:szCs w:val="26"/>
        </w:rPr>
        <w:t>В 2019 году гарантийное письмо было выдано одному гражданину и предоставлена субсидия в размере 888,17 тыс. рублей, в соответствии с договором купли-продажи квартиры от 22.03.2019. В 2018 году субсидии были предоставлены пятерым гражданам на общую сумму 4 297,18 тыс. рублей.</w:t>
      </w:r>
    </w:p>
    <w:p w14:paraId="631AC5A9" w14:textId="77777777" w:rsidR="00BD4E4C" w:rsidRPr="00151EFC" w:rsidRDefault="00BD4E4C" w:rsidP="00BD4E4C">
      <w:pPr>
        <w:tabs>
          <w:tab w:val="left" w:pos="1134"/>
        </w:tabs>
        <w:ind w:firstLine="708"/>
        <w:jc w:val="both"/>
        <w:rPr>
          <w:sz w:val="26"/>
          <w:szCs w:val="26"/>
        </w:rPr>
      </w:pPr>
      <w:r w:rsidRPr="00151EFC">
        <w:rPr>
          <w:sz w:val="26"/>
          <w:szCs w:val="26"/>
        </w:rPr>
        <w:t>1 гражданка категории инвалид исключена из списка отдельных категорий граждан, установленных Федеральным законом от 24.11.1995 №181-ФЗ «О социальной защите инвалидов в Российской Федерации» в связи со смертью.</w:t>
      </w:r>
    </w:p>
    <w:p w14:paraId="151DDF34" w14:textId="77777777" w:rsidR="00BD4E4C" w:rsidRPr="00151EFC" w:rsidRDefault="00BD4E4C" w:rsidP="00BD4E4C">
      <w:pPr>
        <w:ind w:firstLine="709"/>
        <w:jc w:val="both"/>
        <w:rPr>
          <w:sz w:val="26"/>
          <w:szCs w:val="26"/>
        </w:rPr>
      </w:pPr>
      <w:r w:rsidRPr="00151EFC">
        <w:rPr>
          <w:sz w:val="26"/>
          <w:szCs w:val="26"/>
        </w:rPr>
        <w:t xml:space="preserve">08.05.2019 гражданин, награжденный знаком «Жителю блокадного Ленинграда» был признан участником мероприятия и включен в Список участников мероприятия «Улучшение жилищных условий ветеранам Великой Отечественной войны» государственной программы Ханты-Мансийского автономного округа – Югры «Развитие жилищной сферы». После доведения Департаментом строительства Ханты-Мансийского автономного округа–Югры денежных лимитов на реализацию мероприятия, гражданину было направлено гарантийное письмо о предоставлении единовременной денежной выплаты на приобретение жилья на сумму 2 319,12 тыс. рублей. Гарантийное письмо гражданином реализовано - приобретена квартира в собственность. </w:t>
      </w:r>
    </w:p>
    <w:p w14:paraId="36089C91" w14:textId="77777777" w:rsidR="00BD4E4C" w:rsidRPr="00F064E7" w:rsidRDefault="00BD4E4C" w:rsidP="00BD4E4C">
      <w:pPr>
        <w:tabs>
          <w:tab w:val="left" w:pos="0"/>
        </w:tabs>
        <w:ind w:firstLine="709"/>
        <w:jc w:val="both"/>
        <w:rPr>
          <w:sz w:val="26"/>
          <w:szCs w:val="26"/>
        </w:rPr>
      </w:pPr>
      <w:r w:rsidRPr="00F064E7">
        <w:rPr>
          <w:sz w:val="26"/>
          <w:szCs w:val="26"/>
        </w:rPr>
        <w:t xml:space="preserve">Мероприятие «Реализация полномочий по обеспечению жилыми помещениями отдельных категорий граждан» </w:t>
      </w:r>
    </w:p>
    <w:p w14:paraId="036B35E1" w14:textId="499E1150" w:rsidR="00BD4E4C" w:rsidRPr="00151EFC" w:rsidRDefault="00BD4E4C" w:rsidP="005A5167">
      <w:pPr>
        <w:ind w:firstLine="709"/>
        <w:jc w:val="both"/>
        <w:rPr>
          <w:sz w:val="26"/>
          <w:szCs w:val="26"/>
        </w:rPr>
      </w:pPr>
      <w:proofErr w:type="gramStart"/>
      <w:r w:rsidRPr="00151EFC">
        <w:rPr>
          <w:sz w:val="26"/>
          <w:szCs w:val="26"/>
        </w:rPr>
        <w:t>В соответствии с мероприятием «Предоставление социальных выплат отдельным категориям граждан на обеспечение жилыми помещениями в Ханты-Мансийском автономном округе – Югре» подпрограммы IV «Обеспечение мерами государственной поддержки по улучшению жилищных условий отдельных категорий граждан» государственной программы Ханты-Мансийского автономного округа - Югры «Развитие жилищной сферы» (далее</w:t>
      </w:r>
      <w:r w:rsidR="005A5167" w:rsidRPr="00151EFC">
        <w:rPr>
          <w:sz w:val="26"/>
          <w:szCs w:val="26"/>
        </w:rPr>
        <w:t xml:space="preserve"> </w:t>
      </w:r>
      <w:r w:rsidRPr="00151EFC">
        <w:rPr>
          <w:sz w:val="26"/>
          <w:szCs w:val="26"/>
        </w:rPr>
        <w:t>–</w:t>
      </w:r>
      <w:r w:rsidR="005A5167" w:rsidRPr="00151EFC">
        <w:rPr>
          <w:sz w:val="26"/>
          <w:szCs w:val="26"/>
        </w:rPr>
        <w:t xml:space="preserve"> </w:t>
      </w:r>
      <w:r w:rsidRPr="00151EFC">
        <w:rPr>
          <w:sz w:val="26"/>
          <w:szCs w:val="26"/>
        </w:rPr>
        <w:t>Порядок, мероприятие), между муниципальным образованием город Когалым и Департаментом строительства Ханты-Мансийского автономного округа – Югры заключено Соглашение №1 от</w:t>
      </w:r>
      <w:proofErr w:type="gramEnd"/>
      <w:r w:rsidRPr="00151EFC">
        <w:rPr>
          <w:sz w:val="26"/>
          <w:szCs w:val="26"/>
        </w:rPr>
        <w:t xml:space="preserve"> 22.05.2019 о реализации  мероприятия по предоставлению гражданам, имеющим трех и более детей, социальной поддержки по обеспечению жилыми помещениями взамен предоставления им земельного участка в собственность бесплатно.</w:t>
      </w:r>
    </w:p>
    <w:p w14:paraId="42FEABFD" w14:textId="154F28FC" w:rsidR="00BD4E4C" w:rsidRPr="00151EFC" w:rsidRDefault="00BD4E4C" w:rsidP="005A5167">
      <w:pPr>
        <w:ind w:firstLine="709"/>
        <w:jc w:val="both"/>
        <w:rPr>
          <w:sz w:val="26"/>
          <w:szCs w:val="26"/>
        </w:rPr>
      </w:pPr>
      <w:r w:rsidRPr="00151EFC">
        <w:rPr>
          <w:sz w:val="26"/>
          <w:szCs w:val="26"/>
        </w:rPr>
        <w:t xml:space="preserve">В списке участников мероприятия по состоянию на 01.01.2020 числилось – 2 семьи, имеющих трёх и более детей (на 01.01.2019 - 11 семей). В 2019 году социальная выплата предоставлена 11 многодетным семьям на </w:t>
      </w:r>
      <w:r w:rsidRPr="00151EFC">
        <w:rPr>
          <w:sz w:val="26"/>
          <w:szCs w:val="26"/>
        </w:rPr>
        <w:lastRenderedPageBreak/>
        <w:t>сумму 15 380,65 тыс. рублей. В 2018 году социальную выплату получили 30 многодетных семей на сумму 38 334,04 тыс. рублей.</w:t>
      </w:r>
    </w:p>
    <w:p w14:paraId="78F04518" w14:textId="77777777" w:rsidR="00682D93" w:rsidRPr="00151EFC" w:rsidRDefault="00682D93" w:rsidP="00682D93">
      <w:pPr>
        <w:tabs>
          <w:tab w:val="left" w:pos="0"/>
        </w:tabs>
        <w:ind w:firstLine="709"/>
        <w:jc w:val="both"/>
        <w:rPr>
          <w:sz w:val="26"/>
          <w:szCs w:val="26"/>
        </w:rPr>
      </w:pPr>
      <w:bookmarkStart w:id="29" w:name="_Hlk734177"/>
      <w:proofErr w:type="gramStart"/>
      <w:r w:rsidRPr="00151EFC">
        <w:rPr>
          <w:sz w:val="26"/>
          <w:szCs w:val="26"/>
        </w:rPr>
        <w:t>Кроме того, основным и важным остается вопрос переселения граждан из аварийного жилищного фонда, так в рамках мероприятий в новостройки из жилых помещений, признанных аварийными непригодными для проживания (в том числе по решениям суда) переселены 64 семьи по договорам социального найма жилого помещения, 17 семей, в том числе состояли в списке граждан, нуждающихся в жилых помещениях, предоставляемых по договорам социального найма</w:t>
      </w:r>
      <w:proofErr w:type="gramEnd"/>
      <w:r w:rsidRPr="00151EFC">
        <w:rPr>
          <w:sz w:val="26"/>
          <w:szCs w:val="26"/>
        </w:rPr>
        <w:t xml:space="preserve"> по городу Когалыму и были сняты с учета нуждающихся в жилых помещениях, в связи с утратой оснований.</w:t>
      </w:r>
    </w:p>
    <w:p w14:paraId="34979FF5" w14:textId="3964AF48" w:rsidR="00682D93" w:rsidRPr="00151EFC" w:rsidRDefault="00682D93" w:rsidP="00682D93">
      <w:pPr>
        <w:tabs>
          <w:tab w:val="left" w:pos="0"/>
        </w:tabs>
        <w:ind w:firstLine="709"/>
        <w:jc w:val="both"/>
        <w:rPr>
          <w:sz w:val="26"/>
          <w:szCs w:val="26"/>
        </w:rPr>
      </w:pPr>
      <w:proofErr w:type="gramStart"/>
      <w:r w:rsidRPr="00151EFC">
        <w:rPr>
          <w:sz w:val="26"/>
          <w:szCs w:val="26"/>
        </w:rPr>
        <w:t>Также в соответствии со статьями 86,</w:t>
      </w:r>
      <w:r w:rsidR="00043916">
        <w:rPr>
          <w:sz w:val="26"/>
          <w:szCs w:val="26"/>
        </w:rPr>
        <w:t xml:space="preserve"> </w:t>
      </w:r>
      <w:r w:rsidRPr="00151EFC">
        <w:rPr>
          <w:sz w:val="26"/>
          <w:szCs w:val="26"/>
        </w:rPr>
        <w:t>89 Жилищного Кодекса Российской Федерации во исполнение судебных решений по договорам социального найма предоставлены 4 жилых помещения во вторичном жилищном фонде города Когалыма гражданам, переселенным из аварийных непригодных жилых помещений.</w:t>
      </w:r>
      <w:proofErr w:type="gramEnd"/>
    </w:p>
    <w:bookmarkEnd w:id="29"/>
    <w:p w14:paraId="163770F7" w14:textId="13F249EE" w:rsidR="00A75E99" w:rsidRPr="00151EFC" w:rsidRDefault="005A5167" w:rsidP="005A5167">
      <w:pPr>
        <w:tabs>
          <w:tab w:val="left" w:pos="0"/>
        </w:tabs>
        <w:ind w:firstLine="709"/>
        <w:jc w:val="both"/>
        <w:rPr>
          <w:sz w:val="26"/>
          <w:szCs w:val="26"/>
        </w:rPr>
      </w:pPr>
      <w:r w:rsidRPr="00151EFC">
        <w:rPr>
          <w:sz w:val="26"/>
          <w:szCs w:val="26"/>
        </w:rPr>
        <w:t>Всего</w:t>
      </w:r>
      <w:r w:rsidR="00A75E99" w:rsidRPr="00151EFC">
        <w:rPr>
          <w:sz w:val="26"/>
          <w:szCs w:val="26"/>
        </w:rPr>
        <w:t xml:space="preserve"> за 2019 год было исполнено 66 решений суда по переселению граждан из аварийного, непригодного жилого фонда. Данный показатель за 2018 год составил 62 решения суда.</w:t>
      </w:r>
    </w:p>
    <w:p w14:paraId="67F578D0" w14:textId="77777777" w:rsidR="00A75E99" w:rsidRPr="00151EFC" w:rsidRDefault="00A75E99" w:rsidP="005A5167">
      <w:pPr>
        <w:tabs>
          <w:tab w:val="left" w:pos="0"/>
        </w:tabs>
        <w:ind w:firstLine="709"/>
        <w:jc w:val="both"/>
        <w:rPr>
          <w:sz w:val="26"/>
          <w:szCs w:val="26"/>
        </w:rPr>
      </w:pPr>
      <w:r w:rsidRPr="00151EFC">
        <w:rPr>
          <w:sz w:val="26"/>
          <w:szCs w:val="26"/>
        </w:rPr>
        <w:t>34 семьям по договорам найма предоставлены жилые помещения муниципального специализированного жилищного фонда города Когалыма.</w:t>
      </w:r>
    </w:p>
    <w:p w14:paraId="14C8FF35" w14:textId="77777777" w:rsidR="00BD4E4C" w:rsidRPr="00151EFC" w:rsidRDefault="00BD4E4C" w:rsidP="005A5167">
      <w:pPr>
        <w:tabs>
          <w:tab w:val="left" w:pos="0"/>
        </w:tabs>
        <w:ind w:firstLine="709"/>
        <w:jc w:val="both"/>
        <w:rPr>
          <w:sz w:val="26"/>
          <w:szCs w:val="26"/>
        </w:rPr>
      </w:pPr>
      <w:r w:rsidRPr="00151EFC">
        <w:rPr>
          <w:sz w:val="26"/>
          <w:szCs w:val="26"/>
        </w:rPr>
        <w:t>Также управление по жилищной политике Администрации города Когалыма, осуществляет предоставление следующих муниципальных услуг (за 2019):</w:t>
      </w:r>
    </w:p>
    <w:p w14:paraId="7DF34927" w14:textId="77777777" w:rsidR="00BD4E4C" w:rsidRPr="00151EFC" w:rsidRDefault="00BD4E4C" w:rsidP="00BD4E4C">
      <w:pPr>
        <w:ind w:firstLine="567"/>
        <w:jc w:val="both"/>
        <w:rPr>
          <w:sz w:val="26"/>
          <w:szCs w:val="26"/>
        </w:rPr>
      </w:pPr>
      <w:r w:rsidRPr="00151EFC">
        <w:rPr>
          <w:sz w:val="26"/>
          <w:szCs w:val="26"/>
        </w:rPr>
        <w:t>- прием заявлений, документов, а также постановка граждан на учет в качестве нуждающихся в жилых помещениях (муниципальной услугой воспользовались 13 семей);</w:t>
      </w:r>
    </w:p>
    <w:p w14:paraId="794A4DCD" w14:textId="77777777" w:rsidR="00BD4E4C" w:rsidRPr="00151EFC" w:rsidRDefault="00BD4E4C" w:rsidP="00BD4E4C">
      <w:pPr>
        <w:ind w:firstLine="567"/>
        <w:jc w:val="both"/>
        <w:rPr>
          <w:sz w:val="26"/>
          <w:szCs w:val="26"/>
        </w:rPr>
      </w:pPr>
      <w:r w:rsidRPr="00151EFC">
        <w:rPr>
          <w:sz w:val="26"/>
          <w:szCs w:val="26"/>
        </w:rPr>
        <w:t>- предоставление жилых помещений муниципального жилищного фонда коммерческого использования (муниципальной услугой воспользовались 145 семей);</w:t>
      </w:r>
    </w:p>
    <w:p w14:paraId="3297AA2F" w14:textId="77777777" w:rsidR="00BD4E4C" w:rsidRPr="00151EFC" w:rsidRDefault="00BD4E4C" w:rsidP="00BD4E4C">
      <w:pPr>
        <w:ind w:firstLine="567"/>
        <w:jc w:val="both"/>
        <w:rPr>
          <w:sz w:val="26"/>
          <w:szCs w:val="26"/>
        </w:rPr>
      </w:pPr>
      <w:r w:rsidRPr="00151EFC">
        <w:rPr>
          <w:sz w:val="26"/>
          <w:szCs w:val="26"/>
        </w:rPr>
        <w:t>- предоставление информации об очередности предоставления жилых помещений на условиях социального найма (муниципальной услугой воспользовались 59 граждан);</w:t>
      </w:r>
    </w:p>
    <w:p w14:paraId="7F689886" w14:textId="77777777" w:rsidR="00BD4E4C" w:rsidRPr="00151EFC" w:rsidRDefault="00BD4E4C" w:rsidP="00BD4E4C">
      <w:pPr>
        <w:ind w:firstLine="567"/>
        <w:jc w:val="both"/>
        <w:rPr>
          <w:sz w:val="26"/>
          <w:szCs w:val="26"/>
        </w:rPr>
      </w:pPr>
      <w:r w:rsidRPr="00151EFC">
        <w:rPr>
          <w:sz w:val="26"/>
          <w:szCs w:val="26"/>
        </w:rPr>
        <w:t>- предоставление жилых помещений муниципального специализированного жилищного фонда по договорам найма (муниципальной услугой воспользовались 34 семьи);</w:t>
      </w:r>
    </w:p>
    <w:p w14:paraId="6AB04982" w14:textId="77777777" w:rsidR="00BD4E4C" w:rsidRPr="00151EFC" w:rsidRDefault="00BD4E4C" w:rsidP="00BD4E4C">
      <w:pPr>
        <w:ind w:firstLine="567"/>
        <w:jc w:val="both"/>
        <w:rPr>
          <w:sz w:val="26"/>
          <w:szCs w:val="26"/>
        </w:rPr>
      </w:pPr>
      <w:r w:rsidRPr="00151EFC">
        <w:rPr>
          <w:sz w:val="26"/>
          <w:szCs w:val="26"/>
        </w:rPr>
        <w:t>- выдача разрешения (согласия) нанимателю жилого помещения муниципального жилищного фонда на вселение других граждан в качестве членов семьи, проживающих совместно с нанимателем (муниципальной услугой воспользовались 28 граждан);</w:t>
      </w:r>
    </w:p>
    <w:p w14:paraId="0800F1BF" w14:textId="77777777" w:rsidR="00BD4E4C" w:rsidRPr="00151EFC" w:rsidRDefault="00BD4E4C" w:rsidP="00BD4E4C">
      <w:pPr>
        <w:ind w:firstLine="567"/>
        <w:jc w:val="both"/>
        <w:rPr>
          <w:sz w:val="26"/>
          <w:szCs w:val="26"/>
        </w:rPr>
      </w:pPr>
      <w:r w:rsidRPr="00151EFC">
        <w:rPr>
          <w:sz w:val="26"/>
          <w:szCs w:val="26"/>
        </w:rPr>
        <w:t>- выдача согласия и оформление документов по обмену жилыми помещениями по договорам социального найма (не обращались);</w:t>
      </w:r>
    </w:p>
    <w:p w14:paraId="2746E6FC" w14:textId="77777777" w:rsidR="00BD4E4C" w:rsidRPr="00151EFC" w:rsidRDefault="00BD4E4C" w:rsidP="00BD4E4C">
      <w:pPr>
        <w:ind w:firstLine="567"/>
        <w:jc w:val="both"/>
        <w:rPr>
          <w:sz w:val="26"/>
          <w:szCs w:val="26"/>
        </w:rPr>
      </w:pPr>
      <w:r w:rsidRPr="00151EFC">
        <w:rPr>
          <w:sz w:val="26"/>
          <w:szCs w:val="26"/>
        </w:rPr>
        <w:t>- передача гражданами в муниципальную собственность приватизированных жилых помещений (не обращались);</w:t>
      </w:r>
    </w:p>
    <w:p w14:paraId="661806AB" w14:textId="77777777" w:rsidR="00BD4E4C" w:rsidRPr="00151EFC" w:rsidRDefault="00BD4E4C" w:rsidP="00BD4E4C">
      <w:pPr>
        <w:ind w:firstLine="567"/>
        <w:jc w:val="both"/>
        <w:rPr>
          <w:sz w:val="26"/>
          <w:szCs w:val="26"/>
        </w:rPr>
      </w:pPr>
      <w:r w:rsidRPr="00151EFC">
        <w:rPr>
          <w:sz w:val="26"/>
          <w:szCs w:val="26"/>
        </w:rPr>
        <w:t>- бесплатная передача в собственность граждан Российской Федерации занимаемых ими жилых помещений в муниципальном жилищном фонде (приватизация жилых помещений) муниципальной услугой воспользовались 119 семей);</w:t>
      </w:r>
    </w:p>
    <w:p w14:paraId="42C4C602" w14:textId="77777777" w:rsidR="00BD4E4C" w:rsidRPr="00151EFC" w:rsidRDefault="00BD4E4C" w:rsidP="00BD4E4C">
      <w:pPr>
        <w:ind w:firstLine="567"/>
        <w:jc w:val="both"/>
        <w:rPr>
          <w:sz w:val="26"/>
          <w:szCs w:val="26"/>
        </w:rPr>
      </w:pPr>
      <w:r w:rsidRPr="00151EFC">
        <w:rPr>
          <w:sz w:val="26"/>
          <w:szCs w:val="26"/>
        </w:rPr>
        <w:lastRenderedPageBreak/>
        <w:t>- постановка граждан на учет для бесплатного предоставления земельного участка для строительства индивидуального жилого дома (данной муниципальной услугой воспользовались 142 семьи).</w:t>
      </w:r>
    </w:p>
    <w:p w14:paraId="11ED062F" w14:textId="77777777" w:rsidR="00BD4E4C" w:rsidRPr="00151EFC" w:rsidRDefault="00BD4E4C" w:rsidP="00BD4E4C">
      <w:pPr>
        <w:widowControl w:val="0"/>
        <w:tabs>
          <w:tab w:val="left" w:pos="709"/>
        </w:tabs>
        <w:autoSpaceDE w:val="0"/>
        <w:autoSpaceDN w:val="0"/>
        <w:adjustRightInd w:val="0"/>
        <w:jc w:val="both"/>
        <w:outlineLvl w:val="2"/>
        <w:rPr>
          <w:rFonts w:eastAsiaTheme="minorHAnsi"/>
          <w:sz w:val="26"/>
          <w:szCs w:val="26"/>
          <w:lang w:eastAsia="en-US"/>
        </w:rPr>
      </w:pPr>
    </w:p>
    <w:p w14:paraId="49416F1F" w14:textId="77777777" w:rsidR="00D66C7F" w:rsidRPr="00151EFC" w:rsidRDefault="00D66C7F" w:rsidP="00F91690">
      <w:pPr>
        <w:pStyle w:val="1"/>
        <w:ind w:firstLine="709"/>
        <w:jc w:val="both"/>
        <w:rPr>
          <w:sz w:val="26"/>
          <w:szCs w:val="26"/>
        </w:rPr>
      </w:pPr>
      <w:bookmarkStart w:id="30" w:name="_Toc352163215"/>
      <w:bookmarkStart w:id="31" w:name="_Toc31988488"/>
      <w:r w:rsidRPr="00151EFC">
        <w:rPr>
          <w:sz w:val="26"/>
          <w:szCs w:val="26"/>
        </w:rPr>
        <w:t>7. Создание условий для предоставления транспортных услуг населению и организация транспортного обслуживания населения в границах городского округа</w:t>
      </w:r>
      <w:bookmarkEnd w:id="30"/>
      <w:bookmarkEnd w:id="31"/>
    </w:p>
    <w:p w14:paraId="6E50D851" w14:textId="77777777" w:rsidR="00D66C7F" w:rsidRPr="00151EFC" w:rsidRDefault="00D66C7F" w:rsidP="006D0FB5">
      <w:pPr>
        <w:autoSpaceDE w:val="0"/>
        <w:autoSpaceDN w:val="0"/>
        <w:adjustRightInd w:val="0"/>
        <w:ind w:firstLine="709"/>
        <w:jc w:val="both"/>
        <w:rPr>
          <w:sz w:val="26"/>
          <w:szCs w:val="26"/>
        </w:rPr>
      </w:pPr>
    </w:p>
    <w:p w14:paraId="2E879662" w14:textId="77777777" w:rsidR="007B4126" w:rsidRPr="00151EFC" w:rsidRDefault="007B4126" w:rsidP="007B4126">
      <w:pPr>
        <w:autoSpaceDE w:val="0"/>
        <w:autoSpaceDN w:val="0"/>
        <w:adjustRightInd w:val="0"/>
        <w:ind w:firstLine="709"/>
        <w:jc w:val="both"/>
        <w:rPr>
          <w:sz w:val="26"/>
          <w:szCs w:val="26"/>
        </w:rPr>
      </w:pPr>
      <w:bookmarkStart w:id="32" w:name="_Toc352163216"/>
      <w:r w:rsidRPr="00151EFC">
        <w:rPr>
          <w:sz w:val="26"/>
          <w:szCs w:val="26"/>
        </w:rPr>
        <w:t>Сеть регулярных маршрутов городского пассажирского транспорта города Когалыма утверждена постановлением Администрации города Когалыма от 15.11.2010 №2242 «Об утверждении маршрутной сети города Когалыма».</w:t>
      </w:r>
    </w:p>
    <w:p w14:paraId="22A10A4A" w14:textId="77777777" w:rsidR="000C0970" w:rsidRPr="00151EFC" w:rsidRDefault="000C0970" w:rsidP="000C0970">
      <w:pPr>
        <w:tabs>
          <w:tab w:val="left" w:pos="9355"/>
        </w:tabs>
        <w:ind w:firstLine="709"/>
        <w:jc w:val="both"/>
        <w:rPr>
          <w:sz w:val="26"/>
          <w:szCs w:val="26"/>
        </w:rPr>
      </w:pPr>
      <w:r w:rsidRPr="00151EFC">
        <w:rPr>
          <w:sz w:val="26"/>
          <w:szCs w:val="26"/>
        </w:rPr>
        <w:t xml:space="preserve">В 1 квартале 2019 года пассажирские перевозки в городе Когалыме осуществлял индивидуальный предприниматель </w:t>
      </w:r>
      <w:proofErr w:type="spellStart"/>
      <w:r w:rsidRPr="00151EFC">
        <w:rPr>
          <w:sz w:val="26"/>
          <w:szCs w:val="26"/>
        </w:rPr>
        <w:t>Гурбанов</w:t>
      </w:r>
      <w:proofErr w:type="spellEnd"/>
      <w:r w:rsidRPr="00151EFC">
        <w:rPr>
          <w:sz w:val="26"/>
          <w:szCs w:val="26"/>
        </w:rPr>
        <w:t xml:space="preserve"> </w:t>
      </w:r>
      <w:proofErr w:type="spellStart"/>
      <w:r w:rsidRPr="00151EFC">
        <w:rPr>
          <w:sz w:val="26"/>
          <w:szCs w:val="26"/>
        </w:rPr>
        <w:t>Х.М.</w:t>
      </w:r>
      <w:proofErr w:type="gramStart"/>
      <w:r w:rsidRPr="00151EFC">
        <w:rPr>
          <w:sz w:val="26"/>
          <w:szCs w:val="26"/>
        </w:rPr>
        <w:t>о</w:t>
      </w:r>
      <w:proofErr w:type="spellEnd"/>
      <w:proofErr w:type="gramEnd"/>
      <w:r w:rsidRPr="00151EFC">
        <w:rPr>
          <w:sz w:val="26"/>
          <w:szCs w:val="26"/>
        </w:rPr>
        <w:t xml:space="preserve">. </w:t>
      </w:r>
      <w:proofErr w:type="gramStart"/>
      <w:r w:rsidRPr="00151EFC">
        <w:rPr>
          <w:sz w:val="26"/>
          <w:szCs w:val="26"/>
        </w:rPr>
        <w:t>на</w:t>
      </w:r>
      <w:proofErr w:type="gramEnd"/>
      <w:r w:rsidRPr="00151EFC">
        <w:rPr>
          <w:sz w:val="26"/>
          <w:szCs w:val="26"/>
        </w:rPr>
        <w:t xml:space="preserve"> основании договоров, в связи с тем, что электронный аукцион признан не состоявшимся по причине отсутствия заявок. </w:t>
      </w:r>
    </w:p>
    <w:p w14:paraId="171486D0" w14:textId="77777777" w:rsidR="000C0970" w:rsidRPr="00151EFC" w:rsidRDefault="000C0970" w:rsidP="000C0970">
      <w:pPr>
        <w:tabs>
          <w:tab w:val="left" w:pos="9355"/>
        </w:tabs>
        <w:ind w:firstLine="709"/>
        <w:jc w:val="both"/>
        <w:rPr>
          <w:sz w:val="26"/>
          <w:szCs w:val="26"/>
        </w:rPr>
      </w:pPr>
      <w:r w:rsidRPr="00151EFC">
        <w:rPr>
          <w:sz w:val="26"/>
          <w:szCs w:val="26"/>
        </w:rPr>
        <w:t>С марта по результатам повторного аукциона заключен муниципальный контракт на выполнение работ, связанных с осуществлением регулярных перевозок пассажиров и багажа автомобильным транспортом с ООО «</w:t>
      </w:r>
      <w:proofErr w:type="spellStart"/>
      <w:r w:rsidRPr="00151EFC">
        <w:rPr>
          <w:sz w:val="26"/>
          <w:szCs w:val="26"/>
        </w:rPr>
        <w:t>Автосити</w:t>
      </w:r>
      <w:proofErr w:type="spellEnd"/>
      <w:r w:rsidRPr="00151EFC">
        <w:rPr>
          <w:sz w:val="26"/>
          <w:szCs w:val="26"/>
        </w:rPr>
        <w:t>». Всего на регулярных маршрутах задействовано 40 единиц техники, в том числе:</w:t>
      </w:r>
    </w:p>
    <w:p w14:paraId="09848972" w14:textId="77777777" w:rsidR="007B4126" w:rsidRPr="00151EFC" w:rsidRDefault="007B4126" w:rsidP="007B4126">
      <w:pPr>
        <w:pStyle w:val="ConsPlusTitle"/>
        <w:ind w:firstLine="709"/>
        <w:jc w:val="both"/>
        <w:rPr>
          <w:rFonts w:ascii="Times New Roman" w:hAnsi="Times New Roman" w:cs="Times New Roman"/>
          <w:b w:val="0"/>
          <w:bCs w:val="0"/>
          <w:sz w:val="26"/>
          <w:szCs w:val="26"/>
        </w:rPr>
      </w:pPr>
      <w:r w:rsidRPr="00151EFC">
        <w:rPr>
          <w:rFonts w:ascii="Times New Roman" w:hAnsi="Times New Roman" w:cs="Times New Roman"/>
          <w:b w:val="0"/>
          <w:bCs w:val="0"/>
          <w:sz w:val="26"/>
          <w:szCs w:val="26"/>
        </w:rPr>
        <w:t>- средней вместимости – 15 единиц (ПАЗ, МАЗ);</w:t>
      </w:r>
    </w:p>
    <w:p w14:paraId="3C999083" w14:textId="77777777" w:rsidR="007B4126" w:rsidRPr="00151EFC" w:rsidRDefault="007B4126" w:rsidP="007B4126">
      <w:pPr>
        <w:pStyle w:val="ConsPlusTitle"/>
        <w:ind w:firstLine="709"/>
        <w:jc w:val="both"/>
        <w:rPr>
          <w:rFonts w:ascii="Times New Roman" w:hAnsi="Times New Roman" w:cs="Times New Roman"/>
          <w:b w:val="0"/>
          <w:bCs w:val="0"/>
          <w:sz w:val="26"/>
          <w:szCs w:val="26"/>
        </w:rPr>
      </w:pPr>
      <w:r w:rsidRPr="00151EFC">
        <w:rPr>
          <w:rFonts w:ascii="Times New Roman" w:hAnsi="Times New Roman" w:cs="Times New Roman"/>
          <w:b w:val="0"/>
          <w:bCs w:val="0"/>
          <w:sz w:val="26"/>
          <w:szCs w:val="26"/>
        </w:rPr>
        <w:t>- малой вместимости – 25 единиц (Газель – Луидор).</w:t>
      </w:r>
    </w:p>
    <w:p w14:paraId="6A49D0F9" w14:textId="77777777" w:rsidR="007B4126" w:rsidRPr="00151EFC" w:rsidRDefault="007B4126" w:rsidP="007B4126">
      <w:pPr>
        <w:tabs>
          <w:tab w:val="left" w:pos="9355"/>
        </w:tabs>
        <w:ind w:firstLine="709"/>
        <w:jc w:val="both"/>
        <w:rPr>
          <w:sz w:val="26"/>
          <w:szCs w:val="26"/>
        </w:rPr>
      </w:pPr>
      <w:r w:rsidRPr="00151EFC">
        <w:rPr>
          <w:sz w:val="26"/>
          <w:szCs w:val="26"/>
        </w:rPr>
        <w:t>Общая стоимость оказанных услуг по пассажирским перевозкам в 201</w:t>
      </w:r>
      <w:r w:rsidR="00373C61" w:rsidRPr="00151EFC">
        <w:rPr>
          <w:sz w:val="26"/>
          <w:szCs w:val="26"/>
        </w:rPr>
        <w:t>9</w:t>
      </w:r>
      <w:r w:rsidRPr="00151EFC">
        <w:rPr>
          <w:sz w:val="26"/>
          <w:szCs w:val="26"/>
        </w:rPr>
        <w:t xml:space="preserve"> году составила </w:t>
      </w:r>
      <w:r w:rsidR="00BF5377" w:rsidRPr="00151EFC">
        <w:rPr>
          <w:sz w:val="26"/>
          <w:szCs w:val="26"/>
        </w:rPr>
        <w:t>18</w:t>
      </w:r>
      <w:r w:rsidR="00373C61" w:rsidRPr="00151EFC">
        <w:rPr>
          <w:sz w:val="26"/>
          <w:szCs w:val="26"/>
        </w:rPr>
        <w:t> 462,6</w:t>
      </w:r>
      <w:r w:rsidRPr="00151EFC">
        <w:rPr>
          <w:sz w:val="26"/>
          <w:szCs w:val="26"/>
        </w:rPr>
        <w:t xml:space="preserve"> тыс. рублей (в 201</w:t>
      </w:r>
      <w:r w:rsidR="00373C61" w:rsidRPr="00151EFC">
        <w:rPr>
          <w:sz w:val="26"/>
          <w:szCs w:val="26"/>
        </w:rPr>
        <w:t>8</w:t>
      </w:r>
      <w:r w:rsidRPr="00151EFC">
        <w:rPr>
          <w:sz w:val="26"/>
          <w:szCs w:val="26"/>
        </w:rPr>
        <w:t xml:space="preserve"> году – </w:t>
      </w:r>
      <w:r w:rsidR="00BF5377" w:rsidRPr="00151EFC">
        <w:rPr>
          <w:sz w:val="26"/>
          <w:szCs w:val="26"/>
        </w:rPr>
        <w:t>1</w:t>
      </w:r>
      <w:r w:rsidR="00373C61" w:rsidRPr="00151EFC">
        <w:rPr>
          <w:sz w:val="26"/>
          <w:szCs w:val="26"/>
        </w:rPr>
        <w:t>8 494,0</w:t>
      </w:r>
      <w:r w:rsidRPr="00151EFC">
        <w:rPr>
          <w:sz w:val="26"/>
          <w:szCs w:val="26"/>
        </w:rPr>
        <w:t xml:space="preserve"> тыс. рублей).</w:t>
      </w:r>
    </w:p>
    <w:p w14:paraId="2CE2C310" w14:textId="77777777" w:rsidR="000C0970" w:rsidRPr="00151EFC" w:rsidRDefault="000C0970" w:rsidP="000C0970">
      <w:pPr>
        <w:tabs>
          <w:tab w:val="left" w:pos="9355"/>
        </w:tabs>
        <w:ind w:firstLine="709"/>
        <w:jc w:val="both"/>
        <w:rPr>
          <w:sz w:val="26"/>
          <w:szCs w:val="26"/>
        </w:rPr>
      </w:pPr>
      <w:proofErr w:type="gramStart"/>
      <w:r w:rsidRPr="00151EFC">
        <w:rPr>
          <w:sz w:val="26"/>
          <w:szCs w:val="26"/>
        </w:rPr>
        <w:t>В течение 2019 года специалистами муниципального казенного учреждения «Управление жилищно-коммунального хозяйства города Когалыма» проводились проверки работы пассажирского автотранспорта, осуществляющего пассажирские перевозки на маршрутной сети города Когалыма, совместно с сотрудниками государственной инспекции безопасности дорожного движения отдела Министерства внутренних дел по городу Когалыму и представителями общественных организаций города Когалыма, кроме того специалист учреждения имеет возможность осуществлять контроль работы автобусов путём использования программы</w:t>
      </w:r>
      <w:proofErr w:type="gramEnd"/>
      <w:r w:rsidRPr="00151EFC">
        <w:rPr>
          <w:sz w:val="26"/>
          <w:szCs w:val="26"/>
        </w:rPr>
        <w:t xml:space="preserve"> </w:t>
      </w:r>
      <w:proofErr w:type="spellStart"/>
      <w:r w:rsidRPr="00151EFC">
        <w:rPr>
          <w:sz w:val="26"/>
          <w:szCs w:val="26"/>
        </w:rPr>
        <w:t>АвтоГРАФ</w:t>
      </w:r>
      <w:proofErr w:type="spellEnd"/>
      <w:r w:rsidRPr="00151EFC">
        <w:rPr>
          <w:sz w:val="26"/>
          <w:szCs w:val="26"/>
        </w:rPr>
        <w:t xml:space="preserve"> v4.0.6 через сеть интернет в онлайн режиме.</w:t>
      </w:r>
    </w:p>
    <w:p w14:paraId="12621827" w14:textId="77777777" w:rsidR="007B4126" w:rsidRPr="00151EFC" w:rsidRDefault="007B4126" w:rsidP="007B4126">
      <w:pPr>
        <w:ind w:firstLine="708"/>
        <w:jc w:val="both"/>
        <w:rPr>
          <w:sz w:val="26"/>
          <w:szCs w:val="26"/>
        </w:rPr>
      </w:pPr>
      <w:r w:rsidRPr="00151EFC">
        <w:rPr>
          <w:sz w:val="26"/>
          <w:szCs w:val="26"/>
        </w:rPr>
        <w:t>В ходе проверок выхода транспорта общего пользования на городские маршруты было выявлено, что качество обслуживания пассажиров в норме, состояние салонов автобусов удовлетворительное, зафиксированы незначительные нарушения графика движения автобусов и соблюдения правил перевозки пассажиров. Нарушения устранялись незамедлительно.</w:t>
      </w:r>
    </w:p>
    <w:p w14:paraId="584553C1" w14:textId="77777777" w:rsidR="000C0970" w:rsidRPr="00151EFC" w:rsidRDefault="000C0970" w:rsidP="000C0970">
      <w:pPr>
        <w:tabs>
          <w:tab w:val="left" w:pos="9355"/>
        </w:tabs>
        <w:ind w:firstLine="709"/>
        <w:jc w:val="both"/>
        <w:rPr>
          <w:sz w:val="26"/>
          <w:szCs w:val="26"/>
        </w:rPr>
      </w:pPr>
      <w:r w:rsidRPr="00151EFC">
        <w:rPr>
          <w:sz w:val="26"/>
          <w:szCs w:val="26"/>
        </w:rPr>
        <w:t>В течение 2019 года в адрес Администрации города Когалыма поступило 8 письменных обращения от жителей города с предложениями по улучшению качества предоставления услуг по перевозке пассажиров и по вопросам неудовлетворительной работы автобусов, осуществляющих пассажирские перевозки, обратившимся гражданам даны ответы, спорные вопросы урегулированы, замечания устранены.</w:t>
      </w:r>
    </w:p>
    <w:p w14:paraId="76AAE6CE" w14:textId="6F020D10" w:rsidR="000C0970" w:rsidRPr="00151EFC" w:rsidRDefault="000C0970" w:rsidP="000C0970">
      <w:pPr>
        <w:tabs>
          <w:tab w:val="left" w:pos="9355"/>
        </w:tabs>
        <w:ind w:firstLine="709"/>
        <w:jc w:val="both"/>
        <w:rPr>
          <w:sz w:val="26"/>
          <w:szCs w:val="26"/>
        </w:rPr>
      </w:pPr>
      <w:r w:rsidRPr="00151EFC">
        <w:rPr>
          <w:sz w:val="26"/>
          <w:szCs w:val="26"/>
        </w:rPr>
        <w:lastRenderedPageBreak/>
        <w:t xml:space="preserve">За 2019 год в городе Когалыме пассажирским транспортом было перевезено 201,6 тыс. человек, на 8 регулярных маршрутах выполнено </w:t>
      </w:r>
      <w:r w:rsidR="00777033" w:rsidRPr="00151EFC">
        <w:rPr>
          <w:sz w:val="26"/>
          <w:szCs w:val="26"/>
        </w:rPr>
        <w:t xml:space="preserve">       </w:t>
      </w:r>
      <w:r w:rsidRPr="00151EFC">
        <w:rPr>
          <w:sz w:val="26"/>
          <w:szCs w:val="26"/>
        </w:rPr>
        <w:t xml:space="preserve">51,1 тыс. рейсов. </w:t>
      </w:r>
    </w:p>
    <w:p w14:paraId="156568EC" w14:textId="77777777" w:rsidR="000C0970" w:rsidRPr="00151EFC" w:rsidRDefault="000C0970" w:rsidP="000C0970">
      <w:pPr>
        <w:tabs>
          <w:tab w:val="left" w:pos="9355"/>
        </w:tabs>
        <w:ind w:firstLine="709"/>
        <w:jc w:val="both"/>
        <w:rPr>
          <w:sz w:val="26"/>
          <w:szCs w:val="26"/>
        </w:rPr>
      </w:pPr>
      <w:r w:rsidRPr="00151EFC">
        <w:rPr>
          <w:sz w:val="26"/>
          <w:szCs w:val="26"/>
        </w:rPr>
        <w:t>Для удобства и комфорта пассажиров организована работа приложения «Умный транспорт», позволяющее отслеживать в онлайн – режиме местонахождение автобусов и прогнозировать время их прибытия на остановку.</w:t>
      </w:r>
    </w:p>
    <w:p w14:paraId="6E76D16A" w14:textId="77777777" w:rsidR="00C866D8" w:rsidRPr="00151EFC" w:rsidRDefault="00C866D8" w:rsidP="00F21CFD">
      <w:pPr>
        <w:pStyle w:val="1"/>
        <w:jc w:val="both"/>
        <w:rPr>
          <w:sz w:val="26"/>
          <w:szCs w:val="26"/>
        </w:rPr>
      </w:pPr>
    </w:p>
    <w:p w14:paraId="5F4CCBBD" w14:textId="77777777" w:rsidR="00D66C7F" w:rsidRPr="00151EFC" w:rsidRDefault="00D66C7F" w:rsidP="00F91690">
      <w:pPr>
        <w:pStyle w:val="1"/>
        <w:ind w:firstLine="709"/>
        <w:jc w:val="both"/>
        <w:rPr>
          <w:spacing w:val="-1"/>
          <w:sz w:val="26"/>
          <w:szCs w:val="26"/>
        </w:rPr>
      </w:pPr>
      <w:bookmarkStart w:id="33" w:name="_Toc31988489"/>
      <w:r w:rsidRPr="00151EFC">
        <w:rPr>
          <w:sz w:val="26"/>
          <w:szCs w:val="26"/>
        </w:rPr>
        <w:t>8. Участие в предупреждении и ликвидации последствий чрезвычайных ситуаций в границах городского округа</w:t>
      </w:r>
      <w:bookmarkEnd w:id="32"/>
      <w:bookmarkEnd w:id="33"/>
    </w:p>
    <w:p w14:paraId="2030F1CC" w14:textId="77777777" w:rsidR="00D66C7F" w:rsidRPr="00151EFC" w:rsidRDefault="00D66C7F" w:rsidP="006D0FB5">
      <w:pPr>
        <w:widowControl w:val="0"/>
        <w:autoSpaceDE w:val="0"/>
        <w:autoSpaceDN w:val="0"/>
        <w:adjustRightInd w:val="0"/>
        <w:ind w:firstLine="709"/>
        <w:jc w:val="both"/>
        <w:rPr>
          <w:sz w:val="26"/>
          <w:szCs w:val="26"/>
        </w:rPr>
      </w:pPr>
    </w:p>
    <w:p w14:paraId="10B8D450" w14:textId="77777777" w:rsidR="008D5BD3" w:rsidRPr="00151EFC" w:rsidRDefault="008D5BD3" w:rsidP="008D5BD3">
      <w:pPr>
        <w:ind w:firstLine="709"/>
        <w:jc w:val="both"/>
        <w:rPr>
          <w:sz w:val="26"/>
          <w:szCs w:val="26"/>
        </w:rPr>
      </w:pPr>
      <w:bookmarkStart w:id="34" w:name="_Toc352163217"/>
      <w:r w:rsidRPr="00151EFC">
        <w:rPr>
          <w:sz w:val="26"/>
          <w:szCs w:val="26"/>
        </w:rPr>
        <w:t xml:space="preserve">В 2019 году на территории города Когалыма чрезвычайных ситуаций не зарегистрировано. В целях предупреждения и ликвидации последствий чрезвычайных ситуаций на территории города Когалыма создано и функционирует Когалымское городское звено территориальной подсистемы Ханты-Мансийского автономного округа - Югры </w:t>
      </w:r>
      <w:r w:rsidR="00283417" w:rsidRPr="00151EFC">
        <w:rPr>
          <w:sz w:val="26"/>
          <w:szCs w:val="26"/>
        </w:rPr>
        <w:t>«Е</w:t>
      </w:r>
      <w:r w:rsidRPr="00151EFC">
        <w:rPr>
          <w:sz w:val="26"/>
          <w:szCs w:val="26"/>
        </w:rPr>
        <w:t>диной государственной системы предупреждения и ликвидации чрезвычайных ситуаций»</w:t>
      </w:r>
      <w:r w:rsidR="00283417" w:rsidRPr="00151EFC">
        <w:rPr>
          <w:sz w:val="26"/>
          <w:szCs w:val="26"/>
        </w:rPr>
        <w:t xml:space="preserve"> (далее – РСЧС)</w:t>
      </w:r>
      <w:r w:rsidRPr="00151EFC">
        <w:rPr>
          <w:sz w:val="26"/>
          <w:szCs w:val="26"/>
        </w:rPr>
        <w:t>. Организация работы по вопросам защиты населения и территории города от чрезвычайных ситуаций и обеспечения пожарной безопасности возложена на Комиссию по предупреждению и ликвидации чрезвычайных ситуаций и обеспечению пожарной безопасности при Администрации города Когалыма (далее - комиссия). В 2019 году проведено 4 комиссионных заседания, в ходе проведения которых был рассмотрен 21 вопрос и выработано 89 решений по вопросам предупреждения и ликвидации последствий чрезвычайных ситуаций, обеспечения пожарной безопасности и безопасности людей на водных объектах.</w:t>
      </w:r>
    </w:p>
    <w:p w14:paraId="1DB5B331" w14:textId="69CF8310" w:rsidR="008D5BD3" w:rsidRPr="00151EFC" w:rsidRDefault="008D5BD3" w:rsidP="008D5BD3">
      <w:pPr>
        <w:ind w:firstLine="709"/>
        <w:jc w:val="both"/>
        <w:rPr>
          <w:sz w:val="26"/>
          <w:szCs w:val="26"/>
        </w:rPr>
      </w:pPr>
      <w:proofErr w:type="gramStart"/>
      <w:r w:rsidRPr="00151EFC">
        <w:rPr>
          <w:sz w:val="26"/>
          <w:szCs w:val="26"/>
        </w:rPr>
        <w:t>Для объективной и своевременной оценки первичной информации о чрезвычайных ситуациях и принятия своевременных мер по экстренному реагированию на них, создания чёткой и объективной системы информирования Администрации города, вышестоящих органов управления и населения об обстановке на территории города, повышения персональной ответственности должностных лиц органов управления городского звена РСЧС,</w:t>
      </w:r>
      <w:r w:rsidR="0007442C" w:rsidRPr="00151EFC">
        <w:rPr>
          <w:sz w:val="26"/>
          <w:szCs w:val="26"/>
        </w:rPr>
        <w:t xml:space="preserve"> создано М</w:t>
      </w:r>
      <w:r w:rsidRPr="00151EFC">
        <w:rPr>
          <w:sz w:val="26"/>
          <w:szCs w:val="26"/>
        </w:rPr>
        <w:t>униципальное казенное учреждение «Единая дежурно-диспетчерская служба города Когалыма» (далее – МКУ «ЕДДС города</w:t>
      </w:r>
      <w:proofErr w:type="gramEnd"/>
      <w:r w:rsidRPr="00151EFC">
        <w:rPr>
          <w:sz w:val="26"/>
          <w:szCs w:val="26"/>
        </w:rPr>
        <w:t xml:space="preserve"> </w:t>
      </w:r>
      <w:proofErr w:type="gramStart"/>
      <w:r w:rsidRPr="00151EFC">
        <w:rPr>
          <w:sz w:val="26"/>
          <w:szCs w:val="26"/>
        </w:rPr>
        <w:t>Когалыма»).</w:t>
      </w:r>
      <w:proofErr w:type="gramEnd"/>
      <w:r w:rsidRPr="00151EFC">
        <w:rPr>
          <w:sz w:val="26"/>
          <w:szCs w:val="26"/>
        </w:rPr>
        <w:t xml:space="preserve"> Порядок обмена информацией и организации взаимодействия предприятий и организаций города различных форм собственности в режимах повседневной деятельности, повышенной готовности и чрезвычайных ситуациях определены федеральными, окружными и муниципальными нормативными правовыми актами.</w:t>
      </w:r>
    </w:p>
    <w:p w14:paraId="5EA82622" w14:textId="77777777" w:rsidR="008D5BD3" w:rsidRPr="00151EFC" w:rsidRDefault="008D5BD3" w:rsidP="008D5BD3">
      <w:pPr>
        <w:ind w:firstLine="709"/>
        <w:jc w:val="both"/>
        <w:rPr>
          <w:sz w:val="26"/>
          <w:szCs w:val="26"/>
        </w:rPr>
      </w:pPr>
      <w:r w:rsidRPr="00151EFC">
        <w:rPr>
          <w:sz w:val="26"/>
          <w:szCs w:val="26"/>
        </w:rPr>
        <w:t>Система подготовки населения города в области предупреждения чрезвычайных ситуаций и защиты населения от негативных последствий от них организуется и проводится на основании постановлений Администрации города Когалыма, которыми определён порядок подготовки в области защиты от чрезвычайных ситуаций, рекомендованы программы подготовки населения по категориям, определены места проведения занятий и ответственные за обучение.</w:t>
      </w:r>
    </w:p>
    <w:p w14:paraId="73CBBD31" w14:textId="77777777" w:rsidR="008D5BD3" w:rsidRPr="00151EFC" w:rsidRDefault="008D5BD3" w:rsidP="008D5BD3">
      <w:pPr>
        <w:ind w:firstLine="709"/>
        <w:jc w:val="both"/>
        <w:rPr>
          <w:sz w:val="26"/>
          <w:szCs w:val="26"/>
        </w:rPr>
      </w:pPr>
      <w:r w:rsidRPr="00151EFC">
        <w:rPr>
          <w:sz w:val="26"/>
          <w:szCs w:val="26"/>
        </w:rPr>
        <w:t xml:space="preserve">Подготовка неработающего населения осуществлялась по месту жительства путем проведения бесед, индивидуальных консультаций, </w:t>
      </w:r>
      <w:r w:rsidRPr="00151EFC">
        <w:rPr>
          <w:sz w:val="26"/>
          <w:szCs w:val="26"/>
        </w:rPr>
        <w:lastRenderedPageBreak/>
        <w:t>трансляции телепередач, посредством самостоятельного изучения памяток и пособий, проведения занятий в учебно-консультационном пункте города Когалыма, созданного на базе МКУ «ЕДДС города Когалыма».</w:t>
      </w:r>
    </w:p>
    <w:p w14:paraId="6A25EEA5" w14:textId="77777777" w:rsidR="008D5BD3" w:rsidRPr="00151EFC" w:rsidRDefault="008D5BD3" w:rsidP="008D5BD3">
      <w:pPr>
        <w:ind w:firstLine="709"/>
        <w:jc w:val="both"/>
        <w:rPr>
          <w:sz w:val="26"/>
          <w:szCs w:val="26"/>
        </w:rPr>
      </w:pPr>
      <w:r w:rsidRPr="00151EFC">
        <w:rPr>
          <w:sz w:val="26"/>
          <w:szCs w:val="26"/>
        </w:rPr>
        <w:t xml:space="preserve">Практические навыки действий населения города Когалыма в случае возникновения чрезвычайных ситуаций природного и техногенного характера и защите от их негативного </w:t>
      </w:r>
      <w:proofErr w:type="gramStart"/>
      <w:r w:rsidRPr="00151EFC">
        <w:rPr>
          <w:sz w:val="26"/>
          <w:szCs w:val="26"/>
        </w:rPr>
        <w:t>воздействия</w:t>
      </w:r>
      <w:proofErr w:type="gramEnd"/>
      <w:r w:rsidRPr="00151EFC">
        <w:rPr>
          <w:sz w:val="26"/>
          <w:szCs w:val="26"/>
        </w:rPr>
        <w:t xml:space="preserve"> проводимых в соответствии с ежегодно разрабатываемым графиком:</w:t>
      </w:r>
    </w:p>
    <w:p w14:paraId="4C4114DF" w14:textId="77777777" w:rsidR="008D5BD3" w:rsidRPr="00151EFC" w:rsidRDefault="008D5BD3" w:rsidP="008D5BD3">
      <w:pPr>
        <w:ind w:firstLine="709"/>
        <w:jc w:val="both"/>
        <w:rPr>
          <w:sz w:val="26"/>
          <w:szCs w:val="26"/>
        </w:rPr>
      </w:pPr>
      <w:r w:rsidRPr="00151EFC">
        <w:rPr>
          <w:sz w:val="26"/>
          <w:szCs w:val="26"/>
        </w:rPr>
        <w:t>- неработающего населения, при проведении Всероссийских, региональных, окружных и городских учений;</w:t>
      </w:r>
    </w:p>
    <w:p w14:paraId="77CA7C2F" w14:textId="77777777" w:rsidR="008D5BD3" w:rsidRPr="00151EFC" w:rsidRDefault="008D5BD3" w:rsidP="008D5BD3">
      <w:pPr>
        <w:ind w:firstLine="709"/>
        <w:jc w:val="both"/>
        <w:rPr>
          <w:sz w:val="26"/>
          <w:szCs w:val="26"/>
        </w:rPr>
      </w:pPr>
      <w:r w:rsidRPr="00151EFC">
        <w:rPr>
          <w:sz w:val="26"/>
          <w:szCs w:val="26"/>
        </w:rPr>
        <w:t>- работающего населения, на учениях и тренировках, проводимых руководителями гражданской обороны и председателями комиссий по предупреждению и ликвидации чрезвычайных ситуаций, на предприятиях, в организациях и учреждениях города;</w:t>
      </w:r>
    </w:p>
    <w:p w14:paraId="2E0B1ABA" w14:textId="77777777" w:rsidR="008D5BD3" w:rsidRPr="00151EFC" w:rsidRDefault="008D5BD3" w:rsidP="008D5BD3">
      <w:pPr>
        <w:ind w:firstLine="709"/>
        <w:jc w:val="both"/>
        <w:rPr>
          <w:sz w:val="26"/>
          <w:szCs w:val="26"/>
        </w:rPr>
      </w:pPr>
      <w:r w:rsidRPr="00151EFC">
        <w:rPr>
          <w:sz w:val="26"/>
          <w:szCs w:val="26"/>
        </w:rPr>
        <w:t>- учащихся образовательных организаций общего образования, на ежегодно проводимых тренировках по эвакуации и при проведении учебно-полевых сборов в соответствии с ежегодно издаваемым постановлением Администрации города Когалыма.</w:t>
      </w:r>
    </w:p>
    <w:p w14:paraId="7B0D0A96" w14:textId="77777777" w:rsidR="00BC25BF" w:rsidRPr="00151EFC" w:rsidRDefault="00BC25BF" w:rsidP="00F35337">
      <w:pPr>
        <w:ind w:firstLine="709"/>
        <w:jc w:val="both"/>
        <w:rPr>
          <w:sz w:val="26"/>
          <w:szCs w:val="26"/>
        </w:rPr>
      </w:pPr>
    </w:p>
    <w:p w14:paraId="3E5C2576" w14:textId="77777777" w:rsidR="00D66C7F" w:rsidRPr="00151EFC" w:rsidRDefault="00D66C7F" w:rsidP="00350035">
      <w:pPr>
        <w:pStyle w:val="1"/>
        <w:ind w:firstLine="709"/>
        <w:jc w:val="both"/>
        <w:rPr>
          <w:sz w:val="26"/>
          <w:szCs w:val="26"/>
        </w:rPr>
      </w:pPr>
      <w:bookmarkStart w:id="35" w:name="_Toc31988490"/>
      <w:r w:rsidRPr="00151EFC">
        <w:rPr>
          <w:sz w:val="26"/>
          <w:szCs w:val="26"/>
        </w:rPr>
        <w:t xml:space="preserve">9. Организация охраны общественного порядка на территории городского округа </w:t>
      </w:r>
      <w:bookmarkEnd w:id="34"/>
      <w:r w:rsidR="001718C1" w:rsidRPr="00151EFC">
        <w:rPr>
          <w:sz w:val="26"/>
          <w:szCs w:val="26"/>
        </w:rPr>
        <w:t>муниципальной милицией</w:t>
      </w:r>
      <w:bookmarkEnd w:id="35"/>
    </w:p>
    <w:p w14:paraId="7015FB34" w14:textId="3AED7F79" w:rsidR="008D5BD3" w:rsidRPr="00151EFC" w:rsidRDefault="008D5BD3" w:rsidP="008D5BD3">
      <w:pPr>
        <w:pStyle w:val="1"/>
        <w:ind w:firstLine="709"/>
        <w:jc w:val="both"/>
        <w:rPr>
          <w:sz w:val="26"/>
          <w:szCs w:val="26"/>
        </w:rPr>
      </w:pPr>
      <w:bookmarkStart w:id="36" w:name="_Toc31988491"/>
      <w:r w:rsidRPr="00151EFC">
        <w:rPr>
          <w:sz w:val="26"/>
          <w:szCs w:val="26"/>
        </w:rPr>
        <w:t>9.1) предоставление помещения для работы на обслуживаемом административном участке городского округа сотруднику, замещающему должность участкового уполномоченного полиции</w:t>
      </w:r>
      <w:bookmarkEnd w:id="36"/>
    </w:p>
    <w:p w14:paraId="1652E3D8" w14:textId="44401701" w:rsidR="008D5BD3" w:rsidRPr="00151EFC" w:rsidRDefault="008D5BD3" w:rsidP="008D5BD3">
      <w:pPr>
        <w:pStyle w:val="1"/>
        <w:ind w:firstLine="709"/>
        <w:jc w:val="both"/>
        <w:rPr>
          <w:sz w:val="26"/>
          <w:szCs w:val="26"/>
        </w:rPr>
      </w:pPr>
      <w:bookmarkStart w:id="37" w:name="P98"/>
      <w:bookmarkStart w:id="38" w:name="_Toc31988492"/>
      <w:bookmarkEnd w:id="37"/>
      <w:r w:rsidRPr="00151EFC">
        <w:rPr>
          <w:sz w:val="26"/>
          <w:szCs w:val="26"/>
        </w:rPr>
        <w:t>9.2) до 1 января 2017 года предоставление сотруднику, замещающему должность участкового уполномоченного полиции, и членам его семьи жилого помещения на период выполнения сотрудником обязанностей по указанной должности</w:t>
      </w:r>
      <w:bookmarkEnd w:id="38"/>
    </w:p>
    <w:p w14:paraId="04FB82F4" w14:textId="77777777" w:rsidR="00D66C7F" w:rsidRPr="00151EFC" w:rsidRDefault="00D66C7F" w:rsidP="006D0FB5"/>
    <w:p w14:paraId="3FDB87EF" w14:textId="77777777" w:rsidR="00247930" w:rsidRPr="00151EFC" w:rsidRDefault="00247930" w:rsidP="00247930">
      <w:pPr>
        <w:autoSpaceDE w:val="0"/>
        <w:autoSpaceDN w:val="0"/>
        <w:adjustRightInd w:val="0"/>
        <w:ind w:firstLine="709"/>
        <w:jc w:val="both"/>
        <w:rPr>
          <w:sz w:val="26"/>
          <w:szCs w:val="26"/>
        </w:rPr>
      </w:pPr>
      <w:bookmarkStart w:id="39" w:name="_Toc352163218"/>
      <w:r w:rsidRPr="00151EFC">
        <w:rPr>
          <w:sz w:val="26"/>
          <w:szCs w:val="26"/>
        </w:rPr>
        <w:t>В городе Когалыме муниципальной милиции нет.</w:t>
      </w:r>
    </w:p>
    <w:p w14:paraId="63FAA5A0" w14:textId="77777777" w:rsidR="00247930" w:rsidRPr="00151EFC" w:rsidRDefault="00247930" w:rsidP="00247930">
      <w:pPr>
        <w:autoSpaceDE w:val="0"/>
        <w:autoSpaceDN w:val="0"/>
        <w:adjustRightInd w:val="0"/>
        <w:ind w:firstLine="709"/>
        <w:jc w:val="both"/>
        <w:rPr>
          <w:sz w:val="26"/>
          <w:szCs w:val="26"/>
        </w:rPr>
      </w:pPr>
      <w:r w:rsidRPr="00151EFC">
        <w:rPr>
          <w:sz w:val="26"/>
          <w:szCs w:val="26"/>
        </w:rPr>
        <w:t xml:space="preserve">Организация охраны общественного порядка на территории оперативного </w:t>
      </w:r>
      <w:proofErr w:type="gramStart"/>
      <w:r w:rsidRPr="00151EFC">
        <w:rPr>
          <w:sz w:val="26"/>
          <w:szCs w:val="26"/>
        </w:rPr>
        <w:t>обслуживания отдела министерства внутренних дел России</w:t>
      </w:r>
      <w:proofErr w:type="gramEnd"/>
      <w:r w:rsidRPr="00151EFC">
        <w:rPr>
          <w:sz w:val="26"/>
          <w:szCs w:val="26"/>
        </w:rPr>
        <w:t xml:space="preserve"> по городу Когалыму (далее - ОМВД) осуществляется в соответствии с единым планом расстановки сил и средств ОМВД «Единая дислокация». В соответствии с указанным планом ежесуточно на охрану общественного порядка и обеспечение безопасности дорожного движения заступает 18 сотрудников полиции ОМВД России по городу Когалыму.</w:t>
      </w:r>
    </w:p>
    <w:p w14:paraId="21B0E81C" w14:textId="1E366FFE" w:rsidR="00247930" w:rsidRPr="00151EFC" w:rsidRDefault="00247930" w:rsidP="00247930">
      <w:pPr>
        <w:autoSpaceDE w:val="0"/>
        <w:autoSpaceDN w:val="0"/>
        <w:adjustRightInd w:val="0"/>
        <w:ind w:firstLine="709"/>
        <w:jc w:val="both"/>
        <w:rPr>
          <w:sz w:val="26"/>
          <w:szCs w:val="26"/>
        </w:rPr>
      </w:pPr>
      <w:r w:rsidRPr="00151EFC">
        <w:rPr>
          <w:sz w:val="26"/>
          <w:szCs w:val="26"/>
        </w:rPr>
        <w:t xml:space="preserve">Необходимо отметить, что благодаря реализованным мероприятиям по обеспечению правопорядка, </w:t>
      </w:r>
      <w:r w:rsidR="00CE3A2E" w:rsidRPr="00151EFC">
        <w:rPr>
          <w:sz w:val="26"/>
          <w:szCs w:val="26"/>
        </w:rPr>
        <w:t xml:space="preserve">обстановка на улицах города остается </w:t>
      </w:r>
      <w:r w:rsidRPr="00151EFC">
        <w:rPr>
          <w:sz w:val="26"/>
          <w:szCs w:val="26"/>
        </w:rPr>
        <w:t xml:space="preserve">стабильной. </w:t>
      </w:r>
    </w:p>
    <w:p w14:paraId="1AC52CC0" w14:textId="5FB0C3F4" w:rsidR="00247930" w:rsidRPr="00151EFC" w:rsidRDefault="00247930" w:rsidP="00247930">
      <w:pPr>
        <w:autoSpaceDE w:val="0"/>
        <w:autoSpaceDN w:val="0"/>
        <w:adjustRightInd w:val="0"/>
        <w:ind w:firstLine="709"/>
        <w:jc w:val="both"/>
        <w:rPr>
          <w:sz w:val="26"/>
          <w:szCs w:val="26"/>
        </w:rPr>
      </w:pPr>
      <w:r w:rsidRPr="00151EFC">
        <w:rPr>
          <w:sz w:val="26"/>
          <w:szCs w:val="26"/>
        </w:rPr>
        <w:t>Количество преступлений, совершенных в общественных местах</w:t>
      </w:r>
      <w:r w:rsidR="00CE3A2E" w:rsidRPr="00151EFC">
        <w:rPr>
          <w:sz w:val="26"/>
          <w:szCs w:val="26"/>
        </w:rPr>
        <w:t>,</w:t>
      </w:r>
      <w:r w:rsidRPr="00151EFC">
        <w:rPr>
          <w:sz w:val="26"/>
          <w:szCs w:val="26"/>
        </w:rPr>
        <w:t xml:space="preserve"> уменьшилось на 10,7% (со 177 до 158), и на улицах города на 3,2% (с 94 </w:t>
      </w:r>
      <w:proofErr w:type="gramStart"/>
      <w:r w:rsidRPr="00151EFC">
        <w:rPr>
          <w:sz w:val="26"/>
          <w:szCs w:val="26"/>
        </w:rPr>
        <w:t>до</w:t>
      </w:r>
      <w:proofErr w:type="gramEnd"/>
      <w:r w:rsidRPr="00151EFC">
        <w:rPr>
          <w:sz w:val="26"/>
          <w:szCs w:val="26"/>
        </w:rPr>
        <w:t xml:space="preserve"> 91). Рост на 133,3% зарегистрированных преступлений наблюдается в развлекательных заведениях (с 3 до 7). В этой связи в целях пресечения совершения преступлений в питейных заведениях, из числа сотрудников полиции, созданы группы немедленного реагирования, которые проводят рейдовые мероприятия. </w:t>
      </w:r>
    </w:p>
    <w:p w14:paraId="19528C88" w14:textId="2B628549" w:rsidR="00247930" w:rsidRPr="00151EFC" w:rsidRDefault="00247930" w:rsidP="00247930">
      <w:pPr>
        <w:autoSpaceDE w:val="0"/>
        <w:autoSpaceDN w:val="0"/>
        <w:adjustRightInd w:val="0"/>
        <w:ind w:firstLine="709"/>
        <w:jc w:val="both"/>
        <w:rPr>
          <w:sz w:val="26"/>
          <w:szCs w:val="26"/>
        </w:rPr>
      </w:pPr>
      <w:r w:rsidRPr="00151EFC">
        <w:rPr>
          <w:sz w:val="26"/>
          <w:szCs w:val="26"/>
        </w:rPr>
        <w:t xml:space="preserve">В 2019 году структурными подразделениями ОМВД пресечено 4 698 административных правонарушений (без учета отделения Государственной </w:t>
      </w:r>
      <w:r w:rsidRPr="00151EFC">
        <w:rPr>
          <w:sz w:val="26"/>
          <w:szCs w:val="26"/>
        </w:rPr>
        <w:lastRenderedPageBreak/>
        <w:t>инспекции по безопасности дорожного движения) (в 2018 году – 4 395). Руководством ОМВД было вынесено 500 (в 2018 году - 621) постановлений по делам об административных правонарушениях. Наложено штрафных санкций на сумму 291</w:t>
      </w:r>
      <w:r w:rsidR="00297415" w:rsidRPr="00151EFC">
        <w:rPr>
          <w:sz w:val="26"/>
          <w:szCs w:val="26"/>
        </w:rPr>
        <w:t>,00</w:t>
      </w:r>
      <w:r w:rsidRPr="00151EFC">
        <w:rPr>
          <w:sz w:val="26"/>
          <w:szCs w:val="26"/>
        </w:rPr>
        <w:t xml:space="preserve"> тыс. рублей (в 2018 году </w:t>
      </w:r>
      <w:r w:rsidR="00297415" w:rsidRPr="00151EFC">
        <w:rPr>
          <w:sz w:val="26"/>
          <w:szCs w:val="26"/>
        </w:rPr>
        <w:t>–</w:t>
      </w:r>
      <w:r w:rsidRPr="00151EFC">
        <w:rPr>
          <w:sz w:val="26"/>
          <w:szCs w:val="26"/>
        </w:rPr>
        <w:t xml:space="preserve"> 472</w:t>
      </w:r>
      <w:r w:rsidR="00297415" w:rsidRPr="00151EFC">
        <w:rPr>
          <w:sz w:val="26"/>
          <w:szCs w:val="26"/>
        </w:rPr>
        <w:t>,00</w:t>
      </w:r>
      <w:r w:rsidRPr="00151EFC">
        <w:rPr>
          <w:sz w:val="26"/>
          <w:szCs w:val="26"/>
        </w:rPr>
        <w:t xml:space="preserve"> тыс. рублей), из них </w:t>
      </w:r>
      <w:r w:rsidR="00297415" w:rsidRPr="00151EFC">
        <w:rPr>
          <w:sz w:val="26"/>
          <w:szCs w:val="26"/>
        </w:rPr>
        <w:t>взыскано 234,00</w:t>
      </w:r>
      <w:r w:rsidRPr="00151EFC">
        <w:rPr>
          <w:sz w:val="26"/>
          <w:szCs w:val="26"/>
        </w:rPr>
        <w:t xml:space="preserve"> тыс</w:t>
      </w:r>
      <w:r w:rsidR="00A10E33" w:rsidRPr="00151EFC">
        <w:rPr>
          <w:sz w:val="26"/>
          <w:szCs w:val="26"/>
        </w:rPr>
        <w:t>.</w:t>
      </w:r>
      <w:r w:rsidRPr="00151EFC">
        <w:rPr>
          <w:sz w:val="26"/>
          <w:szCs w:val="26"/>
        </w:rPr>
        <w:t xml:space="preserve"> рублей (в 2018 году </w:t>
      </w:r>
      <w:r w:rsidR="00297415" w:rsidRPr="00151EFC">
        <w:rPr>
          <w:sz w:val="26"/>
          <w:szCs w:val="26"/>
        </w:rPr>
        <w:t>–</w:t>
      </w:r>
      <w:r w:rsidRPr="00151EFC">
        <w:rPr>
          <w:sz w:val="26"/>
          <w:szCs w:val="26"/>
        </w:rPr>
        <w:t xml:space="preserve"> 345</w:t>
      </w:r>
      <w:r w:rsidR="00297415" w:rsidRPr="00151EFC">
        <w:rPr>
          <w:sz w:val="26"/>
          <w:szCs w:val="26"/>
        </w:rPr>
        <w:t>,00</w:t>
      </w:r>
      <w:r w:rsidRPr="00151EFC">
        <w:rPr>
          <w:sz w:val="26"/>
          <w:szCs w:val="26"/>
        </w:rPr>
        <w:t xml:space="preserve"> тыс. рублей) или 80%.</w:t>
      </w:r>
    </w:p>
    <w:p w14:paraId="0EE5FB86" w14:textId="2143716B" w:rsidR="00247930" w:rsidRPr="00151EFC" w:rsidRDefault="00247930" w:rsidP="00247930">
      <w:pPr>
        <w:autoSpaceDE w:val="0"/>
        <w:autoSpaceDN w:val="0"/>
        <w:adjustRightInd w:val="0"/>
        <w:ind w:firstLine="709"/>
        <w:jc w:val="both"/>
        <w:rPr>
          <w:sz w:val="26"/>
          <w:szCs w:val="26"/>
        </w:rPr>
      </w:pPr>
      <w:r w:rsidRPr="00151EFC">
        <w:rPr>
          <w:sz w:val="26"/>
          <w:szCs w:val="26"/>
        </w:rPr>
        <w:t>В течение 12 месяцев 201</w:t>
      </w:r>
      <w:r w:rsidR="00965D9A" w:rsidRPr="00151EFC">
        <w:rPr>
          <w:sz w:val="26"/>
          <w:szCs w:val="26"/>
        </w:rPr>
        <w:t>9</w:t>
      </w:r>
      <w:r w:rsidRPr="00151EFC">
        <w:rPr>
          <w:sz w:val="26"/>
          <w:szCs w:val="26"/>
        </w:rPr>
        <w:t xml:space="preserve"> года силами ОМВД России по городу Когалыму обеспечивалась охрана правопорядка </w:t>
      </w:r>
      <w:r w:rsidR="00965D9A" w:rsidRPr="00151EFC">
        <w:rPr>
          <w:sz w:val="26"/>
          <w:szCs w:val="26"/>
        </w:rPr>
        <w:t>213</w:t>
      </w:r>
      <w:r w:rsidRPr="00151EFC">
        <w:rPr>
          <w:sz w:val="26"/>
          <w:szCs w:val="26"/>
        </w:rPr>
        <w:t xml:space="preserve"> массовых мероприятий. При этом задействовано </w:t>
      </w:r>
      <w:r w:rsidR="00965D9A" w:rsidRPr="00151EFC">
        <w:rPr>
          <w:sz w:val="26"/>
          <w:szCs w:val="26"/>
        </w:rPr>
        <w:t xml:space="preserve">407 </w:t>
      </w:r>
      <w:r w:rsidRPr="00151EFC">
        <w:rPr>
          <w:sz w:val="26"/>
          <w:szCs w:val="26"/>
        </w:rPr>
        <w:t xml:space="preserve">сотрудников ОМВД, </w:t>
      </w:r>
      <w:r w:rsidR="00965D9A" w:rsidRPr="00151EFC">
        <w:rPr>
          <w:sz w:val="26"/>
          <w:szCs w:val="26"/>
        </w:rPr>
        <w:t>в том числе 374</w:t>
      </w:r>
      <w:r w:rsidRPr="00151EFC">
        <w:rPr>
          <w:sz w:val="26"/>
          <w:szCs w:val="26"/>
        </w:rPr>
        <w:t xml:space="preserve"> дружинников добровольной народной дружины</w:t>
      </w:r>
      <w:r w:rsidR="00965D9A" w:rsidRPr="00151EFC">
        <w:rPr>
          <w:sz w:val="26"/>
          <w:szCs w:val="26"/>
        </w:rPr>
        <w:t>, 18 представителей российского казачества</w:t>
      </w:r>
      <w:r w:rsidRPr="00151EFC">
        <w:rPr>
          <w:sz w:val="26"/>
          <w:szCs w:val="26"/>
        </w:rPr>
        <w:t>.</w:t>
      </w:r>
    </w:p>
    <w:p w14:paraId="27EF0D69" w14:textId="77777777" w:rsidR="00247930" w:rsidRPr="00151EFC" w:rsidRDefault="00247930" w:rsidP="00247930">
      <w:pPr>
        <w:autoSpaceDE w:val="0"/>
        <w:autoSpaceDN w:val="0"/>
        <w:adjustRightInd w:val="0"/>
        <w:ind w:firstLine="709"/>
        <w:jc w:val="both"/>
        <w:rPr>
          <w:sz w:val="26"/>
          <w:szCs w:val="26"/>
        </w:rPr>
      </w:pPr>
      <w:r w:rsidRPr="00151EFC">
        <w:rPr>
          <w:sz w:val="26"/>
          <w:szCs w:val="26"/>
        </w:rPr>
        <w:t>Помещения для работы на обслуживаемом административном участке городского округа, замещающим должность участковых уполномоченных полиции представлены в полном объеме.</w:t>
      </w:r>
    </w:p>
    <w:p w14:paraId="18E244CC" w14:textId="27EB6AAC" w:rsidR="00247930" w:rsidRPr="00151EFC" w:rsidRDefault="00247930" w:rsidP="00247930">
      <w:pPr>
        <w:autoSpaceDE w:val="0"/>
        <w:autoSpaceDN w:val="0"/>
        <w:adjustRightInd w:val="0"/>
        <w:ind w:firstLine="709"/>
        <w:jc w:val="both"/>
        <w:rPr>
          <w:sz w:val="26"/>
          <w:szCs w:val="26"/>
        </w:rPr>
      </w:pPr>
      <w:r w:rsidRPr="00151EFC">
        <w:rPr>
          <w:sz w:val="26"/>
          <w:szCs w:val="26"/>
        </w:rPr>
        <w:t xml:space="preserve">В 2019 году 2 жилых помещения предоставлены сотрудникам, замещающим должности участковых уполномоченных полиции и членам их семей. Жилые помещения предоставляются на период выполнения ими обязанностей по указанной должности по договорам социального найма. Всего в специализированном муниципальном жилищном фонде проживают </w:t>
      </w:r>
      <w:r w:rsidR="002164BB" w:rsidRPr="00151EFC">
        <w:rPr>
          <w:sz w:val="26"/>
          <w:szCs w:val="26"/>
        </w:rPr>
        <w:t>6</w:t>
      </w:r>
      <w:r w:rsidRPr="00151EFC">
        <w:rPr>
          <w:sz w:val="26"/>
          <w:szCs w:val="26"/>
        </w:rPr>
        <w:t xml:space="preserve"> участковых уполномоченных полиции.</w:t>
      </w:r>
    </w:p>
    <w:p w14:paraId="2080A3D5" w14:textId="77777777" w:rsidR="000D5CCE" w:rsidRPr="00151EFC" w:rsidRDefault="000D5CCE" w:rsidP="00247930">
      <w:pPr>
        <w:autoSpaceDE w:val="0"/>
        <w:autoSpaceDN w:val="0"/>
        <w:adjustRightInd w:val="0"/>
        <w:ind w:firstLine="709"/>
        <w:jc w:val="both"/>
        <w:rPr>
          <w:sz w:val="26"/>
          <w:szCs w:val="26"/>
        </w:rPr>
      </w:pPr>
    </w:p>
    <w:p w14:paraId="38705B9B" w14:textId="77777777" w:rsidR="00D66C7F" w:rsidRPr="00151EFC" w:rsidRDefault="00D66C7F" w:rsidP="00F91690">
      <w:pPr>
        <w:pStyle w:val="1"/>
        <w:ind w:firstLine="709"/>
        <w:jc w:val="both"/>
        <w:rPr>
          <w:sz w:val="26"/>
          <w:szCs w:val="26"/>
        </w:rPr>
      </w:pPr>
      <w:bookmarkStart w:id="40" w:name="_Toc31988493"/>
      <w:r w:rsidRPr="00151EFC">
        <w:rPr>
          <w:sz w:val="26"/>
          <w:szCs w:val="26"/>
        </w:rPr>
        <w:t>10. Обеспечение первичных мер пожарной безопасности в границах городского округа</w:t>
      </w:r>
      <w:bookmarkEnd w:id="39"/>
      <w:bookmarkEnd w:id="40"/>
    </w:p>
    <w:p w14:paraId="49770AF2" w14:textId="77777777" w:rsidR="00D66C7F" w:rsidRPr="00151EFC" w:rsidRDefault="00D66C7F" w:rsidP="006D0FB5"/>
    <w:p w14:paraId="76EBC43F" w14:textId="77777777" w:rsidR="006D1AAD" w:rsidRPr="00151EFC" w:rsidRDefault="006D1AAD" w:rsidP="006D1AAD">
      <w:pPr>
        <w:ind w:firstLine="709"/>
        <w:jc w:val="both"/>
        <w:rPr>
          <w:sz w:val="26"/>
          <w:szCs w:val="26"/>
        </w:rPr>
      </w:pPr>
      <w:bookmarkStart w:id="41" w:name="_Toc352163219"/>
      <w:r w:rsidRPr="00151EFC">
        <w:rPr>
          <w:sz w:val="26"/>
          <w:szCs w:val="26"/>
        </w:rPr>
        <w:t>Нормативная правовая база в области обеспечения первичных мер пожарной безопасности Администрацией города Когалыма сформирована в полном объёме в соответствии с действующим законодательством и рекомендациями МЧС России.</w:t>
      </w:r>
    </w:p>
    <w:p w14:paraId="4DD49906" w14:textId="77777777" w:rsidR="006D1AAD" w:rsidRPr="00151EFC" w:rsidRDefault="006D1AAD" w:rsidP="006D1AAD">
      <w:pPr>
        <w:ind w:firstLine="709"/>
        <w:jc w:val="both"/>
        <w:rPr>
          <w:sz w:val="26"/>
          <w:szCs w:val="26"/>
        </w:rPr>
      </w:pPr>
      <w:r w:rsidRPr="00151EFC">
        <w:rPr>
          <w:sz w:val="26"/>
          <w:szCs w:val="26"/>
        </w:rPr>
        <w:t>В целях обеспечения первичных мер пожарной безопасности в летний пожароопасный период 2019 года разработано и принято постановление Администрации города Когалыма от 24.04.2019 №905 «О подготовке к пожароопасному периоду и мерах по охране лесов от пожаров в 2019 году». Разработан и утверждён установленным порядком Паспорт города Когалыма.</w:t>
      </w:r>
    </w:p>
    <w:p w14:paraId="6FFF69FF" w14:textId="77777777" w:rsidR="006D1AAD" w:rsidRPr="00151EFC" w:rsidRDefault="006D1AAD" w:rsidP="006D1AAD">
      <w:pPr>
        <w:ind w:firstLine="709"/>
        <w:jc w:val="both"/>
        <w:rPr>
          <w:sz w:val="26"/>
          <w:szCs w:val="26"/>
        </w:rPr>
      </w:pPr>
      <w:r w:rsidRPr="00151EFC">
        <w:rPr>
          <w:sz w:val="26"/>
          <w:szCs w:val="26"/>
        </w:rPr>
        <w:t>В целях пропаганды знаний в области пожарной безопасности на территории города Когалыма проведены профилактические мероприятия, направленные на профилактику возникновения пожаров, уменьшение рисков возникновения негативных последствий от них, так:</w:t>
      </w:r>
    </w:p>
    <w:p w14:paraId="34924E47" w14:textId="323B7346" w:rsidR="006D1AAD" w:rsidRPr="00151EFC" w:rsidRDefault="006D1AAD" w:rsidP="006D1AAD">
      <w:pPr>
        <w:ind w:firstLine="709"/>
        <w:jc w:val="both"/>
        <w:rPr>
          <w:sz w:val="26"/>
          <w:szCs w:val="26"/>
        </w:rPr>
      </w:pPr>
      <w:r w:rsidRPr="00151EFC">
        <w:rPr>
          <w:sz w:val="26"/>
          <w:szCs w:val="26"/>
        </w:rPr>
        <w:t xml:space="preserve">- организовано обучения учащихся образовательных организаций и воспитанников дошкольных учреждений. Проведены конкурсы с детьми на различную противопожарную тематику, экскурсии в пожарные части, проведено 117 </w:t>
      </w:r>
      <w:r w:rsidR="00A52B16">
        <w:rPr>
          <w:sz w:val="26"/>
          <w:szCs w:val="26"/>
        </w:rPr>
        <w:t xml:space="preserve">(2018 год – 114) </w:t>
      </w:r>
      <w:r w:rsidRPr="00151EFC">
        <w:rPr>
          <w:sz w:val="26"/>
          <w:szCs w:val="26"/>
        </w:rPr>
        <w:t xml:space="preserve">обучающих мероприятий по вопросам соблюдения требований пожарной безопасности, выживания в экстремальных условиях жизни, оказанию первой медицинской помощи при чрезвычайных ситуациях, а также безопасном поведении несовершеннолетних. Проведено 32 тренировки </w:t>
      </w:r>
      <w:r w:rsidR="00A52B16">
        <w:rPr>
          <w:sz w:val="26"/>
          <w:szCs w:val="26"/>
        </w:rPr>
        <w:t xml:space="preserve">(2018 год – 31) </w:t>
      </w:r>
      <w:r w:rsidRPr="00151EFC">
        <w:rPr>
          <w:sz w:val="26"/>
          <w:szCs w:val="26"/>
        </w:rPr>
        <w:t>по эвакуации детей и учащихся из зданий общеобразовательных и дошкольных организаций;</w:t>
      </w:r>
    </w:p>
    <w:p w14:paraId="6BD1D055" w14:textId="52E93DAC" w:rsidR="006D1AAD" w:rsidRPr="00151EFC" w:rsidRDefault="006D1AAD" w:rsidP="006D1AAD">
      <w:pPr>
        <w:ind w:firstLine="709"/>
        <w:jc w:val="both"/>
        <w:rPr>
          <w:sz w:val="26"/>
          <w:szCs w:val="26"/>
        </w:rPr>
      </w:pPr>
      <w:proofErr w:type="gramStart"/>
      <w:r w:rsidRPr="00151EFC">
        <w:rPr>
          <w:sz w:val="26"/>
          <w:szCs w:val="26"/>
        </w:rPr>
        <w:t>- внештатными инструкторами управляющих компаний</w:t>
      </w:r>
      <w:r w:rsidR="00C4485F" w:rsidRPr="00151EFC">
        <w:rPr>
          <w:sz w:val="26"/>
          <w:szCs w:val="26"/>
        </w:rPr>
        <w:t>,</w:t>
      </w:r>
      <w:r w:rsidRPr="00151EFC">
        <w:rPr>
          <w:sz w:val="26"/>
          <w:szCs w:val="26"/>
        </w:rPr>
        <w:t xml:space="preserve"> обслуживающих жилой фонд города Когалыма</w:t>
      </w:r>
      <w:r w:rsidR="00C4485F" w:rsidRPr="00151EFC">
        <w:rPr>
          <w:sz w:val="26"/>
          <w:szCs w:val="26"/>
        </w:rPr>
        <w:t>,</w:t>
      </w:r>
      <w:r w:rsidRPr="00151EFC">
        <w:rPr>
          <w:sz w:val="26"/>
          <w:szCs w:val="26"/>
        </w:rPr>
        <w:t xml:space="preserve"> проведен инструктаж с 12</w:t>
      </w:r>
      <w:r w:rsidR="00C4485F" w:rsidRPr="00151EFC">
        <w:rPr>
          <w:sz w:val="26"/>
          <w:szCs w:val="26"/>
        </w:rPr>
        <w:t xml:space="preserve"> </w:t>
      </w:r>
      <w:r w:rsidRPr="00151EFC">
        <w:rPr>
          <w:sz w:val="26"/>
          <w:szCs w:val="26"/>
        </w:rPr>
        <w:t xml:space="preserve">301 </w:t>
      </w:r>
      <w:r w:rsidR="00A52B16">
        <w:rPr>
          <w:sz w:val="26"/>
          <w:szCs w:val="26"/>
        </w:rPr>
        <w:t xml:space="preserve">(2018 год – 11 789) </w:t>
      </w:r>
      <w:r w:rsidRPr="00151EFC">
        <w:rPr>
          <w:sz w:val="26"/>
          <w:szCs w:val="26"/>
        </w:rPr>
        <w:t>жител</w:t>
      </w:r>
      <w:r w:rsidR="00C4485F" w:rsidRPr="00151EFC">
        <w:rPr>
          <w:sz w:val="26"/>
          <w:szCs w:val="26"/>
        </w:rPr>
        <w:t>ем</w:t>
      </w:r>
      <w:r w:rsidRPr="00151EFC">
        <w:rPr>
          <w:sz w:val="26"/>
          <w:szCs w:val="26"/>
        </w:rPr>
        <w:t xml:space="preserve"> многоквартирных домов, распространено среди </w:t>
      </w:r>
      <w:r w:rsidRPr="00151EFC">
        <w:rPr>
          <w:sz w:val="26"/>
          <w:szCs w:val="26"/>
        </w:rPr>
        <w:lastRenderedPageBreak/>
        <w:t>населения 21</w:t>
      </w:r>
      <w:r w:rsidR="00C4485F" w:rsidRPr="00151EFC">
        <w:rPr>
          <w:sz w:val="26"/>
          <w:szCs w:val="26"/>
        </w:rPr>
        <w:t xml:space="preserve"> </w:t>
      </w:r>
      <w:r w:rsidRPr="00151EFC">
        <w:rPr>
          <w:sz w:val="26"/>
          <w:szCs w:val="26"/>
        </w:rPr>
        <w:t xml:space="preserve">606 </w:t>
      </w:r>
      <w:r w:rsidR="00A52B16">
        <w:rPr>
          <w:sz w:val="26"/>
          <w:szCs w:val="26"/>
        </w:rPr>
        <w:t xml:space="preserve">(2018 год – 31 267) </w:t>
      </w:r>
      <w:r w:rsidRPr="00151EFC">
        <w:rPr>
          <w:sz w:val="26"/>
          <w:szCs w:val="26"/>
        </w:rPr>
        <w:t xml:space="preserve">агитационных материала (листовок, памяток), в том числе и посредствам размещения на информационных досках в подъездах многоквартирных домов, проведено 14 </w:t>
      </w:r>
      <w:r w:rsidR="00A52B16">
        <w:rPr>
          <w:sz w:val="26"/>
          <w:szCs w:val="26"/>
        </w:rPr>
        <w:t xml:space="preserve">(2018 год – 12) </w:t>
      </w:r>
      <w:r w:rsidRPr="00151EFC">
        <w:rPr>
          <w:sz w:val="26"/>
          <w:szCs w:val="26"/>
        </w:rPr>
        <w:t>лекций (собраний) с жильцами жилых домов;</w:t>
      </w:r>
      <w:proofErr w:type="gramEnd"/>
    </w:p>
    <w:p w14:paraId="6B324536" w14:textId="5DD0CD18" w:rsidR="006D1AAD" w:rsidRPr="00151EFC" w:rsidRDefault="006D1AAD" w:rsidP="006D1AAD">
      <w:pPr>
        <w:ind w:firstLine="709"/>
        <w:jc w:val="both"/>
        <w:rPr>
          <w:sz w:val="26"/>
          <w:szCs w:val="26"/>
        </w:rPr>
      </w:pPr>
      <w:r w:rsidRPr="00151EFC">
        <w:rPr>
          <w:sz w:val="26"/>
          <w:szCs w:val="26"/>
        </w:rPr>
        <w:t xml:space="preserve">- в средствах массовой информации, </w:t>
      </w:r>
      <w:r w:rsidR="00C4485F" w:rsidRPr="00151EFC">
        <w:rPr>
          <w:sz w:val="26"/>
          <w:szCs w:val="26"/>
        </w:rPr>
        <w:t xml:space="preserve">на </w:t>
      </w:r>
      <w:r w:rsidRPr="00151EFC">
        <w:rPr>
          <w:sz w:val="26"/>
          <w:szCs w:val="26"/>
        </w:rPr>
        <w:t>официальном сайте Администрации города Когалыма, группе «В Контакте» в информационно-телекоммуникационной сети «Интернет», размещено более 31</w:t>
      </w:r>
      <w:r w:rsidR="00E91E52">
        <w:rPr>
          <w:sz w:val="26"/>
          <w:szCs w:val="26"/>
        </w:rPr>
        <w:t xml:space="preserve"> (2018 год – 29)</w:t>
      </w:r>
      <w:r w:rsidRPr="00151EFC">
        <w:rPr>
          <w:sz w:val="26"/>
          <w:szCs w:val="26"/>
        </w:rPr>
        <w:t xml:space="preserve"> информационного материала по вопросам гражданской обороны и защиты от чрезвычайных ситуаций, в том числе по тематике профилактики пожаров было размещено 18 </w:t>
      </w:r>
      <w:r w:rsidR="00E91E52">
        <w:rPr>
          <w:sz w:val="26"/>
          <w:szCs w:val="26"/>
        </w:rPr>
        <w:t xml:space="preserve">(2018 год – 16) </w:t>
      </w:r>
      <w:r w:rsidRPr="00151EFC">
        <w:rPr>
          <w:sz w:val="26"/>
          <w:szCs w:val="26"/>
        </w:rPr>
        <w:t>информационных материалов.</w:t>
      </w:r>
    </w:p>
    <w:p w14:paraId="02961E09" w14:textId="05B19E97" w:rsidR="006D1AAD" w:rsidRPr="00151EFC" w:rsidRDefault="006D1AAD" w:rsidP="006D1AAD">
      <w:pPr>
        <w:ind w:firstLine="709"/>
        <w:jc w:val="both"/>
        <w:rPr>
          <w:sz w:val="26"/>
          <w:szCs w:val="26"/>
        </w:rPr>
      </w:pPr>
      <w:r w:rsidRPr="00151EFC">
        <w:rPr>
          <w:sz w:val="26"/>
          <w:szCs w:val="26"/>
        </w:rPr>
        <w:t>В течени</w:t>
      </w:r>
      <w:proofErr w:type="gramStart"/>
      <w:r w:rsidR="001764F8">
        <w:rPr>
          <w:sz w:val="26"/>
          <w:szCs w:val="26"/>
        </w:rPr>
        <w:t>и</w:t>
      </w:r>
      <w:proofErr w:type="gramEnd"/>
      <w:r w:rsidRPr="00151EFC">
        <w:rPr>
          <w:sz w:val="26"/>
          <w:szCs w:val="26"/>
        </w:rPr>
        <w:t xml:space="preserve"> 2019 года общественными объединениями добровольной пожарной охраны, созданными на базе общеобразовательных учреждений и учреждений дошкольного образования, управляющих компаний по обслуживанию жилищного фонда города, юридических лиц, проведено 857 </w:t>
      </w:r>
      <w:r w:rsidR="00045906">
        <w:rPr>
          <w:sz w:val="26"/>
          <w:szCs w:val="26"/>
        </w:rPr>
        <w:t xml:space="preserve">(2018 год – 829) </w:t>
      </w:r>
      <w:r w:rsidRPr="00151EFC">
        <w:rPr>
          <w:sz w:val="26"/>
          <w:szCs w:val="26"/>
        </w:rPr>
        <w:t>профилактических мероприятия направленных на предупреждение возникновения пожаров и действиям граждан в случае их возникновения с охватом 23</w:t>
      </w:r>
      <w:r w:rsidR="00FB5D9D">
        <w:rPr>
          <w:sz w:val="26"/>
          <w:szCs w:val="26"/>
        </w:rPr>
        <w:t> </w:t>
      </w:r>
      <w:r w:rsidRPr="00151EFC">
        <w:rPr>
          <w:sz w:val="26"/>
          <w:szCs w:val="26"/>
        </w:rPr>
        <w:t>221</w:t>
      </w:r>
      <w:r w:rsidR="00FB5D9D">
        <w:rPr>
          <w:sz w:val="26"/>
          <w:szCs w:val="26"/>
        </w:rPr>
        <w:t xml:space="preserve"> </w:t>
      </w:r>
      <w:r w:rsidRPr="00151EFC">
        <w:rPr>
          <w:sz w:val="26"/>
          <w:szCs w:val="26"/>
        </w:rPr>
        <w:t>человек</w:t>
      </w:r>
      <w:r w:rsidR="00045906">
        <w:rPr>
          <w:sz w:val="26"/>
          <w:szCs w:val="26"/>
        </w:rPr>
        <w:t xml:space="preserve"> (2018 год – 21 322)</w:t>
      </w:r>
      <w:r w:rsidRPr="00151EFC">
        <w:rPr>
          <w:sz w:val="26"/>
          <w:szCs w:val="26"/>
        </w:rPr>
        <w:t>.</w:t>
      </w:r>
    </w:p>
    <w:p w14:paraId="540AE4A8" w14:textId="297E63C9" w:rsidR="006D1AAD" w:rsidRPr="00151EFC" w:rsidRDefault="006D1AAD" w:rsidP="006D1AAD">
      <w:pPr>
        <w:ind w:firstLine="709"/>
        <w:jc w:val="both"/>
        <w:rPr>
          <w:sz w:val="26"/>
          <w:szCs w:val="26"/>
        </w:rPr>
      </w:pPr>
      <w:r w:rsidRPr="00151EFC">
        <w:rPr>
          <w:sz w:val="26"/>
          <w:szCs w:val="26"/>
        </w:rPr>
        <w:t xml:space="preserve">Количество зарегистрированных на территории города Когалыма общественных объединений добровольной пожарной охраны составляет 36 единиц </w:t>
      </w:r>
      <w:r w:rsidR="00846733">
        <w:rPr>
          <w:sz w:val="26"/>
          <w:szCs w:val="26"/>
        </w:rPr>
        <w:t>общей численностью 382 человека, их количество по отношению к 2018 году не изменилось.</w:t>
      </w:r>
      <w:r w:rsidRPr="00151EFC">
        <w:rPr>
          <w:sz w:val="26"/>
          <w:szCs w:val="26"/>
        </w:rPr>
        <w:t xml:space="preserve"> Деятельность объединений регламентирована нормативными правовыми актами и соответствующими положениями. Основным видом их деятельности в области обеспечения первичных мер пожарной безопасности является участие в профилактике пожаров</w:t>
      </w:r>
      <w:r w:rsidR="00C4485F" w:rsidRPr="00151EFC">
        <w:rPr>
          <w:sz w:val="26"/>
          <w:szCs w:val="26"/>
        </w:rPr>
        <w:t>.</w:t>
      </w:r>
      <w:r w:rsidRPr="00151EFC">
        <w:rPr>
          <w:sz w:val="26"/>
          <w:szCs w:val="26"/>
        </w:rPr>
        <w:t xml:space="preserve"> </w:t>
      </w:r>
      <w:r w:rsidR="00C4485F" w:rsidRPr="00151EFC">
        <w:rPr>
          <w:sz w:val="26"/>
          <w:szCs w:val="26"/>
        </w:rPr>
        <w:t>Н</w:t>
      </w:r>
      <w:r w:rsidRPr="00151EFC">
        <w:rPr>
          <w:sz w:val="26"/>
          <w:szCs w:val="26"/>
        </w:rPr>
        <w:t>а тушени</w:t>
      </w:r>
      <w:r w:rsidR="00C4485F" w:rsidRPr="00151EFC">
        <w:rPr>
          <w:sz w:val="26"/>
          <w:szCs w:val="26"/>
        </w:rPr>
        <w:t>е</w:t>
      </w:r>
      <w:r w:rsidRPr="00151EFC">
        <w:rPr>
          <w:sz w:val="26"/>
          <w:szCs w:val="26"/>
        </w:rPr>
        <w:t xml:space="preserve"> пожаров и проведени</w:t>
      </w:r>
      <w:r w:rsidR="00C4485F" w:rsidRPr="00151EFC">
        <w:rPr>
          <w:sz w:val="26"/>
          <w:szCs w:val="26"/>
        </w:rPr>
        <w:t>е</w:t>
      </w:r>
      <w:r w:rsidRPr="00151EFC">
        <w:rPr>
          <w:sz w:val="26"/>
          <w:szCs w:val="26"/>
        </w:rPr>
        <w:t xml:space="preserve"> аварийно-спасательных </w:t>
      </w:r>
      <w:proofErr w:type="gramStart"/>
      <w:r w:rsidRPr="00151EFC">
        <w:rPr>
          <w:sz w:val="26"/>
          <w:szCs w:val="26"/>
        </w:rPr>
        <w:t>работ</w:t>
      </w:r>
      <w:proofErr w:type="gramEnd"/>
      <w:r w:rsidRPr="00151EFC">
        <w:rPr>
          <w:sz w:val="26"/>
          <w:szCs w:val="26"/>
        </w:rPr>
        <w:t xml:space="preserve"> общественные объединения добровольной пожарной охраны не привлекаются.</w:t>
      </w:r>
    </w:p>
    <w:p w14:paraId="40F2F360" w14:textId="55EED9A2" w:rsidR="006D1AAD" w:rsidRPr="00151EFC" w:rsidRDefault="006D1AAD" w:rsidP="006D1AAD">
      <w:pPr>
        <w:ind w:firstLine="709"/>
        <w:jc w:val="both"/>
        <w:rPr>
          <w:sz w:val="26"/>
          <w:szCs w:val="26"/>
        </w:rPr>
      </w:pPr>
      <w:r w:rsidRPr="00151EFC">
        <w:rPr>
          <w:sz w:val="26"/>
          <w:szCs w:val="26"/>
        </w:rPr>
        <w:t>В 2019 году в рамках муниципальной программы «Безопасность жизнедеятельности населения города Когалыма» по мероприятиям «</w:t>
      </w:r>
      <w:r w:rsidR="00A12D0C" w:rsidRPr="00151EFC">
        <w:rPr>
          <w:sz w:val="26"/>
          <w:szCs w:val="26"/>
        </w:rPr>
        <w:t>Укрепление пожарной безопасности в городе Когалыме</w:t>
      </w:r>
      <w:r w:rsidRPr="00151EFC">
        <w:rPr>
          <w:sz w:val="26"/>
          <w:szCs w:val="26"/>
        </w:rPr>
        <w:t>», было предусмотрено 297</w:t>
      </w:r>
      <w:r w:rsidR="00A12D0C" w:rsidRPr="00151EFC">
        <w:rPr>
          <w:sz w:val="26"/>
          <w:szCs w:val="26"/>
        </w:rPr>
        <w:t>,0</w:t>
      </w:r>
      <w:r w:rsidRPr="00151EFC">
        <w:rPr>
          <w:sz w:val="26"/>
          <w:szCs w:val="26"/>
        </w:rPr>
        <w:t xml:space="preserve">0 </w:t>
      </w:r>
      <w:r w:rsidR="00A12D0C" w:rsidRPr="00151EFC">
        <w:rPr>
          <w:sz w:val="26"/>
          <w:szCs w:val="26"/>
        </w:rPr>
        <w:t xml:space="preserve">тыс. </w:t>
      </w:r>
      <w:r w:rsidRPr="00151EFC">
        <w:rPr>
          <w:sz w:val="26"/>
          <w:szCs w:val="26"/>
        </w:rPr>
        <w:t>рублей</w:t>
      </w:r>
      <w:r w:rsidR="00DC4875" w:rsidRPr="00DC4875">
        <w:rPr>
          <w:sz w:val="26"/>
          <w:szCs w:val="26"/>
        </w:rPr>
        <w:t xml:space="preserve"> (2018 </w:t>
      </w:r>
      <w:r w:rsidR="00DC4875">
        <w:rPr>
          <w:sz w:val="26"/>
          <w:szCs w:val="26"/>
        </w:rPr>
        <w:t>год – 298,80 тыс. рублей)</w:t>
      </w:r>
      <w:r w:rsidRPr="00151EFC">
        <w:rPr>
          <w:sz w:val="26"/>
          <w:szCs w:val="26"/>
        </w:rPr>
        <w:t>. В рамках реализации данного мероприятия:</w:t>
      </w:r>
    </w:p>
    <w:p w14:paraId="436F7B66" w14:textId="4670E95E" w:rsidR="006D1AAD" w:rsidRPr="00151EFC" w:rsidRDefault="006D1AAD" w:rsidP="006D1AAD">
      <w:pPr>
        <w:ind w:firstLine="709"/>
        <w:jc w:val="both"/>
        <w:rPr>
          <w:sz w:val="26"/>
          <w:szCs w:val="26"/>
        </w:rPr>
      </w:pPr>
      <w:r w:rsidRPr="00151EFC">
        <w:rPr>
          <w:sz w:val="26"/>
          <w:szCs w:val="26"/>
        </w:rPr>
        <w:t>- изготовлены и установлены информационные знаки «Берегите природу», «Берегите лес от пожара» на сумму 100</w:t>
      </w:r>
      <w:r w:rsidR="00F2117E" w:rsidRPr="00151EFC">
        <w:rPr>
          <w:sz w:val="26"/>
          <w:szCs w:val="26"/>
        </w:rPr>
        <w:t xml:space="preserve">,00 тыс. </w:t>
      </w:r>
      <w:r w:rsidRPr="00151EFC">
        <w:rPr>
          <w:sz w:val="26"/>
          <w:szCs w:val="26"/>
        </w:rPr>
        <w:t>рублей;</w:t>
      </w:r>
    </w:p>
    <w:p w14:paraId="26DDC382" w14:textId="2EAAF14F" w:rsidR="006D1AAD" w:rsidRPr="00151EFC" w:rsidRDefault="006D1AAD" w:rsidP="006D1AAD">
      <w:pPr>
        <w:ind w:firstLine="709"/>
        <w:jc w:val="both"/>
        <w:rPr>
          <w:sz w:val="26"/>
          <w:szCs w:val="26"/>
        </w:rPr>
      </w:pPr>
      <w:r w:rsidRPr="00151EFC">
        <w:rPr>
          <w:sz w:val="26"/>
          <w:szCs w:val="26"/>
        </w:rPr>
        <w:t>- оплачены услуги трансляции видеороликов социальной направленности в эфире телевизионного канала, вещающего на территории города Когалыма и светодиодном экране, на сумму 98</w:t>
      </w:r>
      <w:r w:rsidR="00F2117E" w:rsidRPr="00151EFC">
        <w:rPr>
          <w:sz w:val="26"/>
          <w:szCs w:val="26"/>
        </w:rPr>
        <w:t>,90</w:t>
      </w:r>
      <w:r w:rsidRPr="00151EFC">
        <w:rPr>
          <w:sz w:val="26"/>
          <w:szCs w:val="26"/>
        </w:rPr>
        <w:t xml:space="preserve"> тыс. рублей.</w:t>
      </w:r>
    </w:p>
    <w:p w14:paraId="24A228B2" w14:textId="071B2A96" w:rsidR="006D1AAD" w:rsidRPr="00151EFC" w:rsidRDefault="006D1AAD" w:rsidP="006D1AAD">
      <w:pPr>
        <w:ind w:firstLine="709"/>
        <w:jc w:val="both"/>
        <w:rPr>
          <w:sz w:val="26"/>
          <w:szCs w:val="26"/>
        </w:rPr>
      </w:pPr>
      <w:r w:rsidRPr="00151EFC">
        <w:rPr>
          <w:sz w:val="26"/>
          <w:szCs w:val="26"/>
        </w:rPr>
        <w:t>Программным мероприятием «Приобретение средств по организации пожаротушения», в целях организации ликвидации последствий чрезвычайных ситуаций, было предусмотрено 98</w:t>
      </w:r>
      <w:r w:rsidR="00F2117E" w:rsidRPr="00151EFC">
        <w:rPr>
          <w:sz w:val="26"/>
          <w:szCs w:val="26"/>
        </w:rPr>
        <w:t>,60 тыс.</w:t>
      </w:r>
      <w:r w:rsidRPr="00151EFC">
        <w:rPr>
          <w:sz w:val="26"/>
          <w:szCs w:val="26"/>
        </w:rPr>
        <w:t xml:space="preserve"> рублей</w:t>
      </w:r>
      <w:r w:rsidR="00E25FFC">
        <w:rPr>
          <w:sz w:val="26"/>
          <w:szCs w:val="26"/>
        </w:rPr>
        <w:t xml:space="preserve"> (2018 год – 108,80 тыс. рублей)</w:t>
      </w:r>
      <w:r w:rsidRPr="00151EFC">
        <w:rPr>
          <w:sz w:val="26"/>
          <w:szCs w:val="26"/>
        </w:rPr>
        <w:t xml:space="preserve">, в рамках реализации данного мероприятия приобретена пожарная мотопомпа на сумму </w:t>
      </w:r>
      <w:r w:rsidR="00F2117E" w:rsidRPr="00151EFC">
        <w:rPr>
          <w:sz w:val="26"/>
          <w:szCs w:val="26"/>
        </w:rPr>
        <w:t>28,61 тыс.</w:t>
      </w:r>
      <w:r w:rsidR="00E25FFC">
        <w:rPr>
          <w:sz w:val="26"/>
          <w:szCs w:val="26"/>
        </w:rPr>
        <w:t xml:space="preserve"> рублей </w:t>
      </w:r>
      <w:r w:rsidR="00E25FFC" w:rsidRPr="00E25FFC">
        <w:rPr>
          <w:sz w:val="26"/>
          <w:szCs w:val="26"/>
        </w:rPr>
        <w:t>(в 2018 - приобретены ранцевые огнетушители на сумму 108,20 тыс. рублей).</w:t>
      </w:r>
    </w:p>
    <w:p w14:paraId="7BFFFFAA" w14:textId="4DF17631" w:rsidR="006D1AAD" w:rsidRPr="00151EFC" w:rsidRDefault="006D1AAD" w:rsidP="006D1AAD">
      <w:pPr>
        <w:ind w:firstLine="709"/>
        <w:jc w:val="both"/>
        <w:rPr>
          <w:sz w:val="26"/>
          <w:szCs w:val="26"/>
        </w:rPr>
      </w:pPr>
      <w:r w:rsidRPr="00151EFC">
        <w:rPr>
          <w:sz w:val="26"/>
          <w:szCs w:val="26"/>
        </w:rPr>
        <w:t>В рамках муниципальной программы «Развитие образования в городе Когалыме», на укрепление пожарной безопасности объектов образования города Когалыма в 2019 году, было выделено 9</w:t>
      </w:r>
      <w:r w:rsidR="00F2117E" w:rsidRPr="00151EFC">
        <w:rPr>
          <w:sz w:val="26"/>
          <w:szCs w:val="26"/>
        </w:rPr>
        <w:t> </w:t>
      </w:r>
      <w:r w:rsidRPr="00151EFC">
        <w:rPr>
          <w:sz w:val="26"/>
          <w:szCs w:val="26"/>
        </w:rPr>
        <w:t>796</w:t>
      </w:r>
      <w:r w:rsidR="00F2117E" w:rsidRPr="00151EFC">
        <w:rPr>
          <w:sz w:val="26"/>
          <w:szCs w:val="26"/>
        </w:rPr>
        <w:t>,</w:t>
      </w:r>
      <w:r w:rsidRPr="00151EFC">
        <w:rPr>
          <w:sz w:val="26"/>
          <w:szCs w:val="26"/>
        </w:rPr>
        <w:t xml:space="preserve"> 9</w:t>
      </w:r>
      <w:r w:rsidR="00F2117E" w:rsidRPr="00151EFC">
        <w:rPr>
          <w:sz w:val="26"/>
          <w:szCs w:val="26"/>
        </w:rPr>
        <w:t>5 тыс.</w:t>
      </w:r>
      <w:r w:rsidRPr="00151EFC">
        <w:rPr>
          <w:sz w:val="26"/>
          <w:szCs w:val="26"/>
        </w:rPr>
        <w:t xml:space="preserve"> рублей</w:t>
      </w:r>
      <w:r w:rsidR="004A6D38">
        <w:rPr>
          <w:sz w:val="26"/>
          <w:szCs w:val="26"/>
        </w:rPr>
        <w:t xml:space="preserve"> (2018 год - 20 095,28 тыс. рублей)</w:t>
      </w:r>
      <w:r w:rsidRPr="00151EFC">
        <w:rPr>
          <w:sz w:val="26"/>
          <w:szCs w:val="26"/>
        </w:rPr>
        <w:t>.</w:t>
      </w:r>
    </w:p>
    <w:p w14:paraId="27001625" w14:textId="18CF392C" w:rsidR="006D1AAD" w:rsidRPr="00151EFC" w:rsidRDefault="006D1AAD" w:rsidP="006D1AAD">
      <w:pPr>
        <w:ind w:firstLine="709"/>
        <w:jc w:val="both"/>
        <w:rPr>
          <w:sz w:val="26"/>
          <w:szCs w:val="26"/>
        </w:rPr>
      </w:pPr>
      <w:r w:rsidRPr="00151EFC">
        <w:rPr>
          <w:sz w:val="26"/>
          <w:szCs w:val="26"/>
        </w:rPr>
        <w:t xml:space="preserve">В рамках муниципальной программы «Культурное пространство города Когалыма», на укрепление пожарной безопасности объектов культуры города </w:t>
      </w:r>
      <w:r w:rsidRPr="00151EFC">
        <w:rPr>
          <w:sz w:val="26"/>
          <w:szCs w:val="26"/>
        </w:rPr>
        <w:lastRenderedPageBreak/>
        <w:t>Когалыма в 2019 году, было выделено 1</w:t>
      </w:r>
      <w:r w:rsidR="00F2117E" w:rsidRPr="00151EFC">
        <w:rPr>
          <w:sz w:val="26"/>
          <w:szCs w:val="26"/>
        </w:rPr>
        <w:t> </w:t>
      </w:r>
      <w:r w:rsidRPr="00151EFC">
        <w:rPr>
          <w:sz w:val="26"/>
          <w:szCs w:val="26"/>
        </w:rPr>
        <w:t>268</w:t>
      </w:r>
      <w:r w:rsidR="00F2117E" w:rsidRPr="00151EFC">
        <w:rPr>
          <w:sz w:val="26"/>
          <w:szCs w:val="26"/>
        </w:rPr>
        <w:t>,85 тыс.</w:t>
      </w:r>
      <w:r w:rsidRPr="00151EFC">
        <w:rPr>
          <w:sz w:val="26"/>
          <w:szCs w:val="26"/>
        </w:rPr>
        <w:t xml:space="preserve"> рублей</w:t>
      </w:r>
      <w:r w:rsidR="004A6D38">
        <w:rPr>
          <w:sz w:val="26"/>
          <w:szCs w:val="26"/>
        </w:rPr>
        <w:t xml:space="preserve"> (2018 год – 1 040,20 тыс. рублей)</w:t>
      </w:r>
      <w:r w:rsidRPr="00151EFC">
        <w:rPr>
          <w:sz w:val="26"/>
          <w:szCs w:val="26"/>
        </w:rPr>
        <w:t>.</w:t>
      </w:r>
    </w:p>
    <w:p w14:paraId="495E46CF" w14:textId="1E0265B9" w:rsidR="006D1AAD" w:rsidRPr="00151EFC" w:rsidRDefault="006D1AAD" w:rsidP="006D1AAD">
      <w:pPr>
        <w:ind w:firstLine="709"/>
        <w:jc w:val="both"/>
        <w:rPr>
          <w:sz w:val="26"/>
          <w:szCs w:val="26"/>
        </w:rPr>
      </w:pPr>
      <w:r w:rsidRPr="00151EFC">
        <w:rPr>
          <w:sz w:val="26"/>
          <w:szCs w:val="26"/>
        </w:rPr>
        <w:t>В рамках муниципальной программы «Развитие физической культуры и спорта в городе Когалыме», на укрепление пожарной безопасности объектов физической культуры и спорта города Когалыма в 2019 году, было выделено 1</w:t>
      </w:r>
      <w:r w:rsidR="00F2117E" w:rsidRPr="00151EFC">
        <w:rPr>
          <w:sz w:val="26"/>
          <w:szCs w:val="26"/>
        </w:rPr>
        <w:t> </w:t>
      </w:r>
      <w:r w:rsidRPr="00151EFC">
        <w:rPr>
          <w:sz w:val="26"/>
          <w:szCs w:val="26"/>
        </w:rPr>
        <w:t>538</w:t>
      </w:r>
      <w:r w:rsidR="00F2117E" w:rsidRPr="00151EFC">
        <w:rPr>
          <w:sz w:val="26"/>
          <w:szCs w:val="26"/>
        </w:rPr>
        <w:t>,72 тыс.</w:t>
      </w:r>
      <w:r w:rsidRPr="00151EFC">
        <w:rPr>
          <w:sz w:val="26"/>
          <w:szCs w:val="26"/>
        </w:rPr>
        <w:t xml:space="preserve"> рублей</w:t>
      </w:r>
      <w:r w:rsidR="00286158">
        <w:rPr>
          <w:sz w:val="26"/>
          <w:szCs w:val="26"/>
        </w:rPr>
        <w:t xml:space="preserve"> (2018 год – 1 518,52 тыс. рублей)</w:t>
      </w:r>
      <w:r w:rsidRPr="00151EFC">
        <w:rPr>
          <w:sz w:val="26"/>
          <w:szCs w:val="26"/>
        </w:rPr>
        <w:t>.</w:t>
      </w:r>
    </w:p>
    <w:p w14:paraId="40CF43F9" w14:textId="77777777" w:rsidR="006D1AAD" w:rsidRPr="00151EFC" w:rsidRDefault="006D1AAD" w:rsidP="006D1AAD">
      <w:pPr>
        <w:ind w:firstLine="709"/>
        <w:jc w:val="both"/>
        <w:rPr>
          <w:sz w:val="26"/>
          <w:szCs w:val="26"/>
        </w:rPr>
      </w:pPr>
      <w:r w:rsidRPr="00151EFC">
        <w:rPr>
          <w:sz w:val="26"/>
          <w:szCs w:val="26"/>
        </w:rPr>
        <w:t>В 2019 году, по результатам проводимых органами государственного пожарного надзора проверочных мероприятий в отношении муниципального образования, нарушений требований действующего законодательства в области пожарной безопасности муниципальным образованием не допущено.</w:t>
      </w:r>
    </w:p>
    <w:p w14:paraId="6A6F79F3" w14:textId="77777777" w:rsidR="005F20ED" w:rsidRPr="00151EFC" w:rsidRDefault="005F20ED" w:rsidP="00F35337">
      <w:pPr>
        <w:ind w:firstLine="709"/>
        <w:jc w:val="both"/>
        <w:rPr>
          <w:bCs/>
          <w:iCs/>
          <w:sz w:val="26"/>
          <w:szCs w:val="26"/>
        </w:rPr>
      </w:pPr>
    </w:p>
    <w:p w14:paraId="51A65EF4" w14:textId="77777777" w:rsidR="00D66C7F" w:rsidRPr="00151EFC" w:rsidRDefault="00D66C7F" w:rsidP="00F91690">
      <w:pPr>
        <w:pStyle w:val="1"/>
        <w:ind w:firstLine="709"/>
        <w:jc w:val="both"/>
        <w:rPr>
          <w:sz w:val="26"/>
          <w:szCs w:val="26"/>
        </w:rPr>
      </w:pPr>
      <w:bookmarkStart w:id="42" w:name="_Toc31988494"/>
      <w:r w:rsidRPr="00151EFC">
        <w:rPr>
          <w:sz w:val="26"/>
          <w:szCs w:val="26"/>
        </w:rPr>
        <w:t>11. Организация мероприятий по охране окружающей среды в границах городского округа</w:t>
      </w:r>
      <w:bookmarkEnd w:id="41"/>
      <w:bookmarkEnd w:id="42"/>
    </w:p>
    <w:p w14:paraId="7695A442" w14:textId="77777777" w:rsidR="00D66C7F" w:rsidRPr="00151EFC" w:rsidRDefault="00D66C7F" w:rsidP="006D0FB5">
      <w:pPr>
        <w:widowControl w:val="0"/>
        <w:autoSpaceDE w:val="0"/>
        <w:autoSpaceDN w:val="0"/>
        <w:adjustRightInd w:val="0"/>
        <w:ind w:firstLine="709"/>
        <w:jc w:val="both"/>
        <w:rPr>
          <w:sz w:val="26"/>
          <w:szCs w:val="26"/>
        </w:rPr>
      </w:pPr>
    </w:p>
    <w:p w14:paraId="65CB6E36" w14:textId="77777777" w:rsidR="00906731" w:rsidRPr="00151EFC" w:rsidRDefault="00906731" w:rsidP="00B745B3">
      <w:pPr>
        <w:pStyle w:val="a9"/>
        <w:ind w:left="0" w:firstLine="709"/>
        <w:jc w:val="both"/>
        <w:rPr>
          <w:rFonts w:ascii="Times New Roman" w:hAnsi="Times New Roman"/>
          <w:sz w:val="26"/>
          <w:szCs w:val="26"/>
          <w:lang w:eastAsia="ru-RU"/>
        </w:rPr>
      </w:pPr>
      <w:r w:rsidRPr="00151EFC">
        <w:rPr>
          <w:rFonts w:ascii="Times New Roman" w:hAnsi="Times New Roman"/>
          <w:sz w:val="26"/>
          <w:szCs w:val="26"/>
          <w:lang w:eastAsia="ru-RU"/>
        </w:rPr>
        <w:t>Администрацией города Когалыма ставятся цели и задачи для формирования экологической культуры, осознанного отношения к природе, организации экологического просвещения, развития экологически целесообразного поведения и формирования здорового образа жизни и проведение всевозможных мероприятий экологической направленности, объединяющие всех, кого волнуют вопросы экологической безопасности и бережного отношения к природе.</w:t>
      </w:r>
    </w:p>
    <w:p w14:paraId="484FFFBC" w14:textId="28046DB1" w:rsidR="00906731" w:rsidRPr="00151EFC" w:rsidRDefault="00906731" w:rsidP="00B745B3">
      <w:pPr>
        <w:pStyle w:val="a9"/>
        <w:ind w:left="0" w:firstLine="709"/>
        <w:jc w:val="both"/>
        <w:rPr>
          <w:rFonts w:ascii="Times New Roman" w:hAnsi="Times New Roman"/>
          <w:sz w:val="26"/>
          <w:szCs w:val="26"/>
          <w:lang w:eastAsia="ru-RU"/>
        </w:rPr>
      </w:pPr>
      <w:r w:rsidRPr="00151EFC">
        <w:rPr>
          <w:rFonts w:ascii="Times New Roman" w:hAnsi="Times New Roman"/>
          <w:sz w:val="26"/>
          <w:szCs w:val="26"/>
          <w:lang w:eastAsia="ru-RU"/>
        </w:rPr>
        <w:t>Стоить отметить, что в 201</w:t>
      </w:r>
      <w:r w:rsidR="00BB1A54" w:rsidRPr="00151EFC">
        <w:rPr>
          <w:rFonts w:ascii="Times New Roman" w:hAnsi="Times New Roman"/>
          <w:sz w:val="26"/>
          <w:szCs w:val="26"/>
          <w:lang w:eastAsia="ru-RU"/>
        </w:rPr>
        <w:t>9</w:t>
      </w:r>
      <w:r w:rsidRPr="00151EFC">
        <w:rPr>
          <w:rFonts w:ascii="Times New Roman" w:hAnsi="Times New Roman"/>
          <w:sz w:val="26"/>
          <w:szCs w:val="26"/>
          <w:lang w:eastAsia="ru-RU"/>
        </w:rPr>
        <w:t xml:space="preserve"> году прошли многочисленные мероприятия экологической направленности, в котор</w:t>
      </w:r>
      <w:r w:rsidR="002C030B" w:rsidRPr="00151EFC">
        <w:rPr>
          <w:rFonts w:ascii="Times New Roman" w:hAnsi="Times New Roman"/>
          <w:sz w:val="26"/>
          <w:szCs w:val="26"/>
          <w:lang w:eastAsia="ru-RU"/>
        </w:rPr>
        <w:t>ых</w:t>
      </w:r>
      <w:r w:rsidRPr="00151EFC">
        <w:rPr>
          <w:rFonts w:ascii="Times New Roman" w:hAnsi="Times New Roman"/>
          <w:sz w:val="26"/>
          <w:szCs w:val="26"/>
          <w:lang w:eastAsia="ru-RU"/>
        </w:rPr>
        <w:t xml:space="preserve"> приняли участие более 10 тыс. человек</w:t>
      </w:r>
      <w:r w:rsidR="00C571DF" w:rsidRPr="00151EFC">
        <w:rPr>
          <w:rFonts w:ascii="Times New Roman" w:hAnsi="Times New Roman"/>
          <w:sz w:val="26"/>
          <w:szCs w:val="26"/>
          <w:lang w:eastAsia="ru-RU"/>
        </w:rPr>
        <w:t>,</w:t>
      </w:r>
      <w:r w:rsidRPr="00151EFC">
        <w:rPr>
          <w:rFonts w:ascii="Times New Roman" w:hAnsi="Times New Roman"/>
          <w:sz w:val="26"/>
          <w:szCs w:val="26"/>
          <w:lang w:eastAsia="ru-RU"/>
        </w:rPr>
        <w:t xml:space="preserve"> включая учащихся образовательных организаций города. </w:t>
      </w:r>
    </w:p>
    <w:p w14:paraId="40129B46" w14:textId="77777777" w:rsidR="00C571DF" w:rsidRPr="00151EFC" w:rsidRDefault="00906731" w:rsidP="00C571DF">
      <w:pPr>
        <w:pStyle w:val="a9"/>
        <w:ind w:left="0" w:firstLine="709"/>
        <w:jc w:val="both"/>
        <w:rPr>
          <w:rFonts w:ascii="Times New Roman" w:hAnsi="Times New Roman"/>
          <w:sz w:val="26"/>
          <w:szCs w:val="26"/>
          <w:lang w:eastAsia="ru-RU"/>
        </w:rPr>
      </w:pPr>
      <w:proofErr w:type="gramStart"/>
      <w:r w:rsidRPr="00151EFC">
        <w:rPr>
          <w:rFonts w:ascii="Times New Roman" w:hAnsi="Times New Roman"/>
          <w:sz w:val="26"/>
          <w:szCs w:val="26"/>
          <w:lang w:eastAsia="ru-RU"/>
        </w:rPr>
        <w:t xml:space="preserve">На основании постановления Правительства Ханты-Мансийского автономного округа – Югры от 29.11.2007 № 298-п «О Международной экологической акции «Спасти и сохранить» в Ханты-Мансийском автономном округе – Югре», </w:t>
      </w:r>
      <w:r w:rsidR="00C571DF" w:rsidRPr="00151EFC">
        <w:rPr>
          <w:rFonts w:ascii="Times New Roman" w:hAnsi="Times New Roman"/>
          <w:sz w:val="26"/>
          <w:szCs w:val="26"/>
          <w:lang w:eastAsia="ru-RU"/>
        </w:rPr>
        <w:t>распоряжения Правительства Ханты-Мансийского автономного округа – Югры  от  07.03.2019 № 116-рп «О XVII Международной экологической акции «Спасти и сохранить» и постановления Администрации города Когалыма от 19.04.2019 №856 «О проведении мероприятий в рамках XVII Международной экологической акции «Спасти и сохранить</w:t>
      </w:r>
      <w:proofErr w:type="gramEnd"/>
      <w:r w:rsidR="00C571DF" w:rsidRPr="00151EFC">
        <w:rPr>
          <w:rFonts w:ascii="Times New Roman" w:hAnsi="Times New Roman"/>
          <w:sz w:val="26"/>
          <w:szCs w:val="26"/>
          <w:lang w:eastAsia="ru-RU"/>
        </w:rPr>
        <w:t xml:space="preserve">» в городе Когалыме» с 16 мая по 07 июня 2019 года на территории города Когалыма проведена XVII Международная экологическая акция «Спасти и сохранить» (далее-Акция) под девизом «Чистота планеты начинается с тебя!». </w:t>
      </w:r>
    </w:p>
    <w:p w14:paraId="24DBAD50" w14:textId="77777777" w:rsidR="00C571DF" w:rsidRPr="00151EFC" w:rsidRDefault="00C571DF" w:rsidP="00B745B3">
      <w:pPr>
        <w:pStyle w:val="a9"/>
        <w:ind w:left="0" w:firstLine="709"/>
        <w:jc w:val="both"/>
        <w:rPr>
          <w:rFonts w:ascii="Times New Roman" w:hAnsi="Times New Roman"/>
          <w:sz w:val="26"/>
          <w:szCs w:val="26"/>
          <w:lang w:eastAsia="ru-RU"/>
        </w:rPr>
      </w:pPr>
      <w:proofErr w:type="gramStart"/>
      <w:r w:rsidRPr="00151EFC">
        <w:rPr>
          <w:rFonts w:ascii="Times New Roman" w:hAnsi="Times New Roman"/>
          <w:sz w:val="26"/>
          <w:szCs w:val="26"/>
          <w:lang w:eastAsia="ru-RU"/>
        </w:rPr>
        <w:t>В рамках Акции в городе Когалыме проведены следующие эколого-просветительские мероприятия: экологический месячник по озеленению прилегающих территорий; проведение экологической акции «Сделать мир чище!»; проведение Акции «Чистый берег – чистая вода»; участие в акции «Всероссийский день посадки леса»; участие в окружной Акции «Весенние дни древонасаждений»; проведение конкурса детского рисунка  и поделок на тему «Дыхание весны»;</w:t>
      </w:r>
      <w:proofErr w:type="gramEnd"/>
      <w:r w:rsidRPr="00151EFC">
        <w:rPr>
          <w:rFonts w:ascii="Times New Roman" w:hAnsi="Times New Roman"/>
          <w:sz w:val="26"/>
          <w:szCs w:val="26"/>
          <w:lang w:eastAsia="ru-RU"/>
        </w:rPr>
        <w:t xml:space="preserve"> участие в окружной Акции ««Аллея выпускников»; проведение познавательных мероприятий с элементами </w:t>
      </w:r>
      <w:proofErr w:type="spellStart"/>
      <w:r w:rsidRPr="00151EFC">
        <w:rPr>
          <w:rFonts w:ascii="Times New Roman" w:hAnsi="Times New Roman"/>
          <w:sz w:val="26"/>
          <w:szCs w:val="26"/>
          <w:lang w:eastAsia="ru-RU"/>
        </w:rPr>
        <w:t>интерактива</w:t>
      </w:r>
      <w:proofErr w:type="spellEnd"/>
      <w:r w:rsidRPr="00151EFC">
        <w:rPr>
          <w:rFonts w:ascii="Times New Roman" w:hAnsi="Times New Roman"/>
          <w:sz w:val="26"/>
          <w:szCs w:val="26"/>
          <w:lang w:eastAsia="ru-RU"/>
        </w:rPr>
        <w:t xml:space="preserve"> «Экология и мы»; проведение летней Акции </w:t>
      </w:r>
      <w:proofErr w:type="spellStart"/>
      <w:r w:rsidRPr="00151EFC">
        <w:rPr>
          <w:rFonts w:ascii="Times New Roman" w:hAnsi="Times New Roman"/>
          <w:sz w:val="26"/>
          <w:szCs w:val="26"/>
          <w:lang w:eastAsia="ru-RU"/>
        </w:rPr>
        <w:t>open-air</w:t>
      </w:r>
      <w:proofErr w:type="spellEnd"/>
      <w:r w:rsidRPr="00151EFC">
        <w:rPr>
          <w:rFonts w:ascii="Times New Roman" w:hAnsi="Times New Roman"/>
          <w:sz w:val="26"/>
          <w:szCs w:val="26"/>
          <w:lang w:eastAsia="ru-RU"/>
        </w:rPr>
        <w:t xml:space="preserve">: тема: «Знакомьтесь с теми, кто ползает, летает, прыгает, порхает» час интересной книги с играми и викторинами, также Когалым принял эстафету субботника «Зеленая волна», </w:t>
      </w:r>
      <w:r w:rsidR="00BB1A54" w:rsidRPr="00151EFC">
        <w:rPr>
          <w:rFonts w:ascii="Times New Roman" w:hAnsi="Times New Roman"/>
          <w:sz w:val="26"/>
          <w:szCs w:val="26"/>
          <w:lang w:eastAsia="ru-RU"/>
        </w:rPr>
        <w:t xml:space="preserve">к </w:t>
      </w:r>
      <w:r w:rsidR="00BB1A54" w:rsidRPr="00151EFC">
        <w:rPr>
          <w:rFonts w:ascii="Times New Roman" w:hAnsi="Times New Roman"/>
          <w:sz w:val="26"/>
          <w:szCs w:val="26"/>
          <w:lang w:eastAsia="ru-RU"/>
        </w:rPr>
        <w:lastRenderedPageBreak/>
        <w:t>которому с</w:t>
      </w:r>
      <w:r w:rsidRPr="00151EFC">
        <w:rPr>
          <w:rFonts w:ascii="Times New Roman" w:hAnsi="Times New Roman"/>
          <w:sz w:val="26"/>
          <w:szCs w:val="26"/>
          <w:lang w:eastAsia="ru-RU"/>
        </w:rPr>
        <w:t xml:space="preserve"> удовольствием присоединились общественные организации, предприниматели, простые горожане и многие другие.</w:t>
      </w:r>
    </w:p>
    <w:p w14:paraId="1A94AA96" w14:textId="77777777" w:rsidR="00906731" w:rsidRPr="00151EFC" w:rsidRDefault="00906731" w:rsidP="00B745B3">
      <w:pPr>
        <w:pStyle w:val="a9"/>
        <w:ind w:left="0" w:firstLine="709"/>
        <w:jc w:val="both"/>
        <w:rPr>
          <w:rFonts w:ascii="Times New Roman" w:hAnsi="Times New Roman"/>
          <w:sz w:val="26"/>
          <w:szCs w:val="26"/>
          <w:lang w:eastAsia="ru-RU"/>
        </w:rPr>
      </w:pPr>
      <w:proofErr w:type="gramStart"/>
      <w:r w:rsidRPr="00151EFC">
        <w:rPr>
          <w:rFonts w:ascii="Times New Roman" w:hAnsi="Times New Roman"/>
          <w:sz w:val="26"/>
          <w:szCs w:val="26"/>
          <w:lang w:eastAsia="ru-RU"/>
        </w:rPr>
        <w:t>Следует также отметить, что учащиеся образовательных организаций города Когалыма приняли участие и заняли призовые места в окружных, региональных, во всероссийских и международных эколого-просветительских мероприятиях, в таких как:</w:t>
      </w:r>
      <w:proofErr w:type="gramEnd"/>
    </w:p>
    <w:p w14:paraId="5460EBC5" w14:textId="77777777" w:rsidR="00906731" w:rsidRPr="00151EFC" w:rsidRDefault="00906731" w:rsidP="00B745B3">
      <w:pPr>
        <w:ind w:firstLine="709"/>
        <w:jc w:val="both"/>
        <w:rPr>
          <w:sz w:val="26"/>
          <w:szCs w:val="26"/>
        </w:rPr>
      </w:pPr>
      <w:r w:rsidRPr="00151EFC">
        <w:rPr>
          <w:sz w:val="26"/>
          <w:szCs w:val="26"/>
        </w:rPr>
        <w:t>1. Общероссийский урок «Хранители воды».</w:t>
      </w:r>
    </w:p>
    <w:p w14:paraId="2541D603" w14:textId="1BDB65C4" w:rsidR="00906731" w:rsidRPr="00151EFC" w:rsidRDefault="00906731" w:rsidP="00B745B3">
      <w:pPr>
        <w:ind w:firstLine="709"/>
        <w:jc w:val="both"/>
        <w:rPr>
          <w:sz w:val="26"/>
          <w:szCs w:val="26"/>
        </w:rPr>
      </w:pPr>
      <w:r w:rsidRPr="00151EFC">
        <w:rPr>
          <w:sz w:val="26"/>
          <w:szCs w:val="26"/>
        </w:rPr>
        <w:t>2.</w:t>
      </w:r>
      <w:r w:rsidR="00016C8D">
        <w:rPr>
          <w:sz w:val="26"/>
          <w:szCs w:val="26"/>
        </w:rPr>
        <w:t xml:space="preserve"> </w:t>
      </w:r>
      <w:r w:rsidRPr="00151EFC">
        <w:rPr>
          <w:sz w:val="26"/>
          <w:szCs w:val="26"/>
        </w:rPr>
        <w:t xml:space="preserve">Окружной конкурс экологических листовок «Сохраним природу и культуру народов Югры» </w:t>
      </w:r>
      <w:r w:rsidR="00C571DF" w:rsidRPr="00151EFC">
        <w:rPr>
          <w:sz w:val="26"/>
          <w:szCs w:val="26"/>
        </w:rPr>
        <w:t>(два победителя и 5 призеров</w:t>
      </w:r>
      <w:r w:rsidRPr="00151EFC">
        <w:rPr>
          <w:sz w:val="26"/>
          <w:szCs w:val="26"/>
        </w:rPr>
        <w:t>).</w:t>
      </w:r>
    </w:p>
    <w:p w14:paraId="69BBE4B7" w14:textId="77777777" w:rsidR="00C571DF" w:rsidRPr="00151EFC" w:rsidRDefault="00C571DF" w:rsidP="00B745B3">
      <w:pPr>
        <w:ind w:firstLine="709"/>
        <w:jc w:val="both"/>
        <w:rPr>
          <w:sz w:val="26"/>
          <w:szCs w:val="26"/>
        </w:rPr>
      </w:pPr>
      <w:r w:rsidRPr="00151EFC">
        <w:rPr>
          <w:sz w:val="26"/>
          <w:szCs w:val="26"/>
        </w:rPr>
        <w:t>3. Окружная акция «Аллея выпускников» (50 выпускников высадили 50 саженцев сирени).</w:t>
      </w:r>
    </w:p>
    <w:p w14:paraId="68422016" w14:textId="77777777" w:rsidR="00C571DF" w:rsidRPr="00151EFC" w:rsidRDefault="00C571DF" w:rsidP="00C571DF">
      <w:pPr>
        <w:ind w:firstLine="708"/>
        <w:jc w:val="both"/>
        <w:rPr>
          <w:sz w:val="26"/>
          <w:szCs w:val="26"/>
        </w:rPr>
      </w:pPr>
      <w:r w:rsidRPr="00151EFC">
        <w:rPr>
          <w:sz w:val="26"/>
          <w:szCs w:val="26"/>
        </w:rPr>
        <w:t>4. Окружной семинар руководителей школьных лесничеств Уральского федерального округа.</w:t>
      </w:r>
    </w:p>
    <w:p w14:paraId="4BD5E381" w14:textId="77777777" w:rsidR="00C571DF" w:rsidRPr="00151EFC" w:rsidRDefault="00C571DF" w:rsidP="00C571DF">
      <w:pPr>
        <w:ind w:firstLine="708"/>
        <w:jc w:val="both"/>
        <w:rPr>
          <w:sz w:val="26"/>
          <w:szCs w:val="26"/>
        </w:rPr>
      </w:pPr>
      <w:r w:rsidRPr="00151EFC">
        <w:rPr>
          <w:sz w:val="26"/>
          <w:szCs w:val="26"/>
        </w:rPr>
        <w:t>5. Окружной семинар для воспитанников школьных лесничеств.</w:t>
      </w:r>
    </w:p>
    <w:p w14:paraId="67859AD6" w14:textId="77777777" w:rsidR="00C571DF" w:rsidRPr="00151EFC" w:rsidRDefault="00C571DF" w:rsidP="00C571DF">
      <w:pPr>
        <w:ind w:firstLine="708"/>
        <w:jc w:val="both"/>
        <w:rPr>
          <w:sz w:val="26"/>
          <w:szCs w:val="26"/>
        </w:rPr>
      </w:pPr>
      <w:r w:rsidRPr="00151EFC">
        <w:rPr>
          <w:sz w:val="26"/>
          <w:szCs w:val="26"/>
        </w:rPr>
        <w:t>6. Открытый окружной конкурс «Лесная робинзонада» (I место в «Лесном многоборье», II место в конкурсе исследовательских видеороликов «</w:t>
      </w:r>
      <w:proofErr w:type="spellStart"/>
      <w:r w:rsidRPr="00151EFC">
        <w:rPr>
          <w:sz w:val="26"/>
          <w:szCs w:val="26"/>
        </w:rPr>
        <w:t>Эколента</w:t>
      </w:r>
      <w:proofErr w:type="spellEnd"/>
      <w:r w:rsidRPr="00151EFC">
        <w:rPr>
          <w:sz w:val="26"/>
          <w:szCs w:val="26"/>
        </w:rPr>
        <w:t>», III место в конкурсе «Эрудиты» и в специализированных конкурсах «Зоология», «Ботаника», «Дендрология»).</w:t>
      </w:r>
    </w:p>
    <w:p w14:paraId="0B91EED1" w14:textId="77777777" w:rsidR="00C571DF" w:rsidRPr="00151EFC" w:rsidRDefault="00C571DF" w:rsidP="00C571DF">
      <w:pPr>
        <w:ind w:firstLine="708"/>
        <w:jc w:val="both"/>
        <w:rPr>
          <w:sz w:val="26"/>
          <w:szCs w:val="26"/>
        </w:rPr>
      </w:pPr>
      <w:r w:rsidRPr="00151EFC">
        <w:rPr>
          <w:sz w:val="26"/>
          <w:szCs w:val="26"/>
        </w:rPr>
        <w:t>7. Окружной конкурс чтецов, организованный природным парком «Сибирские увалы» (I место).</w:t>
      </w:r>
    </w:p>
    <w:p w14:paraId="7883910D" w14:textId="77777777" w:rsidR="00C571DF" w:rsidRPr="00151EFC" w:rsidRDefault="00C571DF" w:rsidP="00C571DF">
      <w:pPr>
        <w:ind w:firstLine="708"/>
        <w:jc w:val="both"/>
        <w:rPr>
          <w:sz w:val="26"/>
          <w:szCs w:val="26"/>
        </w:rPr>
      </w:pPr>
      <w:r w:rsidRPr="00151EFC">
        <w:rPr>
          <w:sz w:val="26"/>
          <w:szCs w:val="26"/>
        </w:rPr>
        <w:t xml:space="preserve">8. Всероссийский интернет-конкурс «Крылатые фантазии», </w:t>
      </w:r>
      <w:proofErr w:type="gramStart"/>
      <w:r w:rsidRPr="00151EFC">
        <w:rPr>
          <w:sz w:val="26"/>
          <w:szCs w:val="26"/>
        </w:rPr>
        <w:t>проведенного</w:t>
      </w:r>
      <w:proofErr w:type="gramEnd"/>
      <w:r w:rsidRPr="00151EFC">
        <w:rPr>
          <w:sz w:val="26"/>
          <w:szCs w:val="26"/>
        </w:rPr>
        <w:t xml:space="preserve"> Союзом охраны птиц России (участие).</w:t>
      </w:r>
    </w:p>
    <w:p w14:paraId="6A60AAB6" w14:textId="77777777" w:rsidR="00C571DF" w:rsidRPr="00151EFC" w:rsidRDefault="00C571DF" w:rsidP="00C571DF">
      <w:pPr>
        <w:ind w:firstLine="708"/>
        <w:jc w:val="both"/>
        <w:rPr>
          <w:sz w:val="26"/>
          <w:szCs w:val="26"/>
        </w:rPr>
      </w:pPr>
      <w:r w:rsidRPr="00151EFC">
        <w:rPr>
          <w:sz w:val="26"/>
          <w:szCs w:val="26"/>
        </w:rPr>
        <w:t>9. Межрегиональный конкурс «Безопасная среда» (5 призёров).</w:t>
      </w:r>
    </w:p>
    <w:p w14:paraId="19820639" w14:textId="77777777" w:rsidR="00C571DF" w:rsidRPr="00151EFC" w:rsidRDefault="00C571DF" w:rsidP="00C571DF">
      <w:pPr>
        <w:ind w:firstLine="708"/>
        <w:jc w:val="both"/>
        <w:rPr>
          <w:sz w:val="26"/>
          <w:szCs w:val="26"/>
        </w:rPr>
      </w:pPr>
      <w:r w:rsidRPr="00151EFC">
        <w:rPr>
          <w:sz w:val="26"/>
          <w:szCs w:val="26"/>
        </w:rPr>
        <w:t>10. Региональный конкурс «Моя Югра» (8 призёров, 5 участников).</w:t>
      </w:r>
    </w:p>
    <w:p w14:paraId="2C358715" w14:textId="77777777" w:rsidR="00C571DF" w:rsidRPr="00151EFC" w:rsidRDefault="00C571DF" w:rsidP="00C571DF">
      <w:pPr>
        <w:ind w:firstLine="708"/>
        <w:jc w:val="both"/>
        <w:rPr>
          <w:sz w:val="26"/>
          <w:szCs w:val="26"/>
        </w:rPr>
      </w:pPr>
      <w:r w:rsidRPr="00151EFC">
        <w:rPr>
          <w:sz w:val="26"/>
          <w:szCs w:val="26"/>
        </w:rPr>
        <w:t>11. Международная конкурс – игра для дошкольников «Окружающий мир» (участие).</w:t>
      </w:r>
    </w:p>
    <w:p w14:paraId="1C8C0A52" w14:textId="77777777" w:rsidR="00C571DF" w:rsidRPr="00151EFC" w:rsidRDefault="00C571DF" w:rsidP="00B745B3">
      <w:pPr>
        <w:ind w:firstLine="709"/>
        <w:jc w:val="both"/>
        <w:rPr>
          <w:sz w:val="26"/>
          <w:szCs w:val="26"/>
        </w:rPr>
      </w:pPr>
      <w:r w:rsidRPr="00151EFC">
        <w:rPr>
          <w:sz w:val="26"/>
          <w:szCs w:val="26"/>
        </w:rPr>
        <w:t xml:space="preserve">12. </w:t>
      </w:r>
      <w:proofErr w:type="gramStart"/>
      <w:r w:rsidRPr="00151EFC">
        <w:rPr>
          <w:sz w:val="26"/>
          <w:szCs w:val="26"/>
        </w:rPr>
        <w:t>Региональный конкурс «Моя Югра», номинация: выставка – конкурс «Моя Югра – наше время» (4 победителя, 2 призера в разных номинациях).</w:t>
      </w:r>
      <w:proofErr w:type="gramEnd"/>
    </w:p>
    <w:p w14:paraId="4374AF86" w14:textId="77777777" w:rsidR="00C571DF" w:rsidRPr="00151EFC" w:rsidRDefault="00C571DF" w:rsidP="00C571DF">
      <w:pPr>
        <w:ind w:firstLine="708"/>
        <w:jc w:val="both"/>
        <w:rPr>
          <w:sz w:val="26"/>
          <w:szCs w:val="26"/>
        </w:rPr>
      </w:pPr>
      <w:r w:rsidRPr="00151EFC">
        <w:rPr>
          <w:sz w:val="26"/>
          <w:szCs w:val="26"/>
        </w:rPr>
        <w:t>13. Международная Викторина «Экология моей планеты» (Свидетельство о публикации авторского учебно-методического материала).</w:t>
      </w:r>
    </w:p>
    <w:p w14:paraId="6E7E894F" w14:textId="2FD7096D" w:rsidR="00C571DF" w:rsidRPr="00151EFC" w:rsidRDefault="00C571DF" w:rsidP="00C571DF">
      <w:pPr>
        <w:ind w:firstLine="708"/>
        <w:jc w:val="both"/>
        <w:rPr>
          <w:sz w:val="26"/>
          <w:szCs w:val="26"/>
        </w:rPr>
      </w:pPr>
      <w:r w:rsidRPr="00151EFC">
        <w:rPr>
          <w:sz w:val="26"/>
          <w:szCs w:val="26"/>
        </w:rPr>
        <w:t>Совместно с обществом с ограниченной ответственностью «Центр научно-исследовательских и производственных работ» реализован проект «Расти росток, цвети цветок! Цветочная рассада – наш подарок городу». В рамках этого проекта учащиеся побывали в роли садовников и вырастили рассаду прекрасных цветов, которые подарили городу 5 июня в День эколога и открытия лагерной смены в пришкольном лагере «</w:t>
      </w:r>
      <w:proofErr w:type="spellStart"/>
      <w:r w:rsidRPr="00151EFC">
        <w:rPr>
          <w:sz w:val="26"/>
          <w:szCs w:val="26"/>
        </w:rPr>
        <w:t>Зарничка</w:t>
      </w:r>
      <w:proofErr w:type="spellEnd"/>
      <w:r w:rsidRPr="00151EFC">
        <w:rPr>
          <w:sz w:val="26"/>
          <w:szCs w:val="26"/>
        </w:rPr>
        <w:t xml:space="preserve">». Данный проект третий год реализуется в </w:t>
      </w:r>
      <w:r w:rsidR="00FA5381" w:rsidRPr="00151EFC">
        <w:rPr>
          <w:sz w:val="26"/>
          <w:szCs w:val="26"/>
        </w:rPr>
        <w:t>муниципальном автономном общеобразовательном учреждении «Средняя общеобразовательная школа №1»</w:t>
      </w:r>
      <w:r w:rsidRPr="00151EFC">
        <w:rPr>
          <w:sz w:val="26"/>
          <w:szCs w:val="26"/>
        </w:rPr>
        <w:t>.</w:t>
      </w:r>
    </w:p>
    <w:p w14:paraId="07668F8B" w14:textId="77777777" w:rsidR="00C571DF" w:rsidRPr="00151EFC" w:rsidRDefault="00C571DF" w:rsidP="00C571DF">
      <w:pPr>
        <w:ind w:firstLine="708"/>
        <w:jc w:val="both"/>
        <w:rPr>
          <w:sz w:val="26"/>
          <w:szCs w:val="26"/>
        </w:rPr>
      </w:pPr>
      <w:r w:rsidRPr="00151EFC">
        <w:rPr>
          <w:sz w:val="26"/>
          <w:szCs w:val="26"/>
        </w:rPr>
        <w:t>Воспитанники школьного лесничества «</w:t>
      </w:r>
      <w:proofErr w:type="spellStart"/>
      <w:r w:rsidRPr="00151EFC">
        <w:rPr>
          <w:sz w:val="26"/>
          <w:szCs w:val="26"/>
        </w:rPr>
        <w:t>Ягун</w:t>
      </w:r>
      <w:proofErr w:type="spellEnd"/>
      <w:r w:rsidRPr="00151EFC">
        <w:rPr>
          <w:sz w:val="26"/>
          <w:szCs w:val="26"/>
        </w:rPr>
        <w:t>» заняли III место в Окружном конкурсе «Лучшее школьное лесничество Югры», III место в окружном этапе Всероссийского лесного конкурса «Подрост», I и II место в Окружном конкурсе «Благословляю вас, леса!»</w:t>
      </w:r>
    </w:p>
    <w:p w14:paraId="049D7415" w14:textId="4B194107" w:rsidR="00C571DF" w:rsidRPr="00151EFC" w:rsidRDefault="00C571DF" w:rsidP="00C571DF">
      <w:pPr>
        <w:ind w:firstLine="708"/>
        <w:jc w:val="both"/>
        <w:rPr>
          <w:sz w:val="26"/>
          <w:szCs w:val="26"/>
        </w:rPr>
      </w:pPr>
      <w:r w:rsidRPr="00151EFC">
        <w:rPr>
          <w:sz w:val="26"/>
          <w:szCs w:val="26"/>
        </w:rPr>
        <w:t xml:space="preserve">Для детей с ограниченными возможностями здоровья на базе </w:t>
      </w:r>
      <w:r w:rsidR="00D545BB" w:rsidRPr="00151EFC">
        <w:rPr>
          <w:sz w:val="26"/>
          <w:szCs w:val="26"/>
        </w:rPr>
        <w:t xml:space="preserve">комплексного центра обслуживания населения «Жемчужина» (далее - </w:t>
      </w:r>
      <w:r w:rsidRPr="00151EFC">
        <w:rPr>
          <w:sz w:val="26"/>
          <w:szCs w:val="26"/>
        </w:rPr>
        <w:t>КСЦОН «Жемчужина»</w:t>
      </w:r>
      <w:r w:rsidR="00D545BB" w:rsidRPr="00151EFC">
        <w:rPr>
          <w:sz w:val="26"/>
          <w:szCs w:val="26"/>
        </w:rPr>
        <w:t>)</w:t>
      </w:r>
      <w:r w:rsidRPr="00151EFC">
        <w:rPr>
          <w:sz w:val="26"/>
          <w:szCs w:val="26"/>
        </w:rPr>
        <w:t xml:space="preserve"> реализован проект «Добрые дела» с детьми 5-6 лет, в рамках которого проведен трудовой десант по уборке территории с дошкольниками и </w:t>
      </w:r>
      <w:r w:rsidRPr="00151EFC">
        <w:rPr>
          <w:sz w:val="26"/>
          <w:szCs w:val="26"/>
        </w:rPr>
        <w:lastRenderedPageBreak/>
        <w:t xml:space="preserve">их родителями; театрализованное представление «Лесная история», акция «Огород на окне». </w:t>
      </w:r>
    </w:p>
    <w:p w14:paraId="277B0007" w14:textId="77777777" w:rsidR="00BB1A54" w:rsidRPr="00151EFC" w:rsidRDefault="00BB1A54" w:rsidP="00BB1A54">
      <w:pPr>
        <w:ind w:firstLine="708"/>
        <w:jc w:val="both"/>
        <w:rPr>
          <w:sz w:val="26"/>
          <w:szCs w:val="26"/>
        </w:rPr>
      </w:pPr>
      <w:r w:rsidRPr="00151EFC">
        <w:rPr>
          <w:sz w:val="26"/>
          <w:szCs w:val="26"/>
        </w:rPr>
        <w:t>Информирование жителей города о наиболее значимых проводимых мероприятиях осуществлялось в период их проведения в средствах массовой информации: на канале местного телевидения «</w:t>
      </w:r>
      <w:proofErr w:type="spellStart"/>
      <w:r w:rsidRPr="00151EFC">
        <w:rPr>
          <w:sz w:val="26"/>
          <w:szCs w:val="26"/>
        </w:rPr>
        <w:t>Инфосервис</w:t>
      </w:r>
      <w:proofErr w:type="spellEnd"/>
      <w:r w:rsidRPr="00151EFC">
        <w:rPr>
          <w:sz w:val="26"/>
          <w:szCs w:val="26"/>
        </w:rPr>
        <w:t>», в городской еженедельной газете «Когалымский вестник», а также на официальном сайте органа местного самоуправления города Когалыма.</w:t>
      </w:r>
    </w:p>
    <w:p w14:paraId="34BCE170" w14:textId="77777777" w:rsidR="00BB1A54" w:rsidRPr="00151EFC" w:rsidRDefault="00BB1A54" w:rsidP="00BB1A54">
      <w:pPr>
        <w:ind w:firstLine="708"/>
        <w:jc w:val="both"/>
        <w:rPr>
          <w:sz w:val="26"/>
          <w:szCs w:val="26"/>
        </w:rPr>
      </w:pPr>
      <w:r w:rsidRPr="00151EFC">
        <w:rPr>
          <w:sz w:val="26"/>
          <w:szCs w:val="26"/>
        </w:rPr>
        <w:t xml:space="preserve">Среди населения распространялась печатная и полиграфическая продукция, изготовленная в рамках Акции: </w:t>
      </w:r>
    </w:p>
    <w:p w14:paraId="4D2157CF" w14:textId="1C1FAC97" w:rsidR="00BB1A54" w:rsidRPr="00151EFC" w:rsidRDefault="00BB1A54" w:rsidP="00BB1A54">
      <w:pPr>
        <w:ind w:firstLine="708"/>
        <w:jc w:val="both"/>
        <w:rPr>
          <w:sz w:val="26"/>
          <w:szCs w:val="26"/>
        </w:rPr>
      </w:pPr>
      <w:r w:rsidRPr="00151EFC">
        <w:rPr>
          <w:sz w:val="26"/>
          <w:szCs w:val="26"/>
        </w:rPr>
        <w:t>- буклеты 515 экземпляров: «Экологическое воспитание в семье», «Беречь природы дар бесценный»</w:t>
      </w:r>
      <w:r w:rsidR="002C030B" w:rsidRPr="00151EFC">
        <w:rPr>
          <w:sz w:val="26"/>
          <w:szCs w:val="26"/>
        </w:rPr>
        <w:t>;</w:t>
      </w:r>
    </w:p>
    <w:p w14:paraId="13327D0A" w14:textId="062CE577" w:rsidR="00BB1A54" w:rsidRPr="00151EFC" w:rsidRDefault="00BB1A54" w:rsidP="00BB1A54">
      <w:pPr>
        <w:ind w:firstLine="708"/>
        <w:jc w:val="both"/>
        <w:rPr>
          <w:sz w:val="26"/>
          <w:szCs w:val="26"/>
        </w:rPr>
      </w:pPr>
      <w:r w:rsidRPr="00151EFC">
        <w:rPr>
          <w:sz w:val="26"/>
          <w:szCs w:val="26"/>
        </w:rPr>
        <w:t>- памятки 373 экземпляра: «Как вести себя в лесу», «Берегите лес от пожаров», «Берегите воду», «Мы в ответственности за нашу планету», Любимый чистый город» и др.</w:t>
      </w:r>
      <w:r w:rsidR="002C030B" w:rsidRPr="00151EFC">
        <w:rPr>
          <w:sz w:val="26"/>
          <w:szCs w:val="26"/>
        </w:rPr>
        <w:t>;</w:t>
      </w:r>
    </w:p>
    <w:p w14:paraId="12F39E22" w14:textId="56CE85C7" w:rsidR="00BB1A54" w:rsidRPr="00151EFC" w:rsidRDefault="00BB1A54" w:rsidP="00BB1A54">
      <w:pPr>
        <w:ind w:firstLine="708"/>
        <w:jc w:val="both"/>
        <w:rPr>
          <w:sz w:val="26"/>
          <w:szCs w:val="26"/>
        </w:rPr>
      </w:pPr>
      <w:r w:rsidRPr="00151EFC">
        <w:rPr>
          <w:sz w:val="26"/>
          <w:szCs w:val="26"/>
        </w:rPr>
        <w:t>- листовки 154 единиц: «Расти цветок, цвети цветок» и др.</w:t>
      </w:r>
      <w:r w:rsidR="002C030B" w:rsidRPr="00151EFC">
        <w:rPr>
          <w:sz w:val="26"/>
          <w:szCs w:val="26"/>
        </w:rPr>
        <w:t>;</w:t>
      </w:r>
    </w:p>
    <w:p w14:paraId="27064C5B" w14:textId="2C861427" w:rsidR="00BB1A54" w:rsidRPr="00151EFC" w:rsidRDefault="00BB1A54" w:rsidP="00BB1A54">
      <w:pPr>
        <w:ind w:firstLine="708"/>
        <w:jc w:val="both"/>
        <w:rPr>
          <w:sz w:val="26"/>
          <w:szCs w:val="26"/>
        </w:rPr>
      </w:pPr>
      <w:r w:rsidRPr="00151EFC">
        <w:rPr>
          <w:sz w:val="26"/>
          <w:szCs w:val="26"/>
        </w:rPr>
        <w:t>- календари 82 экземпляра: «Чистый лес».</w:t>
      </w:r>
    </w:p>
    <w:p w14:paraId="37ABF5E8" w14:textId="077573B2" w:rsidR="00BB1A54" w:rsidRPr="00151EFC" w:rsidRDefault="00BB1A54" w:rsidP="00BB1A54">
      <w:pPr>
        <w:ind w:firstLine="708"/>
        <w:jc w:val="both"/>
        <w:rPr>
          <w:sz w:val="26"/>
          <w:szCs w:val="26"/>
        </w:rPr>
      </w:pPr>
      <w:proofErr w:type="gramStart"/>
      <w:r w:rsidRPr="00151EFC">
        <w:rPr>
          <w:sz w:val="26"/>
          <w:szCs w:val="26"/>
        </w:rPr>
        <w:t xml:space="preserve">Год от года в городе Когалыме интерес к экологическим акциям возрастает, формируется экологическая культура, бережное отношение к окружающей среде у подрастающего поколения и </w:t>
      </w:r>
      <w:r w:rsidR="00FA5381" w:rsidRPr="00151EFC">
        <w:rPr>
          <w:sz w:val="26"/>
          <w:szCs w:val="26"/>
        </w:rPr>
        <w:t>направлены на сохранение</w:t>
      </w:r>
      <w:r w:rsidRPr="00151EFC">
        <w:rPr>
          <w:sz w:val="26"/>
          <w:szCs w:val="26"/>
        </w:rPr>
        <w:t xml:space="preserve"> уникальн</w:t>
      </w:r>
      <w:r w:rsidR="00FA5381" w:rsidRPr="00151EFC">
        <w:rPr>
          <w:sz w:val="26"/>
          <w:szCs w:val="26"/>
        </w:rPr>
        <w:t>ой природы</w:t>
      </w:r>
      <w:r w:rsidRPr="00151EFC">
        <w:rPr>
          <w:sz w:val="26"/>
          <w:szCs w:val="26"/>
        </w:rPr>
        <w:t xml:space="preserve"> родного края.</w:t>
      </w:r>
      <w:proofErr w:type="gramEnd"/>
    </w:p>
    <w:p w14:paraId="5B059D9F" w14:textId="77777777" w:rsidR="00BB1A54" w:rsidRPr="00151EFC" w:rsidRDefault="00BB1A54" w:rsidP="00BB1A54">
      <w:pPr>
        <w:ind w:firstLine="708"/>
        <w:jc w:val="both"/>
        <w:rPr>
          <w:sz w:val="26"/>
          <w:szCs w:val="26"/>
        </w:rPr>
      </w:pPr>
      <w:bookmarkStart w:id="43" w:name="_Hlk31253639"/>
      <w:r w:rsidRPr="00151EFC">
        <w:rPr>
          <w:sz w:val="26"/>
          <w:szCs w:val="26"/>
        </w:rPr>
        <w:t xml:space="preserve">Когалым в 2019 году признан лидером среди муниципальных образований Югры по итогам реализации проекта экологической направленности и отмечен Благодарственным письмом оргкомитета. </w:t>
      </w:r>
      <w:bookmarkEnd w:id="43"/>
      <w:r w:rsidRPr="00151EFC">
        <w:rPr>
          <w:sz w:val="26"/>
          <w:szCs w:val="26"/>
        </w:rPr>
        <w:t xml:space="preserve">Всего в городе прошло 401 природоохранное и эколого-просветительское мероприятие. В них приняли участие 8543 человека – это воспитанники детских садов, школьники, студенты, работающая молодежь. Было проведено более 60 мероприятий по уборке мусора и благоустройству. Площадь очищенной территории составила 58 га, а озелененной 31 га. В целом за весенне-летний период в экологических мероприятиях приняли участие более 27 тысяч неравнодушных и активных </w:t>
      </w:r>
      <w:proofErr w:type="spellStart"/>
      <w:r w:rsidRPr="00151EFC">
        <w:rPr>
          <w:sz w:val="26"/>
          <w:szCs w:val="26"/>
        </w:rPr>
        <w:t>когалымчан</w:t>
      </w:r>
      <w:proofErr w:type="spellEnd"/>
      <w:r w:rsidRPr="00151EFC">
        <w:rPr>
          <w:sz w:val="26"/>
          <w:szCs w:val="26"/>
        </w:rPr>
        <w:t>.</w:t>
      </w:r>
    </w:p>
    <w:p w14:paraId="017CBC86" w14:textId="77777777" w:rsidR="00BC25BF" w:rsidRPr="00151EFC" w:rsidRDefault="00BC25BF" w:rsidP="00B745B3">
      <w:pPr>
        <w:ind w:firstLine="709"/>
        <w:jc w:val="both"/>
        <w:rPr>
          <w:sz w:val="26"/>
          <w:szCs w:val="26"/>
        </w:rPr>
      </w:pPr>
    </w:p>
    <w:p w14:paraId="29591967" w14:textId="12347060" w:rsidR="009E3AFC" w:rsidRPr="00151EFC" w:rsidRDefault="009E3AFC" w:rsidP="00786588">
      <w:pPr>
        <w:pStyle w:val="1"/>
        <w:keepNext w:val="0"/>
        <w:widowControl w:val="0"/>
        <w:ind w:firstLine="709"/>
        <w:jc w:val="both"/>
        <w:rPr>
          <w:sz w:val="26"/>
          <w:szCs w:val="26"/>
        </w:rPr>
      </w:pPr>
      <w:bookmarkStart w:id="44" w:name="_Toc352163220"/>
      <w:bookmarkStart w:id="45" w:name="_Toc31988495"/>
      <w:bookmarkStart w:id="46" w:name="_Toc352163221"/>
      <w:r w:rsidRPr="00151EFC">
        <w:t xml:space="preserve">12. </w:t>
      </w:r>
      <w:bookmarkEnd w:id="44"/>
      <w:proofErr w:type="gramStart"/>
      <w:r w:rsidRPr="00151EFC">
        <w:rPr>
          <w:sz w:val="26"/>
          <w:szCs w:val="26"/>
        </w:rPr>
        <w:t>Организация предоставления общедоступного и бесплатного дошкольного, начального общего, основного общего, среднего общего образования по основным общеобразовательным программам в муниципальных образовательных организациях (за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образовательными стандартами), организация предоставления дополнительного образования детей в муниципальных образовательных организациях (за исключением дополнительного образования детей, финансовое обеспечение которого осуществляется органами государственной власти Ханты-Мансийского</w:t>
      </w:r>
      <w:proofErr w:type="gramEnd"/>
      <w:r w:rsidRPr="00151EFC">
        <w:rPr>
          <w:sz w:val="26"/>
          <w:szCs w:val="26"/>
        </w:rPr>
        <w:t xml:space="preserve"> автономного округа - Югры), создание условий для осуществления присмотра и ухода за детьми, содержания детей в муниципальных образовательных организациях, а также осуществление в пределах своих полномочий мероприятий по обеспечению организации отдыха детей в каникулярное время, включая мероприятия по обеспечению безопасности их жизни и здоровья</w:t>
      </w:r>
      <w:bookmarkEnd w:id="45"/>
    </w:p>
    <w:p w14:paraId="5A304B26" w14:textId="77777777" w:rsidR="009E3AFC" w:rsidRPr="00151EFC" w:rsidRDefault="009E3AFC" w:rsidP="009E3AFC">
      <w:pPr>
        <w:ind w:firstLine="709"/>
        <w:jc w:val="both"/>
        <w:rPr>
          <w:sz w:val="26"/>
          <w:szCs w:val="26"/>
        </w:rPr>
      </w:pPr>
      <w:r w:rsidRPr="00151EFC">
        <w:rPr>
          <w:sz w:val="26"/>
          <w:szCs w:val="26"/>
        </w:rPr>
        <w:lastRenderedPageBreak/>
        <w:t>Основная цель управления образования Администрации города Когалыма заключается в повышении доступности качественного образования, соответствующего требованиям инновационного развития экономики города и региона, современным потребностям общества и каждого жителя Когалыма.</w:t>
      </w:r>
    </w:p>
    <w:p w14:paraId="09BFE822" w14:textId="77777777" w:rsidR="009E3AFC" w:rsidRPr="00151EFC" w:rsidRDefault="009E3AFC" w:rsidP="009E3AFC">
      <w:pPr>
        <w:ind w:firstLine="709"/>
        <w:jc w:val="both"/>
        <w:rPr>
          <w:sz w:val="26"/>
          <w:szCs w:val="26"/>
        </w:rPr>
      </w:pPr>
      <w:r w:rsidRPr="00151EFC">
        <w:rPr>
          <w:sz w:val="26"/>
          <w:szCs w:val="26"/>
        </w:rPr>
        <w:t>В городе Когалыме функционируют:</w:t>
      </w:r>
    </w:p>
    <w:p w14:paraId="22390AC3" w14:textId="77777777" w:rsidR="009E3AFC" w:rsidRPr="00151EFC" w:rsidRDefault="009E3AFC" w:rsidP="009E3AFC">
      <w:pPr>
        <w:ind w:firstLine="709"/>
        <w:jc w:val="both"/>
        <w:rPr>
          <w:sz w:val="26"/>
          <w:szCs w:val="26"/>
        </w:rPr>
      </w:pPr>
      <w:r w:rsidRPr="00151EFC">
        <w:rPr>
          <w:sz w:val="26"/>
          <w:szCs w:val="26"/>
        </w:rPr>
        <w:t>- 7 муниципальных дошкольных образовательных организаций (далее – ДОО), предоставляющих населению города Когалыма услуги дошкольного образования для детей в возрасте от 1,5 до 8 лет;</w:t>
      </w:r>
    </w:p>
    <w:p w14:paraId="015EAD57" w14:textId="77777777" w:rsidR="009E3AFC" w:rsidRPr="00151EFC" w:rsidRDefault="009E3AFC" w:rsidP="009E3AFC">
      <w:pPr>
        <w:ind w:firstLine="709"/>
        <w:jc w:val="both"/>
        <w:rPr>
          <w:sz w:val="26"/>
          <w:szCs w:val="26"/>
        </w:rPr>
      </w:pPr>
      <w:r w:rsidRPr="00151EFC">
        <w:rPr>
          <w:sz w:val="26"/>
          <w:szCs w:val="26"/>
        </w:rPr>
        <w:t>- 7 муниципальных общеобразовательных организаций, одна из них с углубленным изучением отдельных предметов;</w:t>
      </w:r>
    </w:p>
    <w:p w14:paraId="282C958F" w14:textId="77777777" w:rsidR="009E3AFC" w:rsidRPr="00151EFC" w:rsidRDefault="009E3AFC" w:rsidP="009E3AFC">
      <w:pPr>
        <w:ind w:firstLine="709"/>
        <w:jc w:val="both"/>
        <w:rPr>
          <w:sz w:val="26"/>
          <w:szCs w:val="26"/>
        </w:rPr>
      </w:pPr>
      <w:proofErr w:type="gramStart"/>
      <w:r w:rsidRPr="00151EFC">
        <w:rPr>
          <w:sz w:val="26"/>
          <w:szCs w:val="26"/>
        </w:rPr>
        <w:t>- 2 муниципальных организации дополнительного образования (Муниципальное автономное учреждение «Дом детского творчества» (далее – МАУ «ДДТ») и Муниципальное автономное учреждение «Детская школа искусств» (далее - МАУ «ДШИ»).</w:t>
      </w:r>
      <w:proofErr w:type="gramEnd"/>
    </w:p>
    <w:p w14:paraId="51725635" w14:textId="77777777" w:rsidR="009E3AFC" w:rsidRPr="00151EFC" w:rsidRDefault="009E3AFC" w:rsidP="009E3AFC">
      <w:pPr>
        <w:ind w:firstLine="709"/>
        <w:jc w:val="both"/>
        <w:rPr>
          <w:sz w:val="26"/>
          <w:szCs w:val="26"/>
        </w:rPr>
      </w:pPr>
      <w:r w:rsidRPr="00151EFC">
        <w:rPr>
          <w:sz w:val="26"/>
          <w:szCs w:val="26"/>
        </w:rPr>
        <w:t>Также в городе осуществляют образовательную деятельность:</w:t>
      </w:r>
    </w:p>
    <w:p w14:paraId="2A620AA1" w14:textId="229AF960" w:rsidR="009E3AFC" w:rsidRPr="00151EFC" w:rsidRDefault="009E3AFC" w:rsidP="009E3AFC">
      <w:pPr>
        <w:ind w:firstLine="709"/>
        <w:jc w:val="both"/>
        <w:rPr>
          <w:sz w:val="26"/>
          <w:szCs w:val="26"/>
        </w:rPr>
      </w:pPr>
      <w:r w:rsidRPr="00151EFC">
        <w:rPr>
          <w:sz w:val="26"/>
          <w:szCs w:val="26"/>
        </w:rPr>
        <w:t xml:space="preserve">- 1 бюджетное учреждение профессионального образования «Когалымский </w:t>
      </w:r>
      <w:r w:rsidR="001234FF">
        <w:rPr>
          <w:sz w:val="26"/>
          <w:szCs w:val="26"/>
        </w:rPr>
        <w:t>политехнический</w:t>
      </w:r>
      <w:r w:rsidRPr="00151EFC">
        <w:rPr>
          <w:sz w:val="26"/>
          <w:szCs w:val="26"/>
        </w:rPr>
        <w:t xml:space="preserve"> колледж»;</w:t>
      </w:r>
    </w:p>
    <w:p w14:paraId="0E3E9CB5" w14:textId="77777777" w:rsidR="009E3AFC" w:rsidRPr="00151EFC" w:rsidRDefault="009E3AFC" w:rsidP="009E3AFC">
      <w:pPr>
        <w:ind w:firstLine="709"/>
        <w:jc w:val="both"/>
        <w:rPr>
          <w:sz w:val="26"/>
          <w:szCs w:val="26"/>
        </w:rPr>
      </w:pPr>
      <w:r w:rsidRPr="00151EFC">
        <w:rPr>
          <w:sz w:val="26"/>
          <w:szCs w:val="26"/>
        </w:rPr>
        <w:t xml:space="preserve">- 3 </w:t>
      </w:r>
      <w:proofErr w:type="gramStart"/>
      <w:r w:rsidRPr="00151EFC">
        <w:rPr>
          <w:sz w:val="26"/>
          <w:szCs w:val="26"/>
        </w:rPr>
        <w:t>негосударственных</w:t>
      </w:r>
      <w:proofErr w:type="gramEnd"/>
      <w:r w:rsidRPr="00151EFC">
        <w:rPr>
          <w:sz w:val="26"/>
          <w:szCs w:val="26"/>
        </w:rPr>
        <w:t xml:space="preserve"> образовательных учреждения дополнительного образования: «</w:t>
      </w:r>
      <w:proofErr w:type="spellStart"/>
      <w:r w:rsidRPr="00151EFC">
        <w:rPr>
          <w:sz w:val="26"/>
          <w:szCs w:val="26"/>
        </w:rPr>
        <w:t>Лэнгвич</w:t>
      </w:r>
      <w:proofErr w:type="spellEnd"/>
      <w:r w:rsidRPr="00151EFC">
        <w:rPr>
          <w:sz w:val="26"/>
          <w:szCs w:val="26"/>
        </w:rPr>
        <w:t xml:space="preserve"> Центр», «Школа Английского», «Учебный спортивно </w:t>
      </w:r>
      <w:proofErr w:type="gramStart"/>
      <w:r w:rsidRPr="00151EFC">
        <w:rPr>
          <w:sz w:val="26"/>
          <w:szCs w:val="26"/>
        </w:rPr>
        <w:t>-т</w:t>
      </w:r>
      <w:proofErr w:type="gramEnd"/>
      <w:r w:rsidRPr="00151EFC">
        <w:rPr>
          <w:sz w:val="26"/>
          <w:szCs w:val="26"/>
        </w:rPr>
        <w:t>ехнический центр».</w:t>
      </w:r>
    </w:p>
    <w:p w14:paraId="130E738B" w14:textId="77777777" w:rsidR="009E3AFC" w:rsidRPr="00151EFC" w:rsidRDefault="009E3AFC" w:rsidP="009E3AFC">
      <w:pPr>
        <w:tabs>
          <w:tab w:val="left" w:pos="960"/>
        </w:tabs>
        <w:ind w:firstLine="709"/>
        <w:jc w:val="both"/>
        <w:rPr>
          <w:rFonts w:eastAsia="Calibri"/>
          <w:sz w:val="26"/>
          <w:szCs w:val="26"/>
        </w:rPr>
      </w:pPr>
      <w:r w:rsidRPr="00151EFC">
        <w:rPr>
          <w:rFonts w:eastAsia="Calibri"/>
          <w:sz w:val="26"/>
          <w:szCs w:val="26"/>
        </w:rPr>
        <w:t xml:space="preserve">Общий контингент воспитанников и обучающихся муниципальных образовательных организаций составляет – 12 186 человек (2018 год - 11 999 человек, 2017 год – 11 746 человек, 2016 год – 11 395 человек, 2015 год – 11 170 человек), это 18,0% от общей численности жителей города (67 807 человек), из них: </w:t>
      </w:r>
    </w:p>
    <w:p w14:paraId="2C736048" w14:textId="77777777" w:rsidR="009E3AFC" w:rsidRPr="00151EFC" w:rsidRDefault="009E3AFC" w:rsidP="009E3AFC">
      <w:pPr>
        <w:tabs>
          <w:tab w:val="left" w:pos="960"/>
          <w:tab w:val="left" w:pos="1080"/>
          <w:tab w:val="num" w:pos="1920"/>
        </w:tabs>
        <w:ind w:firstLine="709"/>
        <w:jc w:val="both"/>
        <w:rPr>
          <w:rFonts w:eastAsia="Calibri"/>
          <w:sz w:val="26"/>
          <w:szCs w:val="26"/>
        </w:rPr>
      </w:pPr>
      <w:r w:rsidRPr="00151EFC">
        <w:rPr>
          <w:rFonts w:eastAsia="Calibri"/>
          <w:sz w:val="26"/>
          <w:szCs w:val="26"/>
        </w:rPr>
        <w:t>- 6,0% - доля воспитанников дошкольных образовательных организаций (4 169 человек);</w:t>
      </w:r>
    </w:p>
    <w:p w14:paraId="61417A41" w14:textId="77777777" w:rsidR="009E3AFC" w:rsidRPr="00151EFC" w:rsidRDefault="009E3AFC" w:rsidP="009E3AFC">
      <w:pPr>
        <w:tabs>
          <w:tab w:val="left" w:pos="960"/>
          <w:tab w:val="left" w:pos="1080"/>
          <w:tab w:val="num" w:pos="1920"/>
        </w:tabs>
        <w:ind w:firstLine="709"/>
        <w:jc w:val="both"/>
        <w:rPr>
          <w:rFonts w:eastAsia="Calibri"/>
          <w:sz w:val="26"/>
          <w:szCs w:val="26"/>
        </w:rPr>
      </w:pPr>
      <w:r w:rsidRPr="00151EFC">
        <w:rPr>
          <w:rFonts w:eastAsia="Calibri"/>
          <w:sz w:val="26"/>
          <w:szCs w:val="26"/>
        </w:rPr>
        <w:t>- 12,0% - доля обучающихся общеобразовательных организаций (8 017 человек).</w:t>
      </w:r>
    </w:p>
    <w:p w14:paraId="27FBF01F" w14:textId="77777777" w:rsidR="009E3AFC" w:rsidRPr="00151EFC" w:rsidRDefault="009E3AFC" w:rsidP="009E3AFC">
      <w:pPr>
        <w:tabs>
          <w:tab w:val="left" w:pos="1134"/>
        </w:tabs>
        <w:ind w:firstLine="709"/>
        <w:jc w:val="both"/>
        <w:rPr>
          <w:sz w:val="26"/>
          <w:szCs w:val="26"/>
        </w:rPr>
      </w:pPr>
      <w:bookmarkStart w:id="47" w:name="_Hlk734591"/>
      <w:r w:rsidRPr="00151EFC">
        <w:rPr>
          <w:sz w:val="26"/>
          <w:szCs w:val="26"/>
        </w:rPr>
        <w:t xml:space="preserve">По состоянию на 31 декабря 2019 года, в системе образования города работают 1076 педагогических работников (на 31.12.2018 – 1061), в том числе руководители и их заместители, осуществляющие образовательную деятельность, из них: </w:t>
      </w:r>
    </w:p>
    <w:p w14:paraId="0737AD4E" w14:textId="77777777" w:rsidR="009E3AFC" w:rsidRPr="00151EFC" w:rsidRDefault="009E3AFC" w:rsidP="009E3AFC">
      <w:pPr>
        <w:tabs>
          <w:tab w:val="left" w:pos="1134"/>
        </w:tabs>
        <w:ind w:firstLine="709"/>
        <w:jc w:val="both"/>
        <w:rPr>
          <w:sz w:val="26"/>
          <w:szCs w:val="26"/>
        </w:rPr>
      </w:pPr>
      <w:r w:rsidRPr="00151EFC">
        <w:rPr>
          <w:sz w:val="26"/>
          <w:szCs w:val="26"/>
        </w:rPr>
        <w:t xml:space="preserve">- 446 педагогов в дошкольных образовательных организациях (в 2018 году – 429 педагогов, в 2017 году – 417); </w:t>
      </w:r>
    </w:p>
    <w:p w14:paraId="7E004D38" w14:textId="77777777" w:rsidR="009E3AFC" w:rsidRPr="00151EFC" w:rsidRDefault="009E3AFC" w:rsidP="009E3AFC">
      <w:pPr>
        <w:tabs>
          <w:tab w:val="left" w:pos="1134"/>
        </w:tabs>
        <w:ind w:firstLine="709"/>
        <w:jc w:val="both"/>
        <w:rPr>
          <w:sz w:val="26"/>
          <w:szCs w:val="26"/>
        </w:rPr>
      </w:pPr>
      <w:r w:rsidRPr="00151EFC">
        <w:rPr>
          <w:sz w:val="26"/>
          <w:szCs w:val="26"/>
        </w:rPr>
        <w:t xml:space="preserve">- 568 педагогов в общеобразовательных организациях (в 2018 году – 566 педагогов, в 2017 году - 516); </w:t>
      </w:r>
    </w:p>
    <w:p w14:paraId="6C9F4CE9" w14:textId="77777777" w:rsidR="009E3AFC" w:rsidRPr="00151EFC" w:rsidRDefault="009E3AFC" w:rsidP="009E3AFC">
      <w:pPr>
        <w:tabs>
          <w:tab w:val="left" w:pos="1134"/>
        </w:tabs>
        <w:ind w:firstLine="709"/>
        <w:jc w:val="both"/>
        <w:rPr>
          <w:sz w:val="26"/>
          <w:szCs w:val="26"/>
        </w:rPr>
      </w:pPr>
      <w:r w:rsidRPr="00151EFC">
        <w:rPr>
          <w:sz w:val="26"/>
          <w:szCs w:val="26"/>
        </w:rPr>
        <w:t>- 62 человека – в организациях дополнительного образования (в 2018 году – 66 педагогов, в 2017 году – 50 педагогов).</w:t>
      </w:r>
    </w:p>
    <w:p w14:paraId="36567251" w14:textId="77777777" w:rsidR="009E3AFC" w:rsidRPr="00151EFC" w:rsidRDefault="009E3AFC" w:rsidP="009E3AFC">
      <w:pPr>
        <w:tabs>
          <w:tab w:val="left" w:pos="960"/>
          <w:tab w:val="left" w:pos="1080"/>
          <w:tab w:val="num" w:pos="1440"/>
        </w:tabs>
        <w:ind w:firstLine="709"/>
        <w:jc w:val="both"/>
        <w:rPr>
          <w:rFonts w:eastAsia="Calibri"/>
          <w:sz w:val="26"/>
          <w:szCs w:val="26"/>
        </w:rPr>
      </w:pPr>
      <w:r w:rsidRPr="00151EFC">
        <w:rPr>
          <w:rFonts w:eastAsia="Calibri"/>
          <w:sz w:val="26"/>
          <w:szCs w:val="26"/>
        </w:rPr>
        <w:t>За последние годы в городе создана развитая инфраструктура, которая в состоянии предложить качественные возможности для получения общего и дополнительного образования.</w:t>
      </w:r>
    </w:p>
    <w:bookmarkEnd w:id="47"/>
    <w:p w14:paraId="2D6C6804" w14:textId="77777777" w:rsidR="009E3AFC" w:rsidRPr="00151EFC" w:rsidRDefault="009E3AFC" w:rsidP="009E3AFC">
      <w:pPr>
        <w:tabs>
          <w:tab w:val="left" w:pos="483"/>
        </w:tabs>
        <w:ind w:firstLine="709"/>
        <w:jc w:val="both"/>
        <w:rPr>
          <w:rFonts w:eastAsia="Calibri"/>
          <w:sz w:val="26"/>
          <w:szCs w:val="26"/>
        </w:rPr>
      </w:pPr>
      <w:r w:rsidRPr="00151EFC">
        <w:rPr>
          <w:rFonts w:eastAsia="Calibri"/>
          <w:sz w:val="26"/>
          <w:szCs w:val="26"/>
        </w:rPr>
        <w:t xml:space="preserve">Все образовательные организации оснащены современным компьютерным оборудованием и аппаратными средствами, тем самым </w:t>
      </w:r>
      <w:r w:rsidRPr="00151EFC">
        <w:rPr>
          <w:rFonts w:eastAsia="Calibri"/>
          <w:snapToGrid w:val="0"/>
          <w:sz w:val="26"/>
          <w:szCs w:val="26"/>
        </w:rPr>
        <w:t xml:space="preserve">созданы оптимальные условия для внедрения информационно-коммуникационных технологий в учебно-воспитательный процесс. </w:t>
      </w:r>
    </w:p>
    <w:p w14:paraId="32DF2C15" w14:textId="77777777" w:rsidR="009E3AFC" w:rsidRPr="00151EFC" w:rsidRDefault="009E3AFC" w:rsidP="009E3AFC">
      <w:pPr>
        <w:tabs>
          <w:tab w:val="left" w:pos="960"/>
        </w:tabs>
        <w:suppressAutoHyphens/>
        <w:ind w:firstLine="709"/>
        <w:jc w:val="both"/>
        <w:rPr>
          <w:rFonts w:eastAsia="Calibri"/>
          <w:sz w:val="26"/>
          <w:szCs w:val="26"/>
        </w:rPr>
      </w:pPr>
      <w:r w:rsidRPr="00151EFC">
        <w:rPr>
          <w:rFonts w:eastAsia="Calibri"/>
          <w:snapToGrid w:val="0"/>
          <w:sz w:val="26"/>
          <w:szCs w:val="26"/>
        </w:rPr>
        <w:t xml:space="preserve">Обеспечен доступ педагогов и учащихся школ города к Интернет-ресурсам. </w:t>
      </w:r>
      <w:r w:rsidRPr="00151EFC">
        <w:rPr>
          <w:rFonts w:eastAsia="Calibri"/>
          <w:sz w:val="26"/>
          <w:szCs w:val="26"/>
        </w:rPr>
        <w:t xml:space="preserve">Все организации дошкольного, общего и дополнительного </w:t>
      </w:r>
      <w:r w:rsidRPr="00151EFC">
        <w:rPr>
          <w:rFonts w:eastAsia="Calibri"/>
          <w:sz w:val="26"/>
          <w:szCs w:val="26"/>
        </w:rPr>
        <w:lastRenderedPageBreak/>
        <w:t xml:space="preserve">образования подключены к широкополосному Интернету, причем все школы города </w:t>
      </w:r>
      <w:proofErr w:type="gramStart"/>
      <w:r w:rsidRPr="00151EFC">
        <w:rPr>
          <w:rFonts w:eastAsia="Calibri"/>
          <w:sz w:val="26"/>
          <w:szCs w:val="26"/>
        </w:rPr>
        <w:t>имеют доступ к сети Интернет со скоростью не ниже 100 МБ/сек</w:t>
      </w:r>
      <w:proofErr w:type="gramEnd"/>
      <w:r w:rsidRPr="00151EFC">
        <w:rPr>
          <w:rFonts w:eastAsia="Calibri"/>
          <w:sz w:val="26"/>
          <w:szCs w:val="26"/>
        </w:rPr>
        <w:t xml:space="preserve">. </w:t>
      </w:r>
    </w:p>
    <w:p w14:paraId="36AAF82C" w14:textId="3D47DB9B" w:rsidR="009E3AFC" w:rsidRPr="00151EFC" w:rsidRDefault="009E3AFC" w:rsidP="009E3AFC">
      <w:pPr>
        <w:ind w:firstLine="709"/>
        <w:jc w:val="both"/>
        <w:rPr>
          <w:rFonts w:eastAsia="Calibri"/>
          <w:sz w:val="26"/>
          <w:szCs w:val="26"/>
        </w:rPr>
      </w:pPr>
      <w:r w:rsidRPr="00151EFC">
        <w:rPr>
          <w:rFonts w:eastAsia="Calibri"/>
          <w:sz w:val="26"/>
          <w:szCs w:val="26"/>
        </w:rPr>
        <w:t xml:space="preserve">Безопасность </w:t>
      </w:r>
      <w:proofErr w:type="spellStart"/>
      <w:r w:rsidRPr="00151EFC">
        <w:rPr>
          <w:rFonts w:eastAsia="Calibri"/>
          <w:sz w:val="26"/>
          <w:szCs w:val="26"/>
        </w:rPr>
        <w:t>интернет-соединения</w:t>
      </w:r>
      <w:proofErr w:type="spellEnd"/>
      <w:r w:rsidRPr="00151EFC">
        <w:rPr>
          <w:rFonts w:eastAsia="Calibri"/>
          <w:sz w:val="26"/>
          <w:szCs w:val="26"/>
        </w:rPr>
        <w:t xml:space="preserve"> обеспечивается наличием контентной фильтрации (согласно </w:t>
      </w:r>
      <w:r w:rsidR="00301FAF" w:rsidRPr="00151EFC">
        <w:rPr>
          <w:rFonts w:eastAsia="Calibri"/>
          <w:sz w:val="26"/>
          <w:szCs w:val="26"/>
        </w:rPr>
        <w:t>договору,</w:t>
      </w:r>
      <w:r w:rsidRPr="00151EFC">
        <w:rPr>
          <w:rFonts w:eastAsia="Calibri"/>
          <w:sz w:val="26"/>
          <w:szCs w:val="26"/>
        </w:rPr>
        <w:t xml:space="preserve"> с ПАО «Ростелеком»), установленных антивирусных программ («Касперский») на всех ПК, в том числе серверах. </w:t>
      </w:r>
    </w:p>
    <w:p w14:paraId="57FF81F4" w14:textId="77777777" w:rsidR="009E3AFC" w:rsidRPr="00151EFC" w:rsidRDefault="009E3AFC" w:rsidP="009E3AFC">
      <w:pPr>
        <w:tabs>
          <w:tab w:val="left" w:pos="960"/>
        </w:tabs>
        <w:suppressAutoHyphens/>
        <w:ind w:firstLine="709"/>
        <w:jc w:val="both"/>
        <w:rPr>
          <w:rFonts w:eastAsia="Calibri"/>
          <w:sz w:val="26"/>
          <w:szCs w:val="26"/>
        </w:rPr>
      </w:pPr>
      <w:r w:rsidRPr="00151EFC">
        <w:rPr>
          <w:rFonts w:eastAsia="Calibri"/>
          <w:sz w:val="26"/>
          <w:szCs w:val="26"/>
        </w:rPr>
        <w:t xml:space="preserve">Во всех образовательных организациях созданы и функционируют официальные сайты. </w:t>
      </w:r>
    </w:p>
    <w:p w14:paraId="002962E8" w14:textId="77777777" w:rsidR="009E3AFC" w:rsidRPr="00151EFC" w:rsidRDefault="009E3AFC" w:rsidP="009E3AFC">
      <w:pPr>
        <w:tabs>
          <w:tab w:val="left" w:pos="960"/>
        </w:tabs>
        <w:suppressAutoHyphens/>
        <w:ind w:firstLine="709"/>
        <w:jc w:val="both"/>
        <w:rPr>
          <w:rFonts w:eastAsia="Calibri"/>
          <w:sz w:val="26"/>
          <w:szCs w:val="26"/>
        </w:rPr>
      </w:pPr>
      <w:r w:rsidRPr="00151EFC">
        <w:rPr>
          <w:rFonts w:eastAsia="Calibri"/>
          <w:sz w:val="26"/>
          <w:szCs w:val="26"/>
        </w:rPr>
        <w:t xml:space="preserve">Внедрение автоматизированных информационно-аналитических систем (далее - АИАС) управления – одно из приоритетных направлений информатизации образования. В образовательных организациях города используются программы АИАС: «АРМ: Директор», «Комплексная автоматизация муниципальной образовательной системы АВЕРС», «АВЕРС: Электронный классный журнал», «АВЕРС: Статистическая отчетность», «АВЕРС: </w:t>
      </w:r>
      <w:proofErr w:type="gramStart"/>
      <w:r w:rsidRPr="00151EFC">
        <w:rPr>
          <w:rFonts w:eastAsia="Calibri"/>
          <w:sz w:val="26"/>
          <w:szCs w:val="26"/>
        </w:rPr>
        <w:t xml:space="preserve">Управление дошкольной образовательной организацией», АВЕРС «Сводная отчетность», АВЕРС «Мониторинг», АВЕРС «Аттестат». </w:t>
      </w:r>
      <w:proofErr w:type="gramEnd"/>
    </w:p>
    <w:p w14:paraId="4EC41C06" w14:textId="77777777" w:rsidR="009E3AFC" w:rsidRPr="00151EFC" w:rsidRDefault="009E3AFC" w:rsidP="009E3AFC">
      <w:pPr>
        <w:tabs>
          <w:tab w:val="left" w:pos="960"/>
        </w:tabs>
        <w:suppressAutoHyphens/>
        <w:ind w:firstLine="709"/>
        <w:jc w:val="both"/>
        <w:rPr>
          <w:sz w:val="26"/>
          <w:szCs w:val="26"/>
        </w:rPr>
      </w:pPr>
      <w:proofErr w:type="gramStart"/>
      <w:r w:rsidRPr="00151EFC">
        <w:rPr>
          <w:sz w:val="26"/>
          <w:szCs w:val="26"/>
        </w:rPr>
        <w:t xml:space="preserve">В целях обеспечения развития </w:t>
      </w:r>
      <w:proofErr w:type="spellStart"/>
      <w:r w:rsidRPr="00151EFC">
        <w:rPr>
          <w:sz w:val="26"/>
          <w:szCs w:val="26"/>
        </w:rPr>
        <w:t>цифровизации</w:t>
      </w:r>
      <w:proofErr w:type="spellEnd"/>
      <w:r w:rsidRPr="00151EFC">
        <w:rPr>
          <w:sz w:val="26"/>
          <w:szCs w:val="26"/>
        </w:rPr>
        <w:t xml:space="preserve"> образовательной деятельности в соответствии с основными задачами, условиями и особенностями функционирования цифровой образовательной среды для разных уровней образования, повышения эффективности государственного и муниципального управления в сфере образования за счет использования современных информационно-коммуникационных технологий на территории Ханты-Мансийского автономного округа – Югры во второй половине 2019 года была создана государственная информационная система «Цифровая образовательная платформа Ханты-Мансийского автономного округа</w:t>
      </w:r>
      <w:proofErr w:type="gramEnd"/>
      <w:r w:rsidRPr="00151EFC">
        <w:rPr>
          <w:sz w:val="26"/>
          <w:szCs w:val="26"/>
        </w:rPr>
        <w:t xml:space="preserve"> – Югры (ГИС Образование Югры)» (постановление Правительства Ханты-Мансийского автономного округа – Югры от 4 июня 2019 года № 178-п).</w:t>
      </w:r>
    </w:p>
    <w:p w14:paraId="5473DF6E" w14:textId="77777777" w:rsidR="009E3AFC" w:rsidRPr="00151EFC" w:rsidRDefault="009E3AFC" w:rsidP="009E3AFC">
      <w:pPr>
        <w:tabs>
          <w:tab w:val="left" w:pos="960"/>
        </w:tabs>
        <w:suppressAutoHyphens/>
        <w:ind w:firstLine="709"/>
        <w:jc w:val="both"/>
        <w:rPr>
          <w:sz w:val="26"/>
          <w:szCs w:val="26"/>
        </w:rPr>
      </w:pPr>
      <w:r w:rsidRPr="00151EFC">
        <w:rPr>
          <w:sz w:val="26"/>
          <w:szCs w:val="26"/>
        </w:rPr>
        <w:t>Данная платформа внедрена во все общеобразовательные организации города Когалыма с 2019-2020 учебного года.</w:t>
      </w:r>
    </w:p>
    <w:p w14:paraId="7C4F7199" w14:textId="77777777" w:rsidR="009E3AFC" w:rsidRPr="00151EFC" w:rsidRDefault="009E3AFC" w:rsidP="009E3AFC">
      <w:pPr>
        <w:widowControl w:val="0"/>
        <w:tabs>
          <w:tab w:val="left" w:pos="90"/>
          <w:tab w:val="left" w:pos="180"/>
        </w:tabs>
        <w:suppressAutoHyphens/>
        <w:ind w:firstLine="709"/>
        <w:jc w:val="both"/>
        <w:rPr>
          <w:sz w:val="26"/>
          <w:szCs w:val="26"/>
        </w:rPr>
      </w:pPr>
      <w:r w:rsidRPr="00151EFC">
        <w:rPr>
          <w:sz w:val="26"/>
          <w:szCs w:val="26"/>
        </w:rPr>
        <w:t>Безопасность образовательного процесса организована в соответствии с современными требованиями к обеспечению безопасности жизнедеятельности и включает в себя все виды безопасности.</w:t>
      </w:r>
    </w:p>
    <w:p w14:paraId="0EC5F757" w14:textId="77777777" w:rsidR="009E3AFC" w:rsidRPr="00151EFC" w:rsidRDefault="009E3AFC" w:rsidP="009E3AFC">
      <w:pPr>
        <w:pStyle w:val="afc"/>
        <w:ind w:firstLine="709"/>
        <w:jc w:val="both"/>
        <w:rPr>
          <w:rFonts w:ascii="Times New Roman" w:hAnsi="Times New Roman"/>
          <w:sz w:val="26"/>
          <w:szCs w:val="26"/>
        </w:rPr>
      </w:pPr>
      <w:r w:rsidRPr="00151EFC">
        <w:rPr>
          <w:rFonts w:ascii="Times New Roman" w:hAnsi="Times New Roman"/>
          <w:sz w:val="26"/>
          <w:szCs w:val="26"/>
        </w:rPr>
        <w:t xml:space="preserve">Все организации оснащены техническими средствами защиты: имеют </w:t>
      </w:r>
      <w:proofErr w:type="spellStart"/>
      <w:r w:rsidRPr="00151EFC">
        <w:rPr>
          <w:rFonts w:ascii="Times New Roman" w:hAnsi="Times New Roman"/>
          <w:sz w:val="26"/>
          <w:szCs w:val="26"/>
        </w:rPr>
        <w:t>периметральное</w:t>
      </w:r>
      <w:proofErr w:type="spellEnd"/>
      <w:r w:rsidRPr="00151EFC">
        <w:rPr>
          <w:rFonts w:ascii="Times New Roman" w:hAnsi="Times New Roman"/>
          <w:sz w:val="26"/>
          <w:szCs w:val="26"/>
        </w:rPr>
        <w:t xml:space="preserve"> ограждение, обеспечены кнопкой экстренного вызова полиции, установлена система видеонаблюдения. </w:t>
      </w:r>
    </w:p>
    <w:p w14:paraId="5BAE88B7" w14:textId="77777777" w:rsidR="009E3AFC" w:rsidRPr="00151EFC" w:rsidRDefault="009E3AFC" w:rsidP="009E3AFC">
      <w:pPr>
        <w:widowControl w:val="0"/>
        <w:tabs>
          <w:tab w:val="left" w:pos="90"/>
          <w:tab w:val="left" w:pos="180"/>
        </w:tabs>
        <w:suppressAutoHyphens/>
        <w:ind w:firstLine="709"/>
        <w:jc w:val="both"/>
        <w:rPr>
          <w:sz w:val="26"/>
          <w:szCs w:val="26"/>
        </w:rPr>
      </w:pPr>
      <w:r w:rsidRPr="00151EFC">
        <w:rPr>
          <w:sz w:val="26"/>
          <w:szCs w:val="26"/>
        </w:rPr>
        <w:t>Во всех образовательных организациях осуществляется пропускной режим. В детских садах установлены видеодомофоны, школы оборудованы системами контроля и управления доступом.</w:t>
      </w:r>
    </w:p>
    <w:p w14:paraId="51BFB297" w14:textId="77777777" w:rsidR="009E3AFC" w:rsidRPr="00151EFC" w:rsidRDefault="009E3AFC" w:rsidP="009E3AFC">
      <w:pPr>
        <w:widowControl w:val="0"/>
        <w:tabs>
          <w:tab w:val="left" w:pos="90"/>
          <w:tab w:val="left" w:pos="180"/>
        </w:tabs>
        <w:suppressAutoHyphens/>
        <w:ind w:firstLine="709"/>
        <w:jc w:val="both"/>
        <w:rPr>
          <w:rFonts w:eastAsia="Calibri"/>
          <w:snapToGrid w:val="0"/>
          <w:sz w:val="26"/>
          <w:szCs w:val="26"/>
        </w:rPr>
      </w:pPr>
      <w:r w:rsidRPr="00151EFC">
        <w:rPr>
          <w:sz w:val="26"/>
          <w:szCs w:val="26"/>
        </w:rPr>
        <w:t>В каждой образовательной организации имеется автоматическая пожарная сигнализация с выводом сигнала на центральный пульт подразделения пожарной охраны, система оповещения и управления эвакуации людей при пожаре 3 типа, телефонная связь.</w:t>
      </w:r>
    </w:p>
    <w:p w14:paraId="42332A17" w14:textId="77777777" w:rsidR="009E3AFC" w:rsidRPr="00151EFC" w:rsidRDefault="009E3AFC" w:rsidP="009E3AFC">
      <w:pPr>
        <w:widowControl w:val="0"/>
        <w:tabs>
          <w:tab w:val="left" w:pos="90"/>
          <w:tab w:val="left" w:pos="180"/>
        </w:tabs>
        <w:suppressAutoHyphens/>
        <w:ind w:firstLine="709"/>
        <w:jc w:val="both"/>
        <w:rPr>
          <w:sz w:val="26"/>
          <w:szCs w:val="26"/>
        </w:rPr>
      </w:pPr>
      <w:r w:rsidRPr="00151EFC">
        <w:rPr>
          <w:sz w:val="26"/>
          <w:szCs w:val="26"/>
        </w:rPr>
        <w:t>В целях подготовки образовательных организаций города Когалыма к новому 2019 – 2020 учебному году, устранение замечаний надзорных органов и создание безопасных и комфортных условий для всех участников образовательного процесса в рамках муниципальной программы «Развитие образования в городе Когалыме» был:</w:t>
      </w:r>
    </w:p>
    <w:p w14:paraId="3FE28906" w14:textId="3D827338" w:rsidR="009E3AFC" w:rsidRPr="00151EFC" w:rsidRDefault="009E3AFC" w:rsidP="009E3AFC">
      <w:pPr>
        <w:ind w:firstLine="709"/>
        <w:jc w:val="both"/>
        <w:rPr>
          <w:sz w:val="26"/>
          <w:szCs w:val="26"/>
        </w:rPr>
      </w:pPr>
      <w:r w:rsidRPr="00151EFC">
        <w:rPr>
          <w:sz w:val="26"/>
          <w:szCs w:val="26"/>
        </w:rPr>
        <w:lastRenderedPageBreak/>
        <w:t xml:space="preserve">- выполнен ремонт кровли в Муниципальном автономном образовательном учреждении (далее – МАОУ) «Средняя </w:t>
      </w:r>
      <w:r w:rsidR="00071125" w:rsidRPr="00151EFC">
        <w:rPr>
          <w:sz w:val="26"/>
          <w:szCs w:val="26"/>
        </w:rPr>
        <w:t xml:space="preserve">общеобразовательная </w:t>
      </w:r>
      <w:r w:rsidRPr="00151EFC">
        <w:rPr>
          <w:sz w:val="26"/>
          <w:szCs w:val="26"/>
        </w:rPr>
        <w:t>школа №8</w:t>
      </w:r>
      <w:r w:rsidR="00071125" w:rsidRPr="00151EFC">
        <w:rPr>
          <w:sz w:val="26"/>
          <w:szCs w:val="26"/>
        </w:rPr>
        <w:t xml:space="preserve"> с углубленным изучением отдельных предметов</w:t>
      </w:r>
      <w:r w:rsidRPr="00151EFC">
        <w:rPr>
          <w:sz w:val="26"/>
          <w:szCs w:val="26"/>
        </w:rPr>
        <w:t xml:space="preserve">» и </w:t>
      </w:r>
      <w:r w:rsidR="0007442C" w:rsidRPr="00151EFC">
        <w:rPr>
          <w:sz w:val="26"/>
          <w:szCs w:val="26"/>
        </w:rPr>
        <w:t>М</w:t>
      </w:r>
      <w:r w:rsidR="00071125" w:rsidRPr="00151EFC">
        <w:rPr>
          <w:sz w:val="26"/>
          <w:szCs w:val="26"/>
        </w:rPr>
        <w:t xml:space="preserve">униципальное автономное дошкольное образовательное учреждение </w:t>
      </w:r>
      <w:r w:rsidRPr="00151EFC">
        <w:rPr>
          <w:sz w:val="26"/>
          <w:szCs w:val="26"/>
        </w:rPr>
        <w:t>(далее</w:t>
      </w:r>
      <w:r w:rsidR="00071125" w:rsidRPr="00151EFC">
        <w:rPr>
          <w:sz w:val="26"/>
          <w:szCs w:val="26"/>
        </w:rPr>
        <w:t xml:space="preserve"> -</w:t>
      </w:r>
      <w:r w:rsidRPr="00151EFC">
        <w:rPr>
          <w:sz w:val="26"/>
          <w:szCs w:val="26"/>
        </w:rPr>
        <w:t xml:space="preserve"> </w:t>
      </w:r>
      <w:r w:rsidR="00071125" w:rsidRPr="00151EFC">
        <w:rPr>
          <w:sz w:val="26"/>
          <w:szCs w:val="26"/>
        </w:rPr>
        <w:t>МАДОУ</w:t>
      </w:r>
      <w:r w:rsidRPr="00151EFC">
        <w:rPr>
          <w:sz w:val="26"/>
          <w:szCs w:val="26"/>
        </w:rPr>
        <w:t>) «Чебурашка» корпус 1;</w:t>
      </w:r>
    </w:p>
    <w:p w14:paraId="70AF8EC2" w14:textId="77777777" w:rsidR="009E3AFC" w:rsidRPr="00151EFC" w:rsidRDefault="009E3AFC" w:rsidP="009E3AFC">
      <w:pPr>
        <w:ind w:firstLine="709"/>
        <w:jc w:val="both"/>
        <w:rPr>
          <w:sz w:val="26"/>
          <w:szCs w:val="26"/>
        </w:rPr>
      </w:pPr>
      <w:r w:rsidRPr="00151EFC">
        <w:rPr>
          <w:sz w:val="26"/>
          <w:szCs w:val="26"/>
        </w:rPr>
        <w:t xml:space="preserve">- в МАОУ «Средняя </w:t>
      </w:r>
      <w:r w:rsidR="00071125" w:rsidRPr="00151EFC">
        <w:rPr>
          <w:sz w:val="26"/>
          <w:szCs w:val="26"/>
        </w:rPr>
        <w:t xml:space="preserve">общеобразовательная </w:t>
      </w:r>
      <w:r w:rsidRPr="00151EFC">
        <w:rPr>
          <w:sz w:val="26"/>
          <w:szCs w:val="26"/>
        </w:rPr>
        <w:t>школа №3», МАДОУ «Буратино» выполнен ремонт автоматической пожарной сигнализации и системы оповещения и управления эвакуацией;</w:t>
      </w:r>
    </w:p>
    <w:p w14:paraId="1A0491AE" w14:textId="77777777" w:rsidR="009E3AFC" w:rsidRPr="00151EFC" w:rsidRDefault="009E3AFC" w:rsidP="009E3AFC">
      <w:pPr>
        <w:ind w:firstLine="709"/>
        <w:jc w:val="both"/>
        <w:rPr>
          <w:sz w:val="26"/>
          <w:szCs w:val="26"/>
        </w:rPr>
      </w:pPr>
      <w:r w:rsidRPr="00151EFC">
        <w:rPr>
          <w:sz w:val="26"/>
          <w:szCs w:val="26"/>
        </w:rPr>
        <w:t xml:space="preserve">- в МАОУ </w:t>
      </w:r>
      <w:r w:rsidR="00071125" w:rsidRPr="00151EFC">
        <w:rPr>
          <w:sz w:val="26"/>
          <w:szCs w:val="26"/>
        </w:rPr>
        <w:t>«</w:t>
      </w:r>
      <w:r w:rsidRPr="00151EFC">
        <w:rPr>
          <w:sz w:val="26"/>
          <w:szCs w:val="26"/>
        </w:rPr>
        <w:t>С</w:t>
      </w:r>
      <w:r w:rsidR="00071125" w:rsidRPr="00151EFC">
        <w:rPr>
          <w:sz w:val="26"/>
          <w:szCs w:val="26"/>
        </w:rPr>
        <w:t xml:space="preserve">редняя общеобразовательная школа </w:t>
      </w:r>
      <w:r w:rsidRPr="00151EFC">
        <w:rPr>
          <w:sz w:val="26"/>
          <w:szCs w:val="26"/>
        </w:rPr>
        <w:t>№1</w:t>
      </w:r>
      <w:r w:rsidR="00071125" w:rsidRPr="00151EFC">
        <w:rPr>
          <w:sz w:val="26"/>
          <w:szCs w:val="26"/>
        </w:rPr>
        <w:t>»</w:t>
      </w:r>
      <w:r w:rsidRPr="00151EFC">
        <w:rPr>
          <w:sz w:val="26"/>
          <w:szCs w:val="26"/>
        </w:rPr>
        <w:t xml:space="preserve"> и МАОУ «Средняя</w:t>
      </w:r>
      <w:r w:rsidR="00071125" w:rsidRPr="00151EFC">
        <w:rPr>
          <w:sz w:val="26"/>
          <w:szCs w:val="26"/>
        </w:rPr>
        <w:t xml:space="preserve"> общеобразовательная </w:t>
      </w:r>
      <w:r w:rsidRPr="00151EFC">
        <w:rPr>
          <w:sz w:val="26"/>
          <w:szCs w:val="26"/>
        </w:rPr>
        <w:t>школа №6» проведен ремонт пищеблока и обеденного зала;</w:t>
      </w:r>
    </w:p>
    <w:p w14:paraId="3C557496" w14:textId="77777777" w:rsidR="009E3AFC" w:rsidRPr="00151EFC" w:rsidRDefault="009E3AFC" w:rsidP="009E3AFC">
      <w:pPr>
        <w:ind w:firstLine="709"/>
        <w:jc w:val="both"/>
        <w:rPr>
          <w:sz w:val="26"/>
          <w:szCs w:val="26"/>
        </w:rPr>
      </w:pPr>
      <w:r w:rsidRPr="00151EFC">
        <w:rPr>
          <w:sz w:val="26"/>
          <w:szCs w:val="26"/>
        </w:rPr>
        <w:t xml:space="preserve">- в МАОУ «Средняя </w:t>
      </w:r>
      <w:r w:rsidR="00071125" w:rsidRPr="00151EFC">
        <w:rPr>
          <w:sz w:val="26"/>
          <w:szCs w:val="26"/>
        </w:rPr>
        <w:t xml:space="preserve">общеобразовательная </w:t>
      </w:r>
      <w:r w:rsidRPr="00151EFC">
        <w:rPr>
          <w:sz w:val="26"/>
          <w:szCs w:val="26"/>
        </w:rPr>
        <w:t>школа №6» осуществлена реконструкция вентиляционной системы;</w:t>
      </w:r>
    </w:p>
    <w:p w14:paraId="3566770F" w14:textId="77777777" w:rsidR="009E3AFC" w:rsidRPr="00151EFC" w:rsidRDefault="009E3AFC" w:rsidP="009E3AFC">
      <w:pPr>
        <w:ind w:firstLine="709"/>
        <w:jc w:val="both"/>
        <w:rPr>
          <w:sz w:val="26"/>
          <w:szCs w:val="26"/>
        </w:rPr>
      </w:pPr>
      <w:r w:rsidRPr="00151EFC">
        <w:rPr>
          <w:sz w:val="26"/>
          <w:szCs w:val="26"/>
        </w:rPr>
        <w:t xml:space="preserve">- в МАОУ «Средняя </w:t>
      </w:r>
      <w:r w:rsidR="00071125" w:rsidRPr="00151EFC">
        <w:rPr>
          <w:sz w:val="26"/>
          <w:szCs w:val="26"/>
        </w:rPr>
        <w:t xml:space="preserve">общеобразовательная </w:t>
      </w:r>
      <w:r w:rsidRPr="00151EFC">
        <w:rPr>
          <w:sz w:val="26"/>
          <w:szCs w:val="26"/>
        </w:rPr>
        <w:t xml:space="preserve">школа №3», МАОУ </w:t>
      </w:r>
      <w:r w:rsidR="00071125" w:rsidRPr="00151EFC">
        <w:rPr>
          <w:sz w:val="26"/>
          <w:szCs w:val="26"/>
        </w:rPr>
        <w:t>«</w:t>
      </w:r>
      <w:r w:rsidRPr="00151EFC">
        <w:rPr>
          <w:sz w:val="26"/>
          <w:szCs w:val="26"/>
        </w:rPr>
        <w:t>С</w:t>
      </w:r>
      <w:r w:rsidR="00071125" w:rsidRPr="00151EFC">
        <w:rPr>
          <w:sz w:val="26"/>
          <w:szCs w:val="26"/>
        </w:rPr>
        <w:t>редняя общеобразовательная школа</w:t>
      </w:r>
      <w:r w:rsidRPr="00151EFC">
        <w:rPr>
          <w:sz w:val="26"/>
          <w:szCs w:val="26"/>
        </w:rPr>
        <w:t xml:space="preserve"> №7</w:t>
      </w:r>
      <w:r w:rsidR="00071125" w:rsidRPr="00151EFC">
        <w:rPr>
          <w:sz w:val="26"/>
          <w:szCs w:val="26"/>
        </w:rPr>
        <w:t>»</w:t>
      </w:r>
      <w:r w:rsidRPr="00151EFC">
        <w:rPr>
          <w:sz w:val="26"/>
          <w:szCs w:val="26"/>
        </w:rPr>
        <w:t>, МАОУ «</w:t>
      </w:r>
      <w:r w:rsidR="00071125" w:rsidRPr="00151EFC">
        <w:rPr>
          <w:sz w:val="26"/>
          <w:szCs w:val="26"/>
        </w:rPr>
        <w:t>Средняя общеобразовательная школа №8 с углубленным изучением отдельных предметов</w:t>
      </w:r>
      <w:r w:rsidRPr="00151EFC">
        <w:rPr>
          <w:sz w:val="26"/>
          <w:szCs w:val="26"/>
        </w:rPr>
        <w:t>» произведен ремонт санузлов с установкой кабинок;</w:t>
      </w:r>
    </w:p>
    <w:p w14:paraId="36F248C0" w14:textId="77777777" w:rsidR="009E3AFC" w:rsidRPr="00151EFC" w:rsidRDefault="009E3AFC" w:rsidP="009E3AFC">
      <w:pPr>
        <w:ind w:firstLine="709"/>
        <w:jc w:val="both"/>
        <w:rPr>
          <w:sz w:val="26"/>
          <w:szCs w:val="26"/>
        </w:rPr>
      </w:pPr>
      <w:r w:rsidRPr="00151EFC">
        <w:rPr>
          <w:sz w:val="26"/>
          <w:szCs w:val="26"/>
        </w:rPr>
        <w:t>- в образовательных организациях дополнительного образова</w:t>
      </w:r>
      <w:r w:rsidR="00071125" w:rsidRPr="00151EFC">
        <w:rPr>
          <w:sz w:val="26"/>
          <w:szCs w:val="26"/>
        </w:rPr>
        <w:t>ния МАУ «ДДТ</w:t>
      </w:r>
      <w:r w:rsidRPr="00151EFC">
        <w:rPr>
          <w:sz w:val="26"/>
          <w:szCs w:val="26"/>
        </w:rPr>
        <w:t>» и МАУ «</w:t>
      </w:r>
      <w:r w:rsidR="00071125" w:rsidRPr="00151EFC">
        <w:rPr>
          <w:sz w:val="26"/>
          <w:szCs w:val="26"/>
        </w:rPr>
        <w:t>ДШИ</w:t>
      </w:r>
      <w:r w:rsidRPr="00151EFC">
        <w:rPr>
          <w:sz w:val="26"/>
          <w:szCs w:val="26"/>
        </w:rPr>
        <w:t>» установлена систем</w:t>
      </w:r>
      <w:r w:rsidR="00071125" w:rsidRPr="00151EFC">
        <w:rPr>
          <w:sz w:val="26"/>
          <w:szCs w:val="26"/>
        </w:rPr>
        <w:t>а</w:t>
      </w:r>
      <w:r w:rsidRPr="00151EFC">
        <w:rPr>
          <w:sz w:val="26"/>
          <w:szCs w:val="26"/>
        </w:rPr>
        <w:t xml:space="preserve"> контроля и управления доступом;</w:t>
      </w:r>
    </w:p>
    <w:p w14:paraId="07DDC079" w14:textId="77777777" w:rsidR="009E3AFC" w:rsidRPr="00151EFC" w:rsidRDefault="009E3AFC" w:rsidP="009E3AFC">
      <w:pPr>
        <w:ind w:firstLine="709"/>
        <w:jc w:val="both"/>
        <w:rPr>
          <w:sz w:val="26"/>
          <w:szCs w:val="26"/>
        </w:rPr>
      </w:pPr>
      <w:r w:rsidRPr="00151EFC">
        <w:rPr>
          <w:sz w:val="26"/>
          <w:szCs w:val="26"/>
        </w:rPr>
        <w:t>- в МАДОУ «Сказка» произведена замена АИТП;</w:t>
      </w:r>
    </w:p>
    <w:p w14:paraId="612DA9D0" w14:textId="77777777" w:rsidR="009E3AFC" w:rsidRPr="00151EFC" w:rsidRDefault="009E3AFC" w:rsidP="009E3AFC">
      <w:pPr>
        <w:ind w:firstLine="709"/>
        <w:jc w:val="both"/>
        <w:rPr>
          <w:sz w:val="26"/>
          <w:szCs w:val="26"/>
        </w:rPr>
      </w:pPr>
      <w:r w:rsidRPr="00151EFC">
        <w:rPr>
          <w:sz w:val="26"/>
          <w:szCs w:val="26"/>
        </w:rPr>
        <w:t>- в МАДОУ «Чебурашка» заменены оконные блоки;</w:t>
      </w:r>
    </w:p>
    <w:p w14:paraId="2FD871D2" w14:textId="77777777" w:rsidR="009E3AFC" w:rsidRPr="00151EFC" w:rsidRDefault="009E3AFC" w:rsidP="009E3AFC">
      <w:pPr>
        <w:ind w:firstLine="709"/>
        <w:jc w:val="both"/>
        <w:rPr>
          <w:sz w:val="26"/>
          <w:szCs w:val="26"/>
        </w:rPr>
      </w:pPr>
      <w:r w:rsidRPr="00151EFC">
        <w:rPr>
          <w:sz w:val="26"/>
          <w:szCs w:val="26"/>
        </w:rPr>
        <w:t>- выполнен косметический ремонт групповых помещений и спален, учебных классов, коридоров и лестничных клеток.</w:t>
      </w:r>
    </w:p>
    <w:p w14:paraId="1D93564A" w14:textId="77777777" w:rsidR="009E3AFC" w:rsidRPr="00151EFC" w:rsidRDefault="009E3AFC" w:rsidP="009E3AFC">
      <w:pPr>
        <w:ind w:firstLine="709"/>
        <w:jc w:val="both"/>
        <w:rPr>
          <w:sz w:val="26"/>
          <w:szCs w:val="26"/>
        </w:rPr>
      </w:pPr>
      <w:r w:rsidRPr="00151EFC">
        <w:rPr>
          <w:sz w:val="26"/>
          <w:szCs w:val="26"/>
        </w:rPr>
        <w:t>Все 16 образовательных организаций были предъявлены к приемке и признаны готовыми к осуществлению образовательного процесса в 2019 – 2020 учебном году.</w:t>
      </w:r>
    </w:p>
    <w:p w14:paraId="386215EC" w14:textId="77777777" w:rsidR="009E3AFC" w:rsidRPr="00151EFC" w:rsidRDefault="009E3AFC" w:rsidP="009E3AFC">
      <w:pPr>
        <w:ind w:firstLine="709"/>
        <w:jc w:val="both"/>
        <w:rPr>
          <w:sz w:val="26"/>
          <w:szCs w:val="26"/>
        </w:rPr>
      </w:pPr>
      <w:r w:rsidRPr="00151EFC">
        <w:rPr>
          <w:sz w:val="26"/>
          <w:szCs w:val="26"/>
        </w:rPr>
        <w:t xml:space="preserve">Одним из важных вопросов для любого современного общества является доступность образования. </w:t>
      </w:r>
    </w:p>
    <w:p w14:paraId="25EFCBB0" w14:textId="77777777" w:rsidR="009E3AFC" w:rsidRPr="00151EFC" w:rsidRDefault="009E3AFC" w:rsidP="009E3AFC">
      <w:pPr>
        <w:tabs>
          <w:tab w:val="left" w:pos="960"/>
        </w:tabs>
        <w:suppressAutoHyphens/>
        <w:ind w:firstLine="709"/>
        <w:jc w:val="both"/>
        <w:rPr>
          <w:sz w:val="26"/>
          <w:szCs w:val="26"/>
        </w:rPr>
      </w:pPr>
    </w:p>
    <w:p w14:paraId="7B65E751" w14:textId="77777777" w:rsidR="009E3AFC" w:rsidRPr="00151EFC" w:rsidRDefault="009E3AFC" w:rsidP="009E3AFC">
      <w:pPr>
        <w:ind w:firstLine="709"/>
        <w:jc w:val="both"/>
        <w:rPr>
          <w:sz w:val="26"/>
          <w:szCs w:val="26"/>
        </w:rPr>
      </w:pPr>
      <w:r w:rsidRPr="00151EFC">
        <w:rPr>
          <w:sz w:val="26"/>
          <w:szCs w:val="26"/>
        </w:rPr>
        <w:t>Доступность дошкольного образования</w:t>
      </w:r>
    </w:p>
    <w:p w14:paraId="0F67FA1A" w14:textId="77777777" w:rsidR="009E3AFC" w:rsidRPr="00151EFC" w:rsidRDefault="009E3AFC" w:rsidP="009E3AFC">
      <w:pPr>
        <w:ind w:firstLine="709"/>
        <w:jc w:val="both"/>
        <w:rPr>
          <w:sz w:val="26"/>
          <w:szCs w:val="26"/>
        </w:rPr>
      </w:pPr>
    </w:p>
    <w:p w14:paraId="22F26BAC" w14:textId="5FDB4A83" w:rsidR="009E3AFC" w:rsidRPr="00151EFC" w:rsidRDefault="009E3AFC" w:rsidP="009E3AFC">
      <w:pPr>
        <w:tabs>
          <w:tab w:val="left" w:pos="0"/>
          <w:tab w:val="left" w:pos="567"/>
        </w:tabs>
        <w:ind w:firstLine="709"/>
        <w:jc w:val="both"/>
        <w:rPr>
          <w:rFonts w:eastAsia="Calibri"/>
          <w:sz w:val="26"/>
          <w:szCs w:val="26"/>
        </w:rPr>
      </w:pPr>
      <w:bookmarkStart w:id="48" w:name="_Hlk734724"/>
      <w:r w:rsidRPr="00151EFC">
        <w:rPr>
          <w:rFonts w:eastAsia="Calibri"/>
          <w:sz w:val="26"/>
          <w:szCs w:val="26"/>
        </w:rPr>
        <w:t>В силу специфики демографической ситуации в городе (что является характерной чертой для всей территории Ханты-Мансийского автономного округа – Югры) проблема доступности дошкольного образования является одной из приоритетных задач для городской системы образования.</w:t>
      </w:r>
    </w:p>
    <w:bookmarkEnd w:id="48"/>
    <w:p w14:paraId="4919701D" w14:textId="77777777" w:rsidR="009E3AFC" w:rsidRPr="00151EFC" w:rsidRDefault="009E3AFC" w:rsidP="009E3AFC">
      <w:pPr>
        <w:ind w:firstLine="709"/>
        <w:jc w:val="both"/>
        <w:rPr>
          <w:rFonts w:eastAsia="Calibri"/>
          <w:sz w:val="26"/>
          <w:szCs w:val="26"/>
        </w:rPr>
      </w:pPr>
      <w:r w:rsidRPr="00151EFC">
        <w:rPr>
          <w:rFonts w:eastAsia="Calibri"/>
          <w:sz w:val="26"/>
          <w:szCs w:val="26"/>
        </w:rPr>
        <w:t xml:space="preserve">В 2019 году охват детей от 1 до 6 лет дошкольным образованием составил 66,0% (2018 год - 66,5%, 2017 год – 68,5%, 2016 год – 66,5%). Снижение показателя произошло по причине увеличения количества детей в возрасте от 1 до 6 лет, проживающих на территории города Когалыма (по данным демографии). При этом все дети в возрасте от 3 до 7 лет, желающие посещать дошкольные образовательные организации, охвачены дошкольным образованием. </w:t>
      </w:r>
    </w:p>
    <w:p w14:paraId="6FEEDF13" w14:textId="419DA220" w:rsidR="009E3AFC" w:rsidRPr="00151EFC" w:rsidRDefault="009E3AFC" w:rsidP="009E3AFC">
      <w:pPr>
        <w:ind w:firstLine="709"/>
        <w:jc w:val="both"/>
        <w:rPr>
          <w:rFonts w:eastAsia="Calibri"/>
          <w:sz w:val="26"/>
          <w:szCs w:val="26"/>
          <w:lang w:eastAsia="en-US"/>
        </w:rPr>
      </w:pPr>
      <w:r w:rsidRPr="00151EFC">
        <w:rPr>
          <w:rFonts w:eastAsia="Calibri"/>
          <w:sz w:val="26"/>
          <w:szCs w:val="26"/>
          <w:lang w:eastAsia="en-US"/>
        </w:rPr>
        <w:t xml:space="preserve">Дошкольным образованием по состоянию на 31.12.2019 охвачено 4 169 детей – 71,6% от общего количества детей в возрасте от 1,5 до 7 лет (2018 год – 4 268 детей, </w:t>
      </w:r>
      <w:r w:rsidR="00513FAC" w:rsidRPr="00151EFC">
        <w:rPr>
          <w:rFonts w:eastAsia="Calibri"/>
          <w:sz w:val="26"/>
          <w:szCs w:val="26"/>
          <w:lang w:eastAsia="en-US"/>
        </w:rPr>
        <w:t>73,8%; 2017 год – 4 230 детей, 74%;</w:t>
      </w:r>
      <w:r w:rsidRPr="00151EFC">
        <w:rPr>
          <w:rFonts w:eastAsia="Calibri"/>
          <w:sz w:val="26"/>
          <w:szCs w:val="26"/>
          <w:lang w:eastAsia="en-US"/>
        </w:rPr>
        <w:t xml:space="preserve"> 2016 год – 4 132 ребенка, 74,2% соответственно). </w:t>
      </w:r>
    </w:p>
    <w:p w14:paraId="5D2EAAE5" w14:textId="77777777" w:rsidR="00146D18" w:rsidRPr="00151EFC" w:rsidRDefault="00990DE1" w:rsidP="00146D18">
      <w:pPr>
        <w:ind w:firstLine="709"/>
        <w:contextualSpacing/>
        <w:jc w:val="both"/>
        <w:rPr>
          <w:sz w:val="26"/>
          <w:szCs w:val="26"/>
        </w:rPr>
      </w:pPr>
      <w:r w:rsidRPr="00151EFC">
        <w:rPr>
          <w:rFonts w:eastAsia="Calibri"/>
          <w:sz w:val="26"/>
          <w:szCs w:val="26"/>
          <w:lang w:eastAsia="en-US"/>
        </w:rPr>
        <w:lastRenderedPageBreak/>
        <w:t xml:space="preserve">Обеспеченность местами в </w:t>
      </w:r>
      <w:r w:rsidR="008A4B9A" w:rsidRPr="00151EFC">
        <w:rPr>
          <w:rFonts w:eastAsia="Calibri"/>
          <w:sz w:val="26"/>
          <w:szCs w:val="26"/>
          <w:lang w:eastAsia="en-US"/>
        </w:rPr>
        <w:t>дошкольных образовательных организациях</w:t>
      </w:r>
      <w:r w:rsidRPr="00151EFC">
        <w:rPr>
          <w:rFonts w:eastAsia="Calibri"/>
          <w:sz w:val="26"/>
          <w:szCs w:val="26"/>
          <w:lang w:eastAsia="en-US"/>
        </w:rPr>
        <w:t xml:space="preserve"> составила 87% к нормативу (61 место на 100 детей - норматив обеспеченности составляет 70 мест на 100 детей).</w:t>
      </w:r>
      <w:r w:rsidR="00146D18" w:rsidRPr="00151EFC">
        <w:rPr>
          <w:sz w:val="26"/>
          <w:szCs w:val="26"/>
        </w:rPr>
        <w:t xml:space="preserve"> </w:t>
      </w:r>
    </w:p>
    <w:p w14:paraId="63DDC625" w14:textId="4B76987E" w:rsidR="00146D18" w:rsidRPr="00151EFC" w:rsidRDefault="00146D18" w:rsidP="00146D18">
      <w:pPr>
        <w:ind w:firstLine="709"/>
        <w:contextualSpacing/>
        <w:jc w:val="both"/>
        <w:rPr>
          <w:rFonts w:eastAsia="Calibri"/>
          <w:sz w:val="26"/>
          <w:szCs w:val="26"/>
          <w:lang w:eastAsia="en-US"/>
        </w:rPr>
      </w:pPr>
      <w:r w:rsidRPr="00151EFC">
        <w:rPr>
          <w:rFonts w:eastAsia="Calibri"/>
          <w:sz w:val="26"/>
          <w:szCs w:val="26"/>
          <w:lang w:eastAsia="en-US"/>
        </w:rPr>
        <w:t>В целях увеличения обеспеченности местами в дошкольных образовательных организациях в рамках регионального проекта «Содействие занятости женщин – создание условий дошкольного образования для детей в возрасте до трех лет» на реализацию мероприятия «Строительство объекта: «Детский сад на 320 мест в 8 микрорайоне города Когалыма» в 2019 году выделено:</w:t>
      </w:r>
    </w:p>
    <w:p w14:paraId="4E075E98" w14:textId="77777777" w:rsidR="00146D18" w:rsidRPr="00151EFC" w:rsidRDefault="00146D18" w:rsidP="00146D18">
      <w:pPr>
        <w:ind w:firstLine="709"/>
        <w:contextualSpacing/>
        <w:jc w:val="both"/>
        <w:rPr>
          <w:rFonts w:eastAsia="Calibri"/>
          <w:sz w:val="26"/>
          <w:szCs w:val="26"/>
          <w:lang w:eastAsia="en-US"/>
        </w:rPr>
      </w:pPr>
      <w:r w:rsidRPr="00151EFC">
        <w:rPr>
          <w:rFonts w:eastAsia="Calibri"/>
          <w:sz w:val="26"/>
          <w:szCs w:val="26"/>
          <w:lang w:eastAsia="en-US"/>
        </w:rPr>
        <w:t>- средства федерального бюджета– 35,3 млн. рублей, из них освоено 57,6% - 20,3 млн. рублей;</w:t>
      </w:r>
    </w:p>
    <w:p w14:paraId="0BC4CF4E" w14:textId="77777777" w:rsidR="00146D18" w:rsidRPr="00151EFC" w:rsidRDefault="00146D18" w:rsidP="00146D18">
      <w:pPr>
        <w:ind w:firstLine="709"/>
        <w:contextualSpacing/>
        <w:jc w:val="both"/>
        <w:rPr>
          <w:rFonts w:eastAsia="Calibri"/>
          <w:sz w:val="26"/>
          <w:szCs w:val="26"/>
          <w:lang w:eastAsia="en-US"/>
        </w:rPr>
      </w:pPr>
      <w:r w:rsidRPr="00151EFC">
        <w:rPr>
          <w:rFonts w:eastAsia="Calibri"/>
          <w:sz w:val="26"/>
          <w:szCs w:val="26"/>
          <w:lang w:eastAsia="en-US"/>
        </w:rPr>
        <w:t>- средства бюджета автономного округа - 104,7 млн. рублей, из них освоено 30,7% - 32,1 млн. рублей;</w:t>
      </w:r>
    </w:p>
    <w:p w14:paraId="18518DE6" w14:textId="77777777" w:rsidR="00146D18" w:rsidRPr="00151EFC" w:rsidRDefault="00146D18" w:rsidP="00146D18">
      <w:pPr>
        <w:ind w:firstLine="709"/>
        <w:contextualSpacing/>
        <w:jc w:val="both"/>
        <w:rPr>
          <w:rFonts w:eastAsia="Calibri"/>
          <w:sz w:val="26"/>
          <w:szCs w:val="26"/>
          <w:lang w:eastAsia="en-US"/>
        </w:rPr>
      </w:pPr>
      <w:r w:rsidRPr="00151EFC">
        <w:rPr>
          <w:rFonts w:eastAsia="Calibri"/>
          <w:sz w:val="26"/>
          <w:szCs w:val="26"/>
          <w:lang w:eastAsia="en-US"/>
        </w:rPr>
        <w:t>- средства бюджета города Когалыма – 16,2 млн. рублей, из них освоено – 39,79% - 6,4 млн. рублей;</w:t>
      </w:r>
    </w:p>
    <w:p w14:paraId="0BBD6AA1" w14:textId="77777777" w:rsidR="00146D18" w:rsidRPr="00151EFC" w:rsidRDefault="00146D18" w:rsidP="00146D18">
      <w:pPr>
        <w:ind w:firstLine="709"/>
        <w:contextualSpacing/>
        <w:jc w:val="both"/>
        <w:rPr>
          <w:rFonts w:eastAsia="Calibri"/>
          <w:sz w:val="26"/>
          <w:szCs w:val="26"/>
          <w:lang w:eastAsia="en-US"/>
        </w:rPr>
      </w:pPr>
      <w:r w:rsidRPr="00151EFC">
        <w:rPr>
          <w:rFonts w:eastAsia="Calibri"/>
          <w:sz w:val="26"/>
          <w:szCs w:val="26"/>
          <w:lang w:eastAsia="en-US"/>
        </w:rPr>
        <w:t>- средства ПАО «НК «ЛУКОЙЛ» поступающие в бюджет города Когалыма в рамках Соглашения о сотрудничестве между Правительством ХМАО-Югры и ПАО «НК «ЛУКОЙЛ» - 6,4 млн. рублей, из них освоено – 100% - 6,4 млн. рублей.</w:t>
      </w:r>
    </w:p>
    <w:p w14:paraId="7CB04D32" w14:textId="77777777" w:rsidR="00146D18" w:rsidRPr="00151EFC" w:rsidRDefault="00146D18" w:rsidP="00146D18">
      <w:pPr>
        <w:ind w:firstLine="709"/>
        <w:contextualSpacing/>
        <w:jc w:val="both"/>
        <w:rPr>
          <w:rFonts w:eastAsia="Calibri"/>
          <w:sz w:val="26"/>
          <w:szCs w:val="26"/>
          <w:lang w:eastAsia="en-US"/>
        </w:rPr>
      </w:pPr>
      <w:r w:rsidRPr="00151EFC">
        <w:rPr>
          <w:rFonts w:eastAsia="Calibri"/>
          <w:sz w:val="26"/>
          <w:szCs w:val="26"/>
          <w:lang w:eastAsia="en-US"/>
        </w:rPr>
        <w:t xml:space="preserve">В 2019 году завершены проектные работы и начато строительство объекта: </w:t>
      </w:r>
      <w:proofErr w:type="gramStart"/>
      <w:r w:rsidRPr="00151EFC">
        <w:rPr>
          <w:rFonts w:eastAsia="Calibri"/>
          <w:sz w:val="26"/>
          <w:szCs w:val="26"/>
          <w:lang w:eastAsia="en-US"/>
        </w:rPr>
        <w:t>«Детский сад на 320 мест в 8 микрорайоне города Когалыма» (корректировка, привязка проекта:</w:t>
      </w:r>
      <w:proofErr w:type="gramEnd"/>
      <w:r w:rsidRPr="00151EFC">
        <w:rPr>
          <w:rFonts w:eastAsia="Calibri"/>
          <w:sz w:val="26"/>
          <w:szCs w:val="26"/>
          <w:lang w:eastAsia="en-US"/>
        </w:rPr>
        <w:t xml:space="preserve"> </w:t>
      </w:r>
      <w:proofErr w:type="gramStart"/>
      <w:r w:rsidRPr="00151EFC">
        <w:rPr>
          <w:rFonts w:eastAsia="Calibri"/>
          <w:sz w:val="26"/>
          <w:szCs w:val="26"/>
          <w:lang w:eastAsia="en-US"/>
        </w:rPr>
        <w:t>«Детский сад на 320 мест по адресу: г. Когалым, ул. Градостроителей»).</w:t>
      </w:r>
      <w:proofErr w:type="gramEnd"/>
      <w:r w:rsidRPr="00151EFC">
        <w:rPr>
          <w:rFonts w:eastAsia="Calibri"/>
          <w:sz w:val="26"/>
          <w:szCs w:val="26"/>
          <w:lang w:eastAsia="en-US"/>
        </w:rPr>
        <w:t xml:space="preserve"> Срок окончания работ ноябрь 2020 года. Подрядная организация Общество с ограниченной ответственностью «</w:t>
      </w:r>
      <w:proofErr w:type="spellStart"/>
      <w:r w:rsidRPr="00151EFC">
        <w:rPr>
          <w:rFonts w:eastAsia="Calibri"/>
          <w:sz w:val="26"/>
          <w:szCs w:val="26"/>
          <w:lang w:eastAsia="en-US"/>
        </w:rPr>
        <w:t>Сибвитосервис</w:t>
      </w:r>
      <w:proofErr w:type="spellEnd"/>
      <w:r w:rsidRPr="00151EFC">
        <w:rPr>
          <w:rFonts w:eastAsia="Calibri"/>
          <w:sz w:val="26"/>
          <w:szCs w:val="26"/>
          <w:lang w:eastAsia="en-US"/>
        </w:rPr>
        <w:t>», г. Сургут.</w:t>
      </w:r>
    </w:p>
    <w:p w14:paraId="128E6589" w14:textId="77777777" w:rsidR="00146D18" w:rsidRPr="00151EFC" w:rsidRDefault="00146D18" w:rsidP="00146D18">
      <w:pPr>
        <w:ind w:firstLine="709"/>
        <w:contextualSpacing/>
        <w:jc w:val="both"/>
        <w:rPr>
          <w:rFonts w:eastAsia="Calibri"/>
          <w:sz w:val="26"/>
          <w:szCs w:val="26"/>
          <w:lang w:eastAsia="en-US"/>
        </w:rPr>
      </w:pPr>
      <w:proofErr w:type="gramStart"/>
      <w:r w:rsidRPr="00151EFC">
        <w:rPr>
          <w:rFonts w:eastAsia="Calibri"/>
          <w:sz w:val="26"/>
          <w:szCs w:val="26"/>
          <w:lang w:eastAsia="en-US"/>
        </w:rPr>
        <w:t>Финансовые средства не освоены в полном объеме в связи со срывом сроков подрядной организацией выполняющей работы по строительству объекта «Детский сад на 320 мест в 8 микрорайоне города Когалыма» (корректировка, привязка проекта:</w:t>
      </w:r>
      <w:proofErr w:type="gramEnd"/>
      <w:r w:rsidRPr="00151EFC">
        <w:rPr>
          <w:rFonts w:eastAsia="Calibri"/>
          <w:sz w:val="26"/>
          <w:szCs w:val="26"/>
          <w:lang w:eastAsia="en-US"/>
        </w:rPr>
        <w:t xml:space="preserve"> </w:t>
      </w:r>
      <w:proofErr w:type="gramStart"/>
      <w:r w:rsidRPr="00151EFC">
        <w:rPr>
          <w:rFonts w:eastAsia="Calibri"/>
          <w:sz w:val="26"/>
          <w:szCs w:val="26"/>
          <w:lang w:eastAsia="en-US"/>
        </w:rPr>
        <w:t>«Детский сад на 320 мест по адресу: г. Когалым, ул. Градостроителей).</w:t>
      </w:r>
      <w:proofErr w:type="gramEnd"/>
    </w:p>
    <w:p w14:paraId="39F0D43D" w14:textId="77777777" w:rsidR="009E3AFC" w:rsidRPr="00151EFC" w:rsidRDefault="009E3AFC" w:rsidP="009E3AFC">
      <w:pPr>
        <w:ind w:firstLine="709"/>
        <w:jc w:val="both"/>
        <w:rPr>
          <w:rFonts w:eastAsia="Calibri"/>
          <w:sz w:val="26"/>
          <w:szCs w:val="26"/>
          <w:lang w:eastAsia="en-US"/>
        </w:rPr>
      </w:pPr>
      <w:r w:rsidRPr="00151EFC">
        <w:rPr>
          <w:rFonts w:eastAsia="Calibri"/>
          <w:sz w:val="26"/>
          <w:szCs w:val="26"/>
        </w:rPr>
        <w:t>Несмотря на принятые меры для решения проблемы доступности дошкольного образования в</w:t>
      </w:r>
      <w:r w:rsidRPr="00151EFC">
        <w:rPr>
          <w:rFonts w:eastAsia="Calibri"/>
          <w:sz w:val="26"/>
          <w:szCs w:val="26"/>
          <w:lang w:eastAsia="en-US"/>
        </w:rPr>
        <w:t xml:space="preserve"> электронной очереди в дошкольные образовательные организации города Когалыма на 31.12.2019 значились 1 673 человека (в 2018 году – 1 777 человек, в 2017 году – 1 877 человек, в 2016 году – 2 066 человек). </w:t>
      </w:r>
    </w:p>
    <w:p w14:paraId="670AF735" w14:textId="77777777" w:rsidR="009E3AFC" w:rsidRPr="00151EFC" w:rsidRDefault="009E3AFC" w:rsidP="009E3AFC">
      <w:pPr>
        <w:tabs>
          <w:tab w:val="left" w:pos="0"/>
          <w:tab w:val="left" w:pos="567"/>
        </w:tabs>
        <w:ind w:firstLine="709"/>
        <w:jc w:val="both"/>
        <w:rPr>
          <w:rFonts w:eastAsia="Calibri"/>
          <w:sz w:val="26"/>
          <w:szCs w:val="26"/>
          <w:lang w:eastAsia="en-US"/>
        </w:rPr>
      </w:pPr>
      <w:r w:rsidRPr="00151EFC">
        <w:rPr>
          <w:rFonts w:eastAsia="Calibri"/>
          <w:sz w:val="26"/>
          <w:szCs w:val="26"/>
          <w:lang w:eastAsia="en-US"/>
        </w:rPr>
        <w:t>Дефицит мест для детей:</w:t>
      </w:r>
    </w:p>
    <w:p w14:paraId="2ABA9E4C" w14:textId="77777777" w:rsidR="009E3AFC" w:rsidRPr="00151EFC" w:rsidRDefault="009E3AFC" w:rsidP="009E3AFC">
      <w:pPr>
        <w:ind w:firstLine="709"/>
        <w:jc w:val="both"/>
        <w:rPr>
          <w:rFonts w:eastAsia="Calibri"/>
          <w:sz w:val="26"/>
          <w:szCs w:val="26"/>
          <w:lang w:eastAsia="en-US"/>
        </w:rPr>
      </w:pPr>
      <w:r w:rsidRPr="00151EFC">
        <w:rPr>
          <w:rFonts w:eastAsia="Calibri"/>
          <w:sz w:val="26"/>
          <w:szCs w:val="26"/>
          <w:lang w:eastAsia="en-US"/>
        </w:rPr>
        <w:t>- от рождения до 1,5 лет составляет 1 036 мест;</w:t>
      </w:r>
    </w:p>
    <w:p w14:paraId="54578E9E" w14:textId="77777777" w:rsidR="009E3AFC" w:rsidRPr="00151EFC" w:rsidRDefault="009E3AFC" w:rsidP="009E3AFC">
      <w:pPr>
        <w:ind w:firstLine="709"/>
        <w:jc w:val="both"/>
        <w:rPr>
          <w:rFonts w:eastAsia="Calibri"/>
          <w:sz w:val="26"/>
          <w:szCs w:val="26"/>
          <w:lang w:eastAsia="en-US"/>
        </w:rPr>
      </w:pPr>
      <w:r w:rsidRPr="00151EFC">
        <w:rPr>
          <w:rFonts w:eastAsia="Calibri"/>
          <w:sz w:val="26"/>
          <w:szCs w:val="26"/>
          <w:lang w:eastAsia="en-US"/>
        </w:rPr>
        <w:t>- с 1,5 до 3 лет – 503 места (в 2018 году – 558 мест).</w:t>
      </w:r>
    </w:p>
    <w:p w14:paraId="3E072867" w14:textId="77777777" w:rsidR="009E3AFC" w:rsidRPr="00151EFC" w:rsidRDefault="009E3AFC" w:rsidP="009E3AFC">
      <w:pPr>
        <w:ind w:firstLine="709"/>
        <w:jc w:val="both"/>
        <w:rPr>
          <w:rFonts w:eastAsia="Calibri"/>
          <w:sz w:val="26"/>
          <w:szCs w:val="26"/>
          <w:lang w:eastAsia="en-US"/>
        </w:rPr>
      </w:pPr>
      <w:bookmarkStart w:id="49" w:name="_Hlk734907"/>
      <w:r w:rsidRPr="00151EFC">
        <w:rPr>
          <w:rFonts w:eastAsia="Calibri"/>
          <w:sz w:val="26"/>
          <w:szCs w:val="26"/>
          <w:lang w:eastAsia="en-US"/>
        </w:rPr>
        <w:t>В</w:t>
      </w:r>
      <w:r w:rsidRPr="00151EFC">
        <w:rPr>
          <w:sz w:val="26"/>
          <w:szCs w:val="26"/>
        </w:rPr>
        <w:t xml:space="preserve"> возрастной категории от 3 до 8 лет в списках электронной очередности значатся 134 ребенка (2018 год – 143 ребенка) со статусом «отложенный спрос» (не желают посещать детский сад).</w:t>
      </w:r>
      <w:r w:rsidRPr="00151EFC">
        <w:rPr>
          <w:rFonts w:eastAsia="Calibri"/>
          <w:sz w:val="26"/>
          <w:szCs w:val="26"/>
          <w:lang w:eastAsia="en-US"/>
        </w:rPr>
        <w:t xml:space="preserve"> </w:t>
      </w:r>
      <w:r w:rsidRPr="00151EFC">
        <w:rPr>
          <w:rFonts w:eastAsia="Calibri"/>
          <w:sz w:val="26"/>
          <w:szCs w:val="26"/>
        </w:rPr>
        <w:t>В данной возрастной категории имеются свободные места, поэтому в день обращения родителями (законными представителями) детей данной возрастной категории выдаются направления в дошкольные образовательные организации.</w:t>
      </w:r>
    </w:p>
    <w:bookmarkEnd w:id="49"/>
    <w:p w14:paraId="33A5CB90" w14:textId="77777777" w:rsidR="009E3AFC" w:rsidRPr="00151EFC" w:rsidRDefault="009E3AFC" w:rsidP="009E3AFC">
      <w:pPr>
        <w:ind w:firstLine="709"/>
        <w:jc w:val="both"/>
        <w:rPr>
          <w:rFonts w:eastAsia="Calibri"/>
          <w:sz w:val="26"/>
          <w:szCs w:val="26"/>
          <w:lang w:eastAsia="en-US"/>
        </w:rPr>
      </w:pPr>
      <w:r w:rsidRPr="00151EFC">
        <w:rPr>
          <w:rFonts w:eastAsia="Calibri"/>
          <w:sz w:val="26"/>
          <w:szCs w:val="26"/>
          <w:lang w:eastAsia="en-US"/>
        </w:rPr>
        <w:t xml:space="preserve">Количество мест в </w:t>
      </w:r>
      <w:r w:rsidR="00071125" w:rsidRPr="00151EFC">
        <w:rPr>
          <w:rFonts w:eastAsia="Calibri"/>
          <w:sz w:val="26"/>
          <w:szCs w:val="26"/>
          <w:lang w:eastAsia="en-US"/>
        </w:rPr>
        <w:t>дошкольных образовательных организациях</w:t>
      </w:r>
      <w:r w:rsidRPr="00151EFC">
        <w:rPr>
          <w:rFonts w:eastAsia="Calibri"/>
          <w:sz w:val="26"/>
          <w:szCs w:val="26"/>
          <w:lang w:eastAsia="en-US"/>
        </w:rPr>
        <w:t xml:space="preserve"> в соответствии с нормами СанПиН (фактическая мощность по социальному паспорту образовательной организации) в 2019 году составляет 4 344. </w:t>
      </w:r>
      <w:proofErr w:type="gramStart"/>
      <w:r w:rsidRPr="00151EFC">
        <w:rPr>
          <w:rFonts w:eastAsia="Calibri"/>
          <w:sz w:val="26"/>
          <w:szCs w:val="26"/>
          <w:lang w:eastAsia="en-US"/>
        </w:rPr>
        <w:t xml:space="preserve">Укомплектованность групп в дошкольных образовательных организациях на </w:t>
      </w:r>
      <w:r w:rsidRPr="00151EFC">
        <w:rPr>
          <w:rFonts w:eastAsia="Calibri"/>
          <w:sz w:val="26"/>
          <w:szCs w:val="26"/>
          <w:lang w:eastAsia="en-US"/>
        </w:rPr>
        <w:lastRenderedPageBreak/>
        <w:t>31.12.2019 составила 96,0%. Данный факт объясняется тем, что часть детей младшего дошкольного возраста, направления которым выданы в период учебного года (4 квартал 2019 года) не зачислены в детск</w:t>
      </w:r>
      <w:r w:rsidR="00015CB1" w:rsidRPr="00151EFC">
        <w:rPr>
          <w:rFonts w:eastAsia="Calibri"/>
          <w:sz w:val="26"/>
          <w:szCs w:val="26"/>
          <w:lang w:eastAsia="en-US"/>
        </w:rPr>
        <w:t xml:space="preserve">ие сады по причине длительного </w:t>
      </w:r>
      <w:r w:rsidRPr="00151EFC">
        <w:rPr>
          <w:rFonts w:eastAsia="Calibri"/>
          <w:sz w:val="26"/>
          <w:szCs w:val="26"/>
          <w:lang w:eastAsia="en-US"/>
        </w:rPr>
        <w:t>прохождения медицинского осмотра, а также имеются свободные места в группах старшего дошкольного возраста (5 – 7 лет) в связи с выбытием воспитанников</w:t>
      </w:r>
      <w:proofErr w:type="gramEnd"/>
      <w:r w:rsidRPr="00151EFC">
        <w:rPr>
          <w:rFonts w:eastAsia="Calibri"/>
          <w:sz w:val="26"/>
          <w:szCs w:val="26"/>
          <w:lang w:eastAsia="en-US"/>
        </w:rPr>
        <w:t xml:space="preserve"> в общеобразовательные организации и отсутствием детей данного возраста, желающих посещать дошкольные образовательные организации.</w:t>
      </w:r>
    </w:p>
    <w:p w14:paraId="7A7F2C79" w14:textId="77777777" w:rsidR="009E3AFC" w:rsidRPr="00151EFC" w:rsidRDefault="009E3AFC" w:rsidP="009E3AFC">
      <w:pPr>
        <w:ind w:firstLine="709"/>
        <w:jc w:val="both"/>
        <w:rPr>
          <w:rFonts w:eastAsia="Calibri"/>
          <w:sz w:val="26"/>
          <w:szCs w:val="26"/>
          <w:lang w:eastAsia="en-US"/>
        </w:rPr>
      </w:pPr>
      <w:bookmarkStart w:id="50" w:name="_Hlk734997"/>
      <w:r w:rsidRPr="00151EFC">
        <w:rPr>
          <w:rFonts w:eastAsia="Calibri"/>
          <w:sz w:val="26"/>
          <w:szCs w:val="26"/>
          <w:lang w:eastAsia="en-US"/>
        </w:rPr>
        <w:t xml:space="preserve">В целях увеличения охвата детей дошкольным образованием и развития вариативных форм дошкольного образования в 2019 году в </w:t>
      </w:r>
      <w:r w:rsidR="00071125" w:rsidRPr="00151EFC">
        <w:rPr>
          <w:rFonts w:eastAsia="Calibri"/>
          <w:sz w:val="26"/>
          <w:szCs w:val="26"/>
          <w:lang w:eastAsia="en-US"/>
        </w:rPr>
        <w:t>МАДОУ</w:t>
      </w:r>
      <w:r w:rsidRPr="00151EFC">
        <w:rPr>
          <w:rFonts w:eastAsia="Calibri"/>
          <w:sz w:val="26"/>
          <w:szCs w:val="26"/>
          <w:lang w:eastAsia="en-US"/>
        </w:rPr>
        <w:t xml:space="preserve"> «Цветик-</w:t>
      </w:r>
      <w:proofErr w:type="spellStart"/>
      <w:r w:rsidRPr="00151EFC">
        <w:rPr>
          <w:rFonts w:eastAsia="Calibri"/>
          <w:sz w:val="26"/>
          <w:szCs w:val="26"/>
          <w:lang w:eastAsia="en-US"/>
        </w:rPr>
        <w:t>семицветик</w:t>
      </w:r>
      <w:proofErr w:type="spellEnd"/>
      <w:r w:rsidRPr="00151EFC">
        <w:rPr>
          <w:rFonts w:eastAsia="Calibri"/>
          <w:sz w:val="26"/>
          <w:szCs w:val="26"/>
          <w:lang w:eastAsia="en-US"/>
        </w:rPr>
        <w:t xml:space="preserve">» на платной основе функционировала одна трехчасовая субботняя группа кратковременного пребывания детей, которую посещали 10 детей (в 2018 году – 11 детей). </w:t>
      </w:r>
      <w:bookmarkEnd w:id="50"/>
    </w:p>
    <w:p w14:paraId="7BDA2400" w14:textId="77777777" w:rsidR="009E3AFC" w:rsidRPr="00151EFC" w:rsidRDefault="009E3AFC" w:rsidP="009E3AFC">
      <w:pPr>
        <w:ind w:firstLine="709"/>
        <w:jc w:val="both"/>
        <w:rPr>
          <w:sz w:val="26"/>
          <w:szCs w:val="26"/>
        </w:rPr>
      </w:pPr>
      <w:r w:rsidRPr="00151EFC">
        <w:rPr>
          <w:sz w:val="26"/>
          <w:szCs w:val="26"/>
        </w:rPr>
        <w:t xml:space="preserve">Дошкольные образовательные организации </w:t>
      </w:r>
      <w:r w:rsidRPr="00151EFC">
        <w:rPr>
          <w:sz w:val="26"/>
          <w:szCs w:val="26"/>
          <w:lang w:eastAsia="en-US"/>
        </w:rPr>
        <w:t>на 31.12.2019 года посещают 26 детей – инвалидов (2018 год – 37 детей – инвалидов)</w:t>
      </w:r>
      <w:r w:rsidRPr="00151EFC">
        <w:rPr>
          <w:sz w:val="26"/>
          <w:szCs w:val="26"/>
        </w:rPr>
        <w:t>, что в процентном соотношении составляет 52% от общего количества детей данной категории, проживающих в городе (50 человек). В 2018 году общая численность детей – инвалидов составила 76 человек. Данная категория детей посещает группы общеразвивающей и компенсирующей направленности.</w:t>
      </w:r>
    </w:p>
    <w:p w14:paraId="7AA4128D" w14:textId="7FB1C3B3" w:rsidR="009E3AFC" w:rsidRPr="00151EFC" w:rsidRDefault="009E3AFC" w:rsidP="009E3AFC">
      <w:pPr>
        <w:ind w:firstLine="709"/>
        <w:jc w:val="both"/>
        <w:rPr>
          <w:sz w:val="26"/>
          <w:szCs w:val="26"/>
        </w:rPr>
      </w:pPr>
      <w:r w:rsidRPr="00151EFC">
        <w:rPr>
          <w:sz w:val="26"/>
          <w:szCs w:val="26"/>
        </w:rPr>
        <w:t>В МАДОУ «Колокольчик» 22 ребёнка с нарушениями зрения посещают</w:t>
      </w:r>
      <w:r w:rsidR="00D56729" w:rsidRPr="00151EFC">
        <w:rPr>
          <w:sz w:val="26"/>
          <w:szCs w:val="26"/>
        </w:rPr>
        <w:t xml:space="preserve"> </w:t>
      </w:r>
      <w:r w:rsidRPr="00151EFC">
        <w:rPr>
          <w:bCs/>
          <w:sz w:val="26"/>
          <w:szCs w:val="26"/>
        </w:rPr>
        <w:t>две</w:t>
      </w:r>
      <w:r w:rsidR="00D56729" w:rsidRPr="00151EFC">
        <w:rPr>
          <w:bCs/>
          <w:sz w:val="26"/>
          <w:szCs w:val="26"/>
        </w:rPr>
        <w:t xml:space="preserve"> </w:t>
      </w:r>
      <w:r w:rsidRPr="00151EFC">
        <w:rPr>
          <w:sz w:val="26"/>
          <w:szCs w:val="26"/>
        </w:rPr>
        <w:t xml:space="preserve">группы компенсирующей направленности (2018 год – 56 детей, 5 групп комбинированной направленности и одну группу компенсирующей направленности), 56 детей с нарушениями зрения посещают группы общеразвивающей направленности в рамках инклюзивного образования. </w:t>
      </w:r>
    </w:p>
    <w:p w14:paraId="0368A37D" w14:textId="2DDCAA30" w:rsidR="009E3AFC" w:rsidRPr="00151EFC" w:rsidRDefault="009E3AFC" w:rsidP="009E3AFC">
      <w:pPr>
        <w:shd w:val="clear" w:color="auto" w:fill="FFFFFF"/>
        <w:ind w:firstLine="709"/>
        <w:jc w:val="both"/>
        <w:rPr>
          <w:sz w:val="26"/>
          <w:szCs w:val="26"/>
        </w:rPr>
      </w:pPr>
      <w:r w:rsidRPr="00151EFC">
        <w:rPr>
          <w:sz w:val="26"/>
          <w:szCs w:val="26"/>
        </w:rPr>
        <w:t xml:space="preserve">Продолжает функционировать в МАДОУ «Колокольчик» группа компенсирующей направленности для детей с ментальными нарушениями и в том числе с расстройствами аутистического спектра, </w:t>
      </w:r>
      <w:proofErr w:type="gramStart"/>
      <w:r w:rsidRPr="00151EFC">
        <w:rPr>
          <w:sz w:val="26"/>
          <w:szCs w:val="26"/>
        </w:rPr>
        <w:t>которую</w:t>
      </w:r>
      <w:proofErr w:type="gramEnd"/>
      <w:r w:rsidR="00D56729" w:rsidRPr="00151EFC">
        <w:rPr>
          <w:sz w:val="26"/>
          <w:szCs w:val="26"/>
        </w:rPr>
        <w:t xml:space="preserve"> </w:t>
      </w:r>
      <w:r w:rsidRPr="00151EFC">
        <w:rPr>
          <w:sz w:val="26"/>
          <w:szCs w:val="26"/>
        </w:rPr>
        <w:t>посещают</w:t>
      </w:r>
      <w:r w:rsidR="00D56729" w:rsidRPr="00151EFC">
        <w:rPr>
          <w:sz w:val="26"/>
          <w:szCs w:val="26"/>
        </w:rPr>
        <w:t xml:space="preserve"> </w:t>
      </w:r>
      <w:r w:rsidRPr="00151EFC">
        <w:rPr>
          <w:sz w:val="26"/>
          <w:szCs w:val="26"/>
        </w:rPr>
        <w:t>10 детей (в том числе</w:t>
      </w:r>
      <w:r w:rsidR="00D56729" w:rsidRPr="00151EFC">
        <w:rPr>
          <w:sz w:val="26"/>
          <w:szCs w:val="26"/>
        </w:rPr>
        <w:t xml:space="preserve"> </w:t>
      </w:r>
      <w:r w:rsidRPr="00151EFC">
        <w:rPr>
          <w:bCs/>
          <w:sz w:val="26"/>
          <w:szCs w:val="26"/>
        </w:rPr>
        <w:t xml:space="preserve">5 детей </w:t>
      </w:r>
      <w:r w:rsidRPr="00151EFC">
        <w:rPr>
          <w:sz w:val="26"/>
          <w:szCs w:val="26"/>
        </w:rPr>
        <w:t>с признаками расстройствами аутистического спектра).</w:t>
      </w:r>
    </w:p>
    <w:p w14:paraId="6054940D" w14:textId="77777777" w:rsidR="009E3AFC" w:rsidRPr="00151EFC" w:rsidRDefault="009E3AFC" w:rsidP="009E3AFC">
      <w:pPr>
        <w:shd w:val="clear" w:color="auto" w:fill="FFFFFF"/>
        <w:ind w:firstLine="709"/>
        <w:jc w:val="both"/>
        <w:rPr>
          <w:sz w:val="26"/>
          <w:szCs w:val="26"/>
        </w:rPr>
      </w:pPr>
      <w:r w:rsidRPr="00151EFC">
        <w:rPr>
          <w:sz w:val="26"/>
          <w:szCs w:val="26"/>
        </w:rPr>
        <w:t xml:space="preserve">Для детей с нарушениями речи в каждом детском саду работает </w:t>
      </w:r>
      <w:proofErr w:type="spellStart"/>
      <w:r w:rsidRPr="00151EFC">
        <w:rPr>
          <w:sz w:val="26"/>
          <w:szCs w:val="26"/>
        </w:rPr>
        <w:t>логопункт</w:t>
      </w:r>
      <w:proofErr w:type="spellEnd"/>
      <w:r w:rsidRPr="00151EFC">
        <w:rPr>
          <w:sz w:val="26"/>
          <w:szCs w:val="26"/>
        </w:rPr>
        <w:t>.</w:t>
      </w:r>
    </w:p>
    <w:p w14:paraId="27C0A5EB" w14:textId="77777777" w:rsidR="009E3AFC" w:rsidRPr="00151EFC" w:rsidRDefault="009E3AFC" w:rsidP="009E3AFC">
      <w:pPr>
        <w:ind w:firstLine="709"/>
        <w:jc w:val="both"/>
        <w:rPr>
          <w:rFonts w:eastAsia="Calibri"/>
          <w:sz w:val="26"/>
          <w:szCs w:val="26"/>
          <w:lang w:eastAsia="en-US"/>
        </w:rPr>
      </w:pPr>
    </w:p>
    <w:p w14:paraId="24A9F121" w14:textId="5FF82057" w:rsidR="009E3AFC" w:rsidRPr="00151EFC" w:rsidRDefault="009E3AFC" w:rsidP="009E3AFC">
      <w:pPr>
        <w:ind w:firstLine="709"/>
        <w:jc w:val="both"/>
        <w:rPr>
          <w:rFonts w:eastAsia="Calibri"/>
          <w:sz w:val="26"/>
          <w:szCs w:val="26"/>
        </w:rPr>
      </w:pPr>
      <w:proofErr w:type="gramStart"/>
      <w:r w:rsidRPr="00151EFC">
        <w:rPr>
          <w:rFonts w:eastAsia="Calibri"/>
          <w:sz w:val="26"/>
          <w:szCs w:val="26"/>
        </w:rPr>
        <w:t>По состоянию на 31.12.2019 года услугами негосударственного сектора (образование, развитие, присмотр и уход) охвачено 1 030 детей в возрасте от 1,5 до 17 лет (в 2018 году</w:t>
      </w:r>
      <w:r w:rsidR="00D4630F">
        <w:rPr>
          <w:rFonts w:eastAsia="Calibri"/>
          <w:sz w:val="26"/>
          <w:szCs w:val="26"/>
        </w:rPr>
        <w:t xml:space="preserve"> </w:t>
      </w:r>
      <w:r w:rsidRPr="00151EFC">
        <w:rPr>
          <w:rFonts w:eastAsia="Calibri"/>
          <w:sz w:val="26"/>
          <w:szCs w:val="26"/>
        </w:rPr>
        <w:t>- 1187 детей в возрасте от шести месяцев до 17 лет, в 2017 году – 674, в 2016 году</w:t>
      </w:r>
      <w:r w:rsidR="00D4630F">
        <w:rPr>
          <w:rFonts w:eastAsia="Calibri"/>
          <w:sz w:val="26"/>
          <w:szCs w:val="26"/>
        </w:rPr>
        <w:t xml:space="preserve"> </w:t>
      </w:r>
      <w:r w:rsidRPr="00151EFC">
        <w:rPr>
          <w:rFonts w:eastAsia="Calibri"/>
          <w:sz w:val="26"/>
          <w:szCs w:val="26"/>
        </w:rPr>
        <w:t>- 521 ребенок). 80 детей, что составляет 7,8% от общего охвата составляют дети в возрасте от 1,5</w:t>
      </w:r>
      <w:proofErr w:type="gramEnd"/>
      <w:r w:rsidRPr="00151EFC">
        <w:rPr>
          <w:rFonts w:eastAsia="Calibri"/>
          <w:sz w:val="26"/>
          <w:szCs w:val="26"/>
        </w:rPr>
        <w:t xml:space="preserve"> до 3 лет, 410 – дети дошкольного возраста, 540 – учащиеся общеобразовательных организаций. </w:t>
      </w:r>
    </w:p>
    <w:p w14:paraId="269440C7" w14:textId="4C422C0C" w:rsidR="009E3AFC" w:rsidRPr="00151EFC" w:rsidRDefault="009E3AFC" w:rsidP="00A20EEA">
      <w:pPr>
        <w:tabs>
          <w:tab w:val="left" w:pos="709"/>
        </w:tabs>
        <w:ind w:firstLine="709"/>
        <w:jc w:val="both"/>
        <w:rPr>
          <w:sz w:val="26"/>
          <w:szCs w:val="26"/>
        </w:rPr>
      </w:pPr>
      <w:r w:rsidRPr="00151EFC">
        <w:rPr>
          <w:sz w:val="26"/>
          <w:szCs w:val="26"/>
        </w:rPr>
        <w:t xml:space="preserve">Число обучающихся по образовательным программам дополнительного образования за счет средств бюджета муниципального образования </w:t>
      </w:r>
      <w:r w:rsidR="00D27BF9" w:rsidRPr="00151EFC">
        <w:rPr>
          <w:sz w:val="26"/>
          <w:szCs w:val="26"/>
        </w:rPr>
        <w:t xml:space="preserve">в негосударственных организациях </w:t>
      </w:r>
      <w:r w:rsidRPr="00151EFC">
        <w:rPr>
          <w:sz w:val="26"/>
          <w:szCs w:val="26"/>
        </w:rPr>
        <w:t xml:space="preserve">- </w:t>
      </w:r>
      <w:r w:rsidR="00545766">
        <w:rPr>
          <w:sz w:val="26"/>
          <w:szCs w:val="26"/>
        </w:rPr>
        <w:t>528</w:t>
      </w:r>
      <w:r w:rsidRPr="00151EFC">
        <w:rPr>
          <w:sz w:val="26"/>
          <w:szCs w:val="26"/>
        </w:rPr>
        <w:t xml:space="preserve">. </w:t>
      </w:r>
    </w:p>
    <w:p w14:paraId="2085D834" w14:textId="77777777" w:rsidR="009E3AFC" w:rsidRPr="00151EFC" w:rsidRDefault="009E3AFC" w:rsidP="001A4E19">
      <w:pPr>
        <w:tabs>
          <w:tab w:val="left" w:pos="1134"/>
        </w:tabs>
        <w:ind w:firstLine="709"/>
        <w:jc w:val="both"/>
        <w:rPr>
          <w:sz w:val="26"/>
        </w:rPr>
      </w:pPr>
      <w:r w:rsidRPr="00151EFC">
        <w:rPr>
          <w:sz w:val="26"/>
        </w:rPr>
        <w:t>Услуги по развитию детей оказываются в центрах, школах, клубах, студиях:</w:t>
      </w:r>
    </w:p>
    <w:p w14:paraId="49C4086C" w14:textId="77777777" w:rsidR="009E3AFC" w:rsidRPr="00151EFC" w:rsidRDefault="009E3AFC" w:rsidP="001A4E19">
      <w:pPr>
        <w:numPr>
          <w:ilvl w:val="0"/>
          <w:numId w:val="20"/>
        </w:numPr>
        <w:tabs>
          <w:tab w:val="clear" w:pos="1827"/>
          <w:tab w:val="num" w:pos="0"/>
          <w:tab w:val="left" w:pos="709"/>
          <w:tab w:val="left" w:pos="1134"/>
        </w:tabs>
        <w:ind w:left="0" w:firstLine="709"/>
        <w:jc w:val="both"/>
        <w:rPr>
          <w:sz w:val="26"/>
        </w:rPr>
      </w:pPr>
      <w:r w:rsidRPr="00151EFC">
        <w:rPr>
          <w:sz w:val="26"/>
          <w:szCs w:val="26"/>
          <w:lang w:eastAsia="en-US"/>
        </w:rPr>
        <w:t>центры временного пребывания детей: «Теремок» и «</w:t>
      </w:r>
      <w:proofErr w:type="spellStart"/>
      <w:r w:rsidRPr="00151EFC">
        <w:rPr>
          <w:sz w:val="26"/>
          <w:szCs w:val="26"/>
          <w:lang w:eastAsia="en-US"/>
        </w:rPr>
        <w:t>Лунтик</w:t>
      </w:r>
      <w:proofErr w:type="spellEnd"/>
      <w:r w:rsidRPr="00151EFC">
        <w:rPr>
          <w:sz w:val="26"/>
          <w:szCs w:val="26"/>
          <w:lang w:eastAsia="en-US"/>
        </w:rPr>
        <w:t>», предоставляющие на платной основе услуги по уходу и присмотру за детьми раннего возраста;</w:t>
      </w:r>
    </w:p>
    <w:p w14:paraId="008406A8" w14:textId="77777777" w:rsidR="009E3AFC" w:rsidRPr="00151EFC" w:rsidRDefault="009E3AFC" w:rsidP="001A4E19">
      <w:pPr>
        <w:numPr>
          <w:ilvl w:val="0"/>
          <w:numId w:val="20"/>
        </w:numPr>
        <w:tabs>
          <w:tab w:val="clear" w:pos="1827"/>
          <w:tab w:val="num" w:pos="0"/>
          <w:tab w:val="left" w:pos="709"/>
          <w:tab w:val="left" w:pos="1134"/>
        </w:tabs>
        <w:ind w:left="0" w:firstLine="709"/>
        <w:jc w:val="both"/>
        <w:rPr>
          <w:sz w:val="26"/>
        </w:rPr>
      </w:pPr>
      <w:r w:rsidRPr="00151EFC">
        <w:rPr>
          <w:sz w:val="26"/>
        </w:rPr>
        <w:lastRenderedPageBreak/>
        <w:t>центр детского досуга «Умка» для детей в возрасте от 6 месяцев до 7 лет, предоставляющий свободные игровые зоны и игровое оборудование для организации игровой деятельности детей в присутствии родителей;</w:t>
      </w:r>
    </w:p>
    <w:p w14:paraId="64001254" w14:textId="77777777" w:rsidR="009E3AFC" w:rsidRPr="00151EFC" w:rsidRDefault="009E3AFC" w:rsidP="001A4E19">
      <w:pPr>
        <w:numPr>
          <w:ilvl w:val="0"/>
          <w:numId w:val="20"/>
        </w:numPr>
        <w:tabs>
          <w:tab w:val="clear" w:pos="1827"/>
          <w:tab w:val="num" w:pos="0"/>
          <w:tab w:val="left" w:pos="709"/>
          <w:tab w:val="left" w:pos="1134"/>
        </w:tabs>
        <w:ind w:left="0" w:firstLine="709"/>
        <w:jc w:val="both"/>
        <w:rPr>
          <w:sz w:val="26"/>
        </w:rPr>
      </w:pPr>
      <w:r w:rsidRPr="00151EFC">
        <w:rPr>
          <w:sz w:val="26"/>
          <w:szCs w:val="26"/>
        </w:rPr>
        <w:t>студия раннего развития «Ладушки», организующая развивающие занятия для детей с 1 года до 6 лет;</w:t>
      </w:r>
    </w:p>
    <w:p w14:paraId="71CBFC4D" w14:textId="77777777" w:rsidR="009E3AFC" w:rsidRPr="00151EFC" w:rsidRDefault="009E3AFC" w:rsidP="001A4E19">
      <w:pPr>
        <w:numPr>
          <w:ilvl w:val="0"/>
          <w:numId w:val="20"/>
        </w:numPr>
        <w:tabs>
          <w:tab w:val="clear" w:pos="1827"/>
          <w:tab w:val="num" w:pos="0"/>
          <w:tab w:val="left" w:pos="709"/>
          <w:tab w:val="left" w:pos="1134"/>
        </w:tabs>
        <w:ind w:left="0" w:firstLine="709"/>
        <w:jc w:val="both"/>
        <w:rPr>
          <w:sz w:val="26"/>
        </w:rPr>
      </w:pPr>
      <w:r w:rsidRPr="00151EFC">
        <w:rPr>
          <w:sz w:val="26"/>
          <w:szCs w:val="26"/>
        </w:rPr>
        <w:t xml:space="preserve">детская изобразительная студия для детей от 3 до 6 лет «Зебра», основное направление которой – изобразительная деятельность, дополнительно организуются занятия по постановке руки и обучению письму; </w:t>
      </w:r>
    </w:p>
    <w:p w14:paraId="399B0ED5" w14:textId="77777777" w:rsidR="009E3AFC" w:rsidRPr="00151EFC" w:rsidRDefault="009E3AFC" w:rsidP="001A4E19">
      <w:pPr>
        <w:numPr>
          <w:ilvl w:val="0"/>
          <w:numId w:val="20"/>
        </w:numPr>
        <w:tabs>
          <w:tab w:val="clear" w:pos="1827"/>
          <w:tab w:val="num" w:pos="0"/>
          <w:tab w:val="left" w:pos="709"/>
          <w:tab w:val="left" w:pos="1134"/>
        </w:tabs>
        <w:ind w:left="0" w:firstLine="709"/>
        <w:jc w:val="both"/>
        <w:rPr>
          <w:sz w:val="26"/>
        </w:rPr>
      </w:pPr>
      <w:r w:rsidRPr="00151EFC">
        <w:rPr>
          <w:sz w:val="26"/>
          <w:szCs w:val="26"/>
        </w:rPr>
        <w:t>клуб детского развития «Непоседы», в котором функционируют развивающие кружки различной направленности для детей в возрасте от 3 до 7 лет;</w:t>
      </w:r>
    </w:p>
    <w:p w14:paraId="0C94DAC6" w14:textId="77777777" w:rsidR="009E3AFC" w:rsidRPr="00151EFC" w:rsidRDefault="009E3AFC" w:rsidP="001A4E19">
      <w:pPr>
        <w:numPr>
          <w:ilvl w:val="0"/>
          <w:numId w:val="20"/>
        </w:numPr>
        <w:tabs>
          <w:tab w:val="clear" w:pos="1827"/>
          <w:tab w:val="num" w:pos="0"/>
          <w:tab w:val="left" w:pos="709"/>
          <w:tab w:val="left" w:pos="1134"/>
        </w:tabs>
        <w:ind w:left="0" w:firstLine="709"/>
        <w:jc w:val="both"/>
        <w:rPr>
          <w:sz w:val="26"/>
        </w:rPr>
      </w:pPr>
      <w:r w:rsidRPr="00151EFC">
        <w:rPr>
          <w:sz w:val="26"/>
          <w:szCs w:val="26"/>
        </w:rPr>
        <w:t xml:space="preserve">школа интеллектуального развития </w:t>
      </w:r>
      <w:proofErr w:type="gramStart"/>
      <w:r w:rsidRPr="00151EFC">
        <w:rPr>
          <w:sz w:val="26"/>
          <w:szCs w:val="26"/>
          <w:lang w:val="en-US"/>
        </w:rPr>
        <w:t>IQ</w:t>
      </w:r>
      <w:proofErr w:type="spellStart"/>
      <w:proofErr w:type="gramEnd"/>
      <w:r w:rsidRPr="00151EFC">
        <w:rPr>
          <w:sz w:val="26"/>
          <w:szCs w:val="26"/>
        </w:rPr>
        <w:t>ша</w:t>
      </w:r>
      <w:proofErr w:type="spellEnd"/>
      <w:r w:rsidRPr="00151EFC">
        <w:rPr>
          <w:sz w:val="26"/>
          <w:szCs w:val="26"/>
        </w:rPr>
        <w:t xml:space="preserve"> и «Английский для детей»</w:t>
      </w:r>
      <w:r w:rsidRPr="00151EFC">
        <w:rPr>
          <w:sz w:val="26"/>
        </w:rPr>
        <w:t xml:space="preserve">, </w:t>
      </w:r>
      <w:r w:rsidRPr="00151EFC">
        <w:rPr>
          <w:sz w:val="26"/>
          <w:szCs w:val="26"/>
        </w:rPr>
        <w:t xml:space="preserve">организующие занятия по раннему обучению английскому языку с 4 до 16 лет. В школе </w:t>
      </w:r>
      <w:proofErr w:type="gramStart"/>
      <w:r w:rsidRPr="00151EFC">
        <w:rPr>
          <w:sz w:val="26"/>
          <w:szCs w:val="26"/>
          <w:lang w:val="en-US"/>
        </w:rPr>
        <w:t>IQ</w:t>
      </w:r>
      <w:proofErr w:type="spellStart"/>
      <w:proofErr w:type="gramEnd"/>
      <w:r w:rsidRPr="00151EFC">
        <w:rPr>
          <w:sz w:val="26"/>
          <w:szCs w:val="26"/>
        </w:rPr>
        <w:t>ша</w:t>
      </w:r>
      <w:proofErr w:type="spellEnd"/>
      <w:r w:rsidRPr="00151EFC">
        <w:rPr>
          <w:sz w:val="26"/>
          <w:szCs w:val="26"/>
        </w:rPr>
        <w:t xml:space="preserve"> проводятся развивающие занятия по ментальной арифметике, </w:t>
      </w:r>
      <w:proofErr w:type="spellStart"/>
      <w:r w:rsidRPr="00151EFC">
        <w:rPr>
          <w:sz w:val="26"/>
          <w:szCs w:val="26"/>
        </w:rPr>
        <w:t>скорочтению</w:t>
      </w:r>
      <w:proofErr w:type="spellEnd"/>
      <w:r w:rsidRPr="00151EFC">
        <w:rPr>
          <w:sz w:val="26"/>
          <w:szCs w:val="26"/>
        </w:rPr>
        <w:t>, обучению технике чтения; оказываются услуги логопеда, функционирует кружок продленного дня;</w:t>
      </w:r>
    </w:p>
    <w:p w14:paraId="459985CB" w14:textId="77777777" w:rsidR="009E3AFC" w:rsidRPr="00151EFC" w:rsidRDefault="009E3AFC" w:rsidP="001A4E19">
      <w:pPr>
        <w:numPr>
          <w:ilvl w:val="0"/>
          <w:numId w:val="20"/>
        </w:numPr>
        <w:tabs>
          <w:tab w:val="clear" w:pos="1827"/>
          <w:tab w:val="num" w:pos="0"/>
          <w:tab w:val="left" w:pos="709"/>
          <w:tab w:val="left" w:pos="1134"/>
        </w:tabs>
        <w:ind w:left="0" w:firstLine="709"/>
        <w:jc w:val="both"/>
        <w:rPr>
          <w:sz w:val="26"/>
        </w:rPr>
      </w:pPr>
      <w:r w:rsidRPr="00151EFC">
        <w:rPr>
          <w:sz w:val="26"/>
          <w:szCs w:val="26"/>
        </w:rPr>
        <w:t>семейный клуб «Кубик» для детей в возрасте от 3 до 15 лет, в котором проводятся занятия по развитию речи в присутствии родителей, оказываются логопедические услуги, организуются занятия творческой деятельностью;</w:t>
      </w:r>
    </w:p>
    <w:p w14:paraId="2DAE8880" w14:textId="77777777" w:rsidR="009E3AFC" w:rsidRPr="00151EFC" w:rsidRDefault="009E3AFC" w:rsidP="001A4E19">
      <w:pPr>
        <w:numPr>
          <w:ilvl w:val="0"/>
          <w:numId w:val="20"/>
        </w:numPr>
        <w:tabs>
          <w:tab w:val="clear" w:pos="1827"/>
          <w:tab w:val="num" w:pos="0"/>
          <w:tab w:val="left" w:pos="709"/>
          <w:tab w:val="left" w:pos="1134"/>
        </w:tabs>
        <w:ind w:left="0" w:firstLine="709"/>
        <w:jc w:val="both"/>
        <w:rPr>
          <w:sz w:val="26"/>
        </w:rPr>
      </w:pPr>
      <w:proofErr w:type="gramStart"/>
      <w:r w:rsidRPr="00151EFC">
        <w:rPr>
          <w:sz w:val="26"/>
          <w:szCs w:val="26"/>
        </w:rPr>
        <w:t>центр инновационного развития детей «</w:t>
      </w:r>
      <w:r w:rsidRPr="00151EFC">
        <w:rPr>
          <w:sz w:val="26"/>
          <w:szCs w:val="26"/>
          <w:lang w:val="en-US"/>
        </w:rPr>
        <w:t>Cyber</w:t>
      </w:r>
      <w:r w:rsidRPr="00151EFC">
        <w:rPr>
          <w:sz w:val="26"/>
          <w:szCs w:val="26"/>
        </w:rPr>
        <w:t xml:space="preserve"> </w:t>
      </w:r>
      <w:r w:rsidRPr="00151EFC">
        <w:rPr>
          <w:sz w:val="26"/>
          <w:szCs w:val="26"/>
          <w:lang w:val="en-US"/>
        </w:rPr>
        <w:t>KID</w:t>
      </w:r>
      <w:r w:rsidRPr="00151EFC">
        <w:rPr>
          <w:sz w:val="26"/>
          <w:szCs w:val="26"/>
        </w:rPr>
        <w:t>», в которой организуются занятия по робототехнике, моделизму, программированию с детьми от 5 до 16 лет;</w:t>
      </w:r>
      <w:proofErr w:type="gramEnd"/>
    </w:p>
    <w:p w14:paraId="1BB7627B" w14:textId="77777777" w:rsidR="009E3AFC" w:rsidRPr="00151EFC" w:rsidRDefault="009E3AFC" w:rsidP="001A4E19">
      <w:pPr>
        <w:numPr>
          <w:ilvl w:val="0"/>
          <w:numId w:val="20"/>
        </w:numPr>
        <w:tabs>
          <w:tab w:val="clear" w:pos="1827"/>
          <w:tab w:val="num" w:pos="0"/>
          <w:tab w:val="left" w:pos="709"/>
          <w:tab w:val="left" w:pos="1134"/>
        </w:tabs>
        <w:ind w:left="0" w:firstLine="709"/>
        <w:jc w:val="both"/>
        <w:rPr>
          <w:sz w:val="26"/>
        </w:rPr>
      </w:pPr>
      <w:r w:rsidRPr="00151EFC">
        <w:rPr>
          <w:sz w:val="26"/>
        </w:rPr>
        <w:t>частные образовательные организации дополнительного образования «Диалог» и «</w:t>
      </w:r>
      <w:proofErr w:type="spellStart"/>
      <w:r w:rsidRPr="00151EFC">
        <w:rPr>
          <w:sz w:val="26"/>
        </w:rPr>
        <w:t>Лэнгвич</w:t>
      </w:r>
      <w:proofErr w:type="spellEnd"/>
      <w:r w:rsidRPr="00151EFC">
        <w:rPr>
          <w:sz w:val="26"/>
        </w:rPr>
        <w:t xml:space="preserve"> Центр», предоставляющие услуги по раннему изучению английского языка для детей от 7 до 17 лет;</w:t>
      </w:r>
    </w:p>
    <w:p w14:paraId="6549C333" w14:textId="77777777" w:rsidR="009E3AFC" w:rsidRPr="00151EFC" w:rsidRDefault="009E3AFC" w:rsidP="001A4E19">
      <w:pPr>
        <w:numPr>
          <w:ilvl w:val="0"/>
          <w:numId w:val="20"/>
        </w:numPr>
        <w:tabs>
          <w:tab w:val="clear" w:pos="1827"/>
          <w:tab w:val="num" w:pos="0"/>
          <w:tab w:val="left" w:pos="709"/>
          <w:tab w:val="left" w:pos="1134"/>
        </w:tabs>
        <w:ind w:left="0" w:firstLine="709"/>
        <w:jc w:val="both"/>
        <w:rPr>
          <w:sz w:val="26"/>
        </w:rPr>
      </w:pPr>
      <w:r w:rsidRPr="00151EFC">
        <w:rPr>
          <w:sz w:val="26"/>
        </w:rPr>
        <w:t xml:space="preserve">международная школа </w:t>
      </w:r>
      <w:proofErr w:type="spellStart"/>
      <w:r w:rsidRPr="00151EFC">
        <w:rPr>
          <w:sz w:val="26"/>
        </w:rPr>
        <w:t>скорочтения</w:t>
      </w:r>
      <w:proofErr w:type="spellEnd"/>
      <w:r w:rsidRPr="00151EFC">
        <w:rPr>
          <w:sz w:val="26"/>
        </w:rPr>
        <w:t xml:space="preserve"> и развития интеллекта IQ007, в которой организуются занятия с детьми от 4 до 15 лет по развитию интеллекта, </w:t>
      </w:r>
      <w:proofErr w:type="spellStart"/>
      <w:r w:rsidRPr="00151EFC">
        <w:rPr>
          <w:sz w:val="26"/>
        </w:rPr>
        <w:t>скорочтению</w:t>
      </w:r>
      <w:proofErr w:type="spellEnd"/>
      <w:r w:rsidRPr="00151EFC">
        <w:rPr>
          <w:sz w:val="26"/>
        </w:rPr>
        <w:t>, каллиграфии, ментальной арифметике, интеллектуальному английскому;</w:t>
      </w:r>
    </w:p>
    <w:p w14:paraId="59D27669" w14:textId="7CF389FF" w:rsidR="009E3AFC" w:rsidRPr="00151EFC" w:rsidRDefault="009E3AFC" w:rsidP="001A4E19">
      <w:pPr>
        <w:numPr>
          <w:ilvl w:val="0"/>
          <w:numId w:val="20"/>
        </w:numPr>
        <w:tabs>
          <w:tab w:val="clear" w:pos="1827"/>
          <w:tab w:val="num" w:pos="0"/>
          <w:tab w:val="left" w:pos="709"/>
          <w:tab w:val="left" w:pos="1134"/>
        </w:tabs>
        <w:ind w:left="0" w:firstLine="709"/>
        <w:jc w:val="both"/>
        <w:rPr>
          <w:sz w:val="26"/>
        </w:rPr>
      </w:pPr>
      <w:proofErr w:type="gramStart"/>
      <w:r w:rsidRPr="00151EFC">
        <w:rPr>
          <w:sz w:val="26"/>
        </w:rPr>
        <w:t xml:space="preserve">арт-студия «Три кота» для детей от 3,5 до 18 лет, в которой проводятся занятия по художественному искусству (оригами, </w:t>
      </w:r>
      <w:proofErr w:type="spellStart"/>
      <w:r w:rsidRPr="00151EFC">
        <w:rPr>
          <w:sz w:val="26"/>
        </w:rPr>
        <w:t>декупаж</w:t>
      </w:r>
      <w:proofErr w:type="spellEnd"/>
      <w:r w:rsidRPr="00151EFC">
        <w:rPr>
          <w:sz w:val="26"/>
        </w:rPr>
        <w:t xml:space="preserve">, живопись маслом, скульптурная живопись, </w:t>
      </w:r>
      <w:proofErr w:type="spellStart"/>
      <w:r w:rsidRPr="00151EFC">
        <w:rPr>
          <w:sz w:val="26"/>
        </w:rPr>
        <w:t>бисероплетение</w:t>
      </w:r>
      <w:proofErr w:type="spellEnd"/>
      <w:r w:rsidRPr="00151EFC">
        <w:rPr>
          <w:sz w:val="26"/>
        </w:rPr>
        <w:t xml:space="preserve">, </w:t>
      </w:r>
      <w:proofErr w:type="spellStart"/>
      <w:r w:rsidRPr="00151EFC">
        <w:rPr>
          <w:sz w:val="26"/>
        </w:rPr>
        <w:t>эбру</w:t>
      </w:r>
      <w:proofErr w:type="spellEnd"/>
      <w:r w:rsidRPr="00151EFC">
        <w:rPr>
          <w:sz w:val="26"/>
        </w:rPr>
        <w:t xml:space="preserve">, графика, звездная пыль, </w:t>
      </w:r>
      <w:proofErr w:type="spellStart"/>
      <w:r w:rsidRPr="00151EFC">
        <w:rPr>
          <w:sz w:val="26"/>
        </w:rPr>
        <w:t>стринг</w:t>
      </w:r>
      <w:proofErr w:type="spellEnd"/>
      <w:r w:rsidRPr="00151EFC">
        <w:rPr>
          <w:sz w:val="26"/>
        </w:rPr>
        <w:t>-арт), организуются выездные занятия живописью с детьми –</w:t>
      </w:r>
      <w:r w:rsidR="001A4E19">
        <w:rPr>
          <w:sz w:val="26"/>
        </w:rPr>
        <w:t xml:space="preserve"> </w:t>
      </w:r>
      <w:r w:rsidRPr="00151EFC">
        <w:rPr>
          <w:sz w:val="26"/>
        </w:rPr>
        <w:t>инвалидами;</w:t>
      </w:r>
      <w:proofErr w:type="gramEnd"/>
    </w:p>
    <w:p w14:paraId="7A156FC9" w14:textId="012AE986" w:rsidR="009E3AFC" w:rsidRPr="00151EFC" w:rsidRDefault="009E3AFC" w:rsidP="001A4E19">
      <w:pPr>
        <w:numPr>
          <w:ilvl w:val="0"/>
          <w:numId w:val="20"/>
        </w:numPr>
        <w:tabs>
          <w:tab w:val="clear" w:pos="1827"/>
          <w:tab w:val="num" w:pos="0"/>
          <w:tab w:val="left" w:pos="1134"/>
        </w:tabs>
        <w:ind w:left="0" w:firstLine="709"/>
        <w:jc w:val="both"/>
        <w:rPr>
          <w:sz w:val="26"/>
        </w:rPr>
      </w:pPr>
      <w:r w:rsidRPr="00151EFC">
        <w:rPr>
          <w:sz w:val="26"/>
        </w:rPr>
        <w:t>детский центр функционального развития «Алые паруса» (Общество с ограниченной ответственностью «Орхидея) для детей от 3 до 12 лет, в котором организуются занятия фитнесом, подготовкой к спортивной гимнастике; функционируют музыкальный клуб, клуб гитары, клуб вокала</w:t>
      </w:r>
      <w:r w:rsidR="006E77ED" w:rsidRPr="00151EFC">
        <w:rPr>
          <w:sz w:val="26"/>
        </w:rPr>
        <w:t>.</w:t>
      </w:r>
    </w:p>
    <w:p w14:paraId="236E6377" w14:textId="7C1B2A9B" w:rsidR="009E3AFC" w:rsidRPr="00151EFC" w:rsidRDefault="009E3AFC" w:rsidP="001A4E19">
      <w:pPr>
        <w:tabs>
          <w:tab w:val="left" w:pos="1134"/>
        </w:tabs>
        <w:ind w:firstLine="709"/>
        <w:jc w:val="both"/>
        <w:rPr>
          <w:sz w:val="26"/>
          <w:szCs w:val="26"/>
        </w:rPr>
      </w:pPr>
      <w:r w:rsidRPr="00151EFC">
        <w:rPr>
          <w:sz w:val="26"/>
          <w:szCs w:val="26"/>
        </w:rPr>
        <w:t xml:space="preserve">В соответствии с Федеральным законом от 29.12.2012 </w:t>
      </w:r>
      <w:r w:rsidRPr="00151EFC">
        <w:rPr>
          <w:rFonts w:eastAsia="Segoe UI Symbol"/>
          <w:sz w:val="26"/>
          <w:szCs w:val="26"/>
        </w:rPr>
        <w:t>№</w:t>
      </w:r>
      <w:r w:rsidRPr="00151EFC">
        <w:rPr>
          <w:sz w:val="26"/>
          <w:szCs w:val="26"/>
        </w:rPr>
        <w:t>273-ФЗ «Об образовании в Российской Федерации», с целью повышения компетентности родителей</w:t>
      </w:r>
      <w:r w:rsidR="00887B0D" w:rsidRPr="00151EFC">
        <w:rPr>
          <w:sz w:val="26"/>
          <w:szCs w:val="26"/>
        </w:rPr>
        <w:t>,</w:t>
      </w:r>
      <w:r w:rsidRPr="00151EFC">
        <w:rPr>
          <w:sz w:val="26"/>
          <w:szCs w:val="26"/>
        </w:rPr>
        <w:t xml:space="preserve"> обучающихся в вопросах образования и воспитания на базе всех дошкольных образовательных организаций</w:t>
      </w:r>
      <w:r w:rsidR="00887B0D" w:rsidRPr="00151EFC">
        <w:rPr>
          <w:sz w:val="26"/>
          <w:szCs w:val="26"/>
        </w:rPr>
        <w:t>,</w:t>
      </w:r>
      <w:r w:rsidRPr="00151EFC">
        <w:rPr>
          <w:sz w:val="26"/>
          <w:szCs w:val="26"/>
        </w:rPr>
        <w:t xml:space="preserve"> функционируют консультационные пункты по оказанию психолого-педагогической, методической, диагностической и консультационной помощи семьям, воспитывающим детей дошкольного возраста на дому.</w:t>
      </w:r>
    </w:p>
    <w:p w14:paraId="5CEA8001" w14:textId="77777777" w:rsidR="009E3AFC" w:rsidRPr="00151EFC" w:rsidRDefault="009E3AFC" w:rsidP="001A4E19">
      <w:pPr>
        <w:tabs>
          <w:tab w:val="left" w:pos="1134"/>
        </w:tabs>
        <w:ind w:firstLine="709"/>
        <w:jc w:val="both"/>
        <w:rPr>
          <w:sz w:val="26"/>
          <w:szCs w:val="26"/>
        </w:rPr>
      </w:pPr>
    </w:p>
    <w:p w14:paraId="2B3D93E9" w14:textId="77777777" w:rsidR="009E3AFC" w:rsidRPr="00151EFC" w:rsidRDefault="009E3AFC" w:rsidP="009E3AFC">
      <w:pPr>
        <w:ind w:firstLine="709"/>
        <w:jc w:val="both"/>
        <w:rPr>
          <w:sz w:val="26"/>
          <w:szCs w:val="26"/>
        </w:rPr>
      </w:pPr>
      <w:r w:rsidRPr="00151EFC">
        <w:rPr>
          <w:sz w:val="26"/>
          <w:szCs w:val="26"/>
        </w:rPr>
        <w:lastRenderedPageBreak/>
        <w:t>Доступность школьного образования</w:t>
      </w:r>
    </w:p>
    <w:p w14:paraId="74601A8C" w14:textId="77777777" w:rsidR="009E3AFC" w:rsidRPr="00151EFC" w:rsidRDefault="009E3AFC" w:rsidP="009E3AFC">
      <w:pPr>
        <w:ind w:firstLine="709"/>
        <w:jc w:val="both"/>
        <w:rPr>
          <w:sz w:val="26"/>
          <w:szCs w:val="26"/>
        </w:rPr>
      </w:pPr>
    </w:p>
    <w:p w14:paraId="25E762F3" w14:textId="393E7B8A" w:rsidR="009E3AFC" w:rsidRPr="00151EFC" w:rsidRDefault="009E3AFC" w:rsidP="009E3AFC">
      <w:pPr>
        <w:pStyle w:val="a6"/>
        <w:ind w:firstLine="709"/>
        <w:rPr>
          <w:sz w:val="26"/>
        </w:rPr>
      </w:pPr>
      <w:r w:rsidRPr="00151EFC">
        <w:rPr>
          <w:sz w:val="26"/>
        </w:rPr>
        <w:t xml:space="preserve">Общий контингент обучающихся общеобразовательных организаций в 2019 году увеличился на 286 человек и составил 8017 человек (2018 год – 7731 человек, 2017 год – 7515 человек; </w:t>
      </w:r>
      <w:r w:rsidRPr="00151EFC">
        <w:rPr>
          <w:sz w:val="26"/>
          <w:szCs w:val="26"/>
        </w:rPr>
        <w:t xml:space="preserve">2016 год – </w:t>
      </w:r>
      <w:r w:rsidRPr="00151EFC">
        <w:rPr>
          <w:sz w:val="26"/>
        </w:rPr>
        <w:t>7258 чел</w:t>
      </w:r>
      <w:r w:rsidR="006E77ED" w:rsidRPr="00151EFC">
        <w:rPr>
          <w:sz w:val="26"/>
        </w:rPr>
        <w:t>овек</w:t>
      </w:r>
      <w:r w:rsidRPr="00151EFC">
        <w:rPr>
          <w:sz w:val="26"/>
        </w:rPr>
        <w:t xml:space="preserve">). </w:t>
      </w:r>
    </w:p>
    <w:p w14:paraId="38CBC1F2" w14:textId="77777777" w:rsidR="009E3AFC" w:rsidRPr="00151EFC" w:rsidRDefault="009E3AFC" w:rsidP="009E3AFC">
      <w:pPr>
        <w:pStyle w:val="a6"/>
        <w:ind w:firstLine="709"/>
        <w:rPr>
          <w:sz w:val="26"/>
        </w:rPr>
      </w:pPr>
      <w:r w:rsidRPr="00151EFC">
        <w:rPr>
          <w:sz w:val="26"/>
        </w:rPr>
        <w:t>Средняя наполняемость в школах за отчетный период составляет 25,5 ученика в классе (25 учеников – в 2018 году).</w:t>
      </w:r>
    </w:p>
    <w:p w14:paraId="7BDC2732" w14:textId="77777777" w:rsidR="009E3AFC" w:rsidRPr="00151EFC" w:rsidRDefault="009E3AFC" w:rsidP="009E3AFC">
      <w:pPr>
        <w:pStyle w:val="a6"/>
        <w:ind w:firstLine="709"/>
        <w:rPr>
          <w:sz w:val="26"/>
        </w:rPr>
      </w:pPr>
      <w:r w:rsidRPr="00151EFC">
        <w:rPr>
          <w:sz w:val="26"/>
        </w:rPr>
        <w:t>Пропускная способность существующих зданий общеобразовательных организаций составляет 5937 мест. Учащиеся двух общеобразовательных организаций обучаются только в одну смену.</w:t>
      </w:r>
    </w:p>
    <w:p w14:paraId="47D8918A" w14:textId="1C560FEE" w:rsidR="009E3AFC" w:rsidRPr="00151EFC" w:rsidRDefault="009E3AFC" w:rsidP="009E3AFC">
      <w:pPr>
        <w:pStyle w:val="a6"/>
        <w:ind w:firstLine="709"/>
        <w:rPr>
          <w:sz w:val="26"/>
        </w:rPr>
      </w:pPr>
      <w:r w:rsidRPr="00151EFC">
        <w:rPr>
          <w:sz w:val="26"/>
        </w:rPr>
        <w:t>Доля учащихся, занимающихся во вторую смену</w:t>
      </w:r>
      <w:r w:rsidR="00493FF7">
        <w:rPr>
          <w:sz w:val="26"/>
        </w:rPr>
        <w:t>,</w:t>
      </w:r>
      <w:r w:rsidRPr="00151EFC">
        <w:rPr>
          <w:sz w:val="26"/>
        </w:rPr>
        <w:t xml:space="preserve"> уменьшилась и составила 23,3% (1867 учащихся), в 2018 году - 24,4% (1875 учащихся), в 2017 году – 23,2% (1737 учащихся). Несмотря на миграционные потоки и увеличения демографии, удалось снизить долю </w:t>
      </w:r>
      <w:proofErr w:type="gramStart"/>
      <w:r w:rsidRPr="00151EFC">
        <w:rPr>
          <w:sz w:val="26"/>
        </w:rPr>
        <w:t>обучающихся</w:t>
      </w:r>
      <w:proofErr w:type="gramEnd"/>
      <w:r w:rsidRPr="00151EFC">
        <w:rPr>
          <w:sz w:val="26"/>
        </w:rPr>
        <w:t>, занимающихся во вторую смену на 1,1%.</w:t>
      </w:r>
    </w:p>
    <w:p w14:paraId="2FED0147" w14:textId="06631CBE" w:rsidR="00990DE1" w:rsidRPr="00151EFC" w:rsidRDefault="00990DE1" w:rsidP="009E3AFC">
      <w:pPr>
        <w:pStyle w:val="a6"/>
        <w:ind w:firstLine="709"/>
        <w:rPr>
          <w:sz w:val="26"/>
        </w:rPr>
      </w:pPr>
      <w:r w:rsidRPr="00151EFC">
        <w:rPr>
          <w:sz w:val="26"/>
        </w:rPr>
        <w:t xml:space="preserve">Обеспеченность местами в </w:t>
      </w:r>
      <w:r w:rsidR="008A4B9A" w:rsidRPr="00151EFC">
        <w:rPr>
          <w:sz w:val="26"/>
        </w:rPr>
        <w:t>общеобразовательных организациях</w:t>
      </w:r>
      <w:r w:rsidRPr="00151EFC">
        <w:rPr>
          <w:sz w:val="26"/>
        </w:rPr>
        <w:t xml:space="preserve"> составила 68% к нормативу (61 место на 100 детей - норматив обеспеченности составляет 90 мест на 100 детей).</w:t>
      </w:r>
    </w:p>
    <w:p w14:paraId="5A543605" w14:textId="77777777" w:rsidR="009E3AFC" w:rsidRPr="00151EFC" w:rsidRDefault="009E3AFC" w:rsidP="009E3AFC">
      <w:pPr>
        <w:pStyle w:val="a6"/>
        <w:ind w:firstLine="709"/>
        <w:rPr>
          <w:sz w:val="26"/>
        </w:rPr>
      </w:pPr>
      <w:r w:rsidRPr="00151EFC">
        <w:rPr>
          <w:sz w:val="26"/>
        </w:rPr>
        <w:t>В общеобразовательных организациях города 100% по новым федеральным государственным образовательным стандартам обучаются ученики с 1 по 9 классы, это составляет 89% от всех обучающихся.</w:t>
      </w:r>
    </w:p>
    <w:p w14:paraId="6BA94451" w14:textId="77777777" w:rsidR="009E3AFC" w:rsidRPr="00151EFC" w:rsidRDefault="009E3AFC" w:rsidP="009E3AFC">
      <w:pPr>
        <w:tabs>
          <w:tab w:val="left" w:pos="960"/>
        </w:tabs>
        <w:autoSpaceDE w:val="0"/>
        <w:autoSpaceDN w:val="0"/>
        <w:adjustRightInd w:val="0"/>
        <w:ind w:firstLine="709"/>
        <w:jc w:val="both"/>
        <w:rPr>
          <w:sz w:val="26"/>
          <w:szCs w:val="26"/>
        </w:rPr>
      </w:pPr>
      <w:r w:rsidRPr="00151EFC">
        <w:rPr>
          <w:sz w:val="26"/>
          <w:szCs w:val="26"/>
        </w:rPr>
        <w:t xml:space="preserve">В школах города основные общеобразовательные программы осваиваются в следующих формах: </w:t>
      </w:r>
    </w:p>
    <w:p w14:paraId="57AEC3D9" w14:textId="77777777" w:rsidR="009E3AFC" w:rsidRPr="00151EFC" w:rsidRDefault="009E3AFC" w:rsidP="00C01F8C">
      <w:pPr>
        <w:numPr>
          <w:ilvl w:val="0"/>
          <w:numId w:val="3"/>
        </w:numPr>
        <w:tabs>
          <w:tab w:val="left" w:pos="960"/>
        </w:tabs>
        <w:autoSpaceDE w:val="0"/>
        <w:autoSpaceDN w:val="0"/>
        <w:adjustRightInd w:val="0"/>
        <w:ind w:left="0" w:firstLine="709"/>
        <w:jc w:val="both"/>
        <w:rPr>
          <w:sz w:val="26"/>
          <w:szCs w:val="26"/>
        </w:rPr>
      </w:pPr>
      <w:r w:rsidRPr="00151EFC">
        <w:rPr>
          <w:sz w:val="26"/>
          <w:szCs w:val="26"/>
        </w:rPr>
        <w:t>в общеобразовательных организациях - очной, очно-заочной, заочной;</w:t>
      </w:r>
    </w:p>
    <w:p w14:paraId="669C2F60" w14:textId="77777777" w:rsidR="009E3AFC" w:rsidRPr="00151EFC" w:rsidRDefault="009E3AFC" w:rsidP="00C01F8C">
      <w:pPr>
        <w:numPr>
          <w:ilvl w:val="0"/>
          <w:numId w:val="3"/>
        </w:numPr>
        <w:tabs>
          <w:tab w:val="left" w:pos="960"/>
          <w:tab w:val="left" w:pos="1080"/>
        </w:tabs>
        <w:ind w:left="0" w:firstLine="709"/>
        <w:jc w:val="both"/>
        <w:rPr>
          <w:rFonts w:eastAsia="Calibri"/>
          <w:sz w:val="26"/>
          <w:szCs w:val="26"/>
        </w:rPr>
      </w:pPr>
      <w:r w:rsidRPr="00151EFC">
        <w:rPr>
          <w:rFonts w:eastAsia="Calibri"/>
          <w:sz w:val="26"/>
          <w:szCs w:val="26"/>
        </w:rPr>
        <w:t>вне общеобразовательной организации – самообразование, семейное образование.</w:t>
      </w:r>
    </w:p>
    <w:p w14:paraId="10D26406" w14:textId="77777777" w:rsidR="009E3AFC" w:rsidRPr="00151EFC" w:rsidRDefault="009E3AFC" w:rsidP="009E3AFC">
      <w:pPr>
        <w:pStyle w:val="a6"/>
        <w:ind w:firstLine="709"/>
        <w:rPr>
          <w:sz w:val="26"/>
        </w:rPr>
      </w:pPr>
      <w:r w:rsidRPr="00151EFC">
        <w:rPr>
          <w:sz w:val="26"/>
        </w:rPr>
        <w:t>Приоритетной остается очная форма получения образования, в очно-заочной и заочной формах обучаются 7 человек; более востребованной стала семейная форма получения образования – 31 несовершеннолетний, в форме самообразования получают общее образование 2 человека.</w:t>
      </w:r>
    </w:p>
    <w:p w14:paraId="7253EE1A" w14:textId="77777777" w:rsidR="009E3AFC" w:rsidRPr="00151EFC" w:rsidRDefault="009E3AFC" w:rsidP="009E3AFC">
      <w:pPr>
        <w:ind w:firstLine="709"/>
        <w:jc w:val="both"/>
        <w:rPr>
          <w:sz w:val="26"/>
          <w:szCs w:val="26"/>
        </w:rPr>
      </w:pPr>
      <w:r w:rsidRPr="00151EFC">
        <w:rPr>
          <w:sz w:val="26"/>
          <w:szCs w:val="26"/>
        </w:rPr>
        <w:t xml:space="preserve">Для повышения качества предоставления образовательных услуг в 2019 году было запланировано и проведено ряд мониторинговых мероприятий: муниципальные контрольные работы, городские пробные единый государственный экзамен (далее – ЕГЭ) и основной государственный экзамен (далее – ОГЭ) по отдельным предметам. Итоги мониторинга подведены, даны рекомендации по подготовке выпускников к государственной итоговой аттестации, по ликвидации выявленных по результатам муниципальных контрольных работ пробелов в освоении образовательных программ учащимися начальной школы. </w:t>
      </w:r>
    </w:p>
    <w:p w14:paraId="18E256EE" w14:textId="77777777" w:rsidR="009E3AFC" w:rsidRPr="00151EFC" w:rsidRDefault="009E3AFC" w:rsidP="009E3AFC">
      <w:pPr>
        <w:ind w:firstLine="709"/>
        <w:jc w:val="both"/>
        <w:rPr>
          <w:sz w:val="26"/>
          <w:szCs w:val="26"/>
        </w:rPr>
      </w:pPr>
      <w:proofErr w:type="gramStart"/>
      <w:r w:rsidRPr="00151EFC">
        <w:rPr>
          <w:rFonts w:eastAsia="Arial Unicode MS"/>
          <w:sz w:val="26"/>
          <w:szCs w:val="26"/>
        </w:rPr>
        <w:t>На конец</w:t>
      </w:r>
      <w:proofErr w:type="gramEnd"/>
      <w:r w:rsidRPr="00151EFC">
        <w:rPr>
          <w:rFonts w:eastAsia="Arial Unicode MS"/>
          <w:sz w:val="26"/>
          <w:szCs w:val="26"/>
        </w:rPr>
        <w:t xml:space="preserve"> 2018-2019 учебного года:</w:t>
      </w:r>
    </w:p>
    <w:p w14:paraId="3E2DA920" w14:textId="77777777" w:rsidR="009E3AFC" w:rsidRPr="00151EFC" w:rsidRDefault="009E3AFC" w:rsidP="009E3AFC">
      <w:pPr>
        <w:ind w:firstLine="709"/>
        <w:jc w:val="both"/>
        <w:rPr>
          <w:sz w:val="26"/>
          <w:szCs w:val="26"/>
        </w:rPr>
      </w:pPr>
      <w:r w:rsidRPr="00151EFC">
        <w:rPr>
          <w:sz w:val="26"/>
          <w:szCs w:val="26"/>
        </w:rPr>
        <w:t>- уровень общей успеваемости составил 98,8%, что ниже показателя прошлого года на 0,5%, качественная успеваемость составляет 47,6% (в 2017году - 48,7%);</w:t>
      </w:r>
    </w:p>
    <w:p w14:paraId="78BE0118" w14:textId="7787666B" w:rsidR="009E3AFC" w:rsidRPr="00151EFC" w:rsidRDefault="009E3AFC" w:rsidP="009E3AFC">
      <w:pPr>
        <w:ind w:firstLine="709"/>
        <w:jc w:val="both"/>
        <w:rPr>
          <w:sz w:val="26"/>
          <w:szCs w:val="26"/>
        </w:rPr>
      </w:pPr>
      <w:r w:rsidRPr="00151EFC">
        <w:rPr>
          <w:sz w:val="26"/>
          <w:szCs w:val="26"/>
        </w:rPr>
        <w:t xml:space="preserve">- по результатам прошедшего учебного года доля </w:t>
      </w:r>
      <w:proofErr w:type="gramStart"/>
      <w:r w:rsidRPr="00151EFC">
        <w:rPr>
          <w:sz w:val="26"/>
          <w:szCs w:val="26"/>
        </w:rPr>
        <w:t>обучающихся</w:t>
      </w:r>
      <w:proofErr w:type="gramEnd"/>
      <w:r w:rsidRPr="00151EFC">
        <w:rPr>
          <w:sz w:val="26"/>
          <w:szCs w:val="26"/>
        </w:rPr>
        <w:t>, оставленных на повторный год обучения</w:t>
      </w:r>
      <w:r w:rsidR="00F762D3">
        <w:rPr>
          <w:sz w:val="26"/>
          <w:szCs w:val="26"/>
        </w:rPr>
        <w:t>,</w:t>
      </w:r>
      <w:r w:rsidRPr="00151EFC">
        <w:rPr>
          <w:sz w:val="26"/>
          <w:szCs w:val="26"/>
        </w:rPr>
        <w:t xml:space="preserve"> составляет 0,04% (за отчетный период 2018 года – 0,04%);</w:t>
      </w:r>
    </w:p>
    <w:p w14:paraId="2C3CF912" w14:textId="1BE05FA6" w:rsidR="009E3AFC" w:rsidRPr="00151EFC" w:rsidRDefault="009E3AFC" w:rsidP="009E3AFC">
      <w:pPr>
        <w:ind w:firstLine="709"/>
        <w:jc w:val="both"/>
        <w:rPr>
          <w:sz w:val="26"/>
          <w:szCs w:val="26"/>
        </w:rPr>
      </w:pPr>
      <w:r w:rsidRPr="00151EFC">
        <w:rPr>
          <w:sz w:val="26"/>
          <w:szCs w:val="22"/>
        </w:rPr>
        <w:lastRenderedPageBreak/>
        <w:t xml:space="preserve">- из 638 выпускников 9 классов получили аттестат об основном общем образовании 635 человек, что составляет 99,5% </w:t>
      </w:r>
      <w:r w:rsidRPr="00151EFC">
        <w:rPr>
          <w:sz w:val="26"/>
          <w:szCs w:val="26"/>
        </w:rPr>
        <w:t>(по сравнению с отчетным периодом 2018 года данный показатель остался без изменения)</w:t>
      </w:r>
      <w:r w:rsidRPr="00151EFC">
        <w:rPr>
          <w:sz w:val="26"/>
          <w:szCs w:val="22"/>
        </w:rPr>
        <w:t>. Без аттестата остались выпускники 9-х классов, не</w:t>
      </w:r>
      <w:r w:rsidR="006E77ED" w:rsidRPr="00151EFC">
        <w:rPr>
          <w:sz w:val="26"/>
          <w:szCs w:val="22"/>
        </w:rPr>
        <w:t xml:space="preserve"> </w:t>
      </w:r>
      <w:r w:rsidRPr="00151EFC">
        <w:rPr>
          <w:sz w:val="26"/>
          <w:szCs w:val="22"/>
        </w:rPr>
        <w:t>допущенные к прохождению государственной итоговой аттестации (далее – ГИА). Аттестат об основном общем образовании с отличием получили 41 человек (6,4%);</w:t>
      </w:r>
    </w:p>
    <w:p w14:paraId="3A2BEB0D" w14:textId="608DB73C" w:rsidR="009E3AFC" w:rsidRPr="00151EFC" w:rsidRDefault="009E3AFC" w:rsidP="009E3AFC">
      <w:pPr>
        <w:ind w:firstLine="709"/>
        <w:jc w:val="both"/>
        <w:rPr>
          <w:sz w:val="26"/>
          <w:szCs w:val="26"/>
        </w:rPr>
      </w:pPr>
      <w:r w:rsidRPr="00151EFC">
        <w:rPr>
          <w:sz w:val="26"/>
          <w:szCs w:val="26"/>
        </w:rPr>
        <w:t xml:space="preserve">- из 379 выпускников 11-х классов получили аттестат 373 учащихся, что составляет 98,4% (в прошлом году 99,4%). Из 379 человек 1 человек не допущен до ГИА, 5 человек </w:t>
      </w:r>
      <w:r w:rsidRPr="00151EFC">
        <w:rPr>
          <w:sz w:val="26"/>
          <w:szCs w:val="22"/>
        </w:rPr>
        <w:t xml:space="preserve">не смогли пересдать ЕГЭ по математике базового уровня в дополнительные сроки в сентябре 2019 года. </w:t>
      </w:r>
      <w:r w:rsidRPr="00151EFC">
        <w:rPr>
          <w:sz w:val="26"/>
          <w:szCs w:val="26"/>
        </w:rPr>
        <w:t>Аттестат с отличием и медаль Р</w:t>
      </w:r>
      <w:r w:rsidR="004D50E7">
        <w:rPr>
          <w:sz w:val="26"/>
          <w:szCs w:val="26"/>
        </w:rPr>
        <w:t>оссийской Федерации</w:t>
      </w:r>
      <w:r w:rsidRPr="00151EFC">
        <w:rPr>
          <w:sz w:val="26"/>
          <w:szCs w:val="26"/>
        </w:rPr>
        <w:t xml:space="preserve"> «За особые успехи в учении» получили 25 человек, из них медаль Ханты-Мансийского автономного округа</w:t>
      </w:r>
      <w:r w:rsidR="006E77ED" w:rsidRPr="00151EFC">
        <w:rPr>
          <w:sz w:val="26"/>
          <w:szCs w:val="26"/>
        </w:rPr>
        <w:t xml:space="preserve"> - Югры</w:t>
      </w:r>
      <w:r w:rsidRPr="00151EFC">
        <w:rPr>
          <w:sz w:val="26"/>
          <w:szCs w:val="26"/>
        </w:rPr>
        <w:t xml:space="preserve"> «За особые успехи в обучении» получили 15 человек.</w:t>
      </w:r>
    </w:p>
    <w:p w14:paraId="41E51E73" w14:textId="77777777" w:rsidR="009E3AFC" w:rsidRPr="00151EFC" w:rsidRDefault="009E3AFC" w:rsidP="009E3AFC">
      <w:pPr>
        <w:ind w:firstLine="709"/>
        <w:jc w:val="both"/>
        <w:rPr>
          <w:sz w:val="26"/>
          <w:szCs w:val="26"/>
        </w:rPr>
      </w:pPr>
      <w:r w:rsidRPr="00151EFC">
        <w:rPr>
          <w:sz w:val="26"/>
          <w:szCs w:val="26"/>
        </w:rPr>
        <w:t xml:space="preserve">Одним из приоритетных направлений в сфере образования остается обеспечение гарантий равных прав на образование для лиц с ограниченными возможностями здоровья и детей-инвалидов. </w:t>
      </w:r>
    </w:p>
    <w:p w14:paraId="0DCDFB9F" w14:textId="22EA8B2B" w:rsidR="009E3AFC" w:rsidRPr="00151EFC" w:rsidRDefault="009E3AFC" w:rsidP="009E3AFC">
      <w:pPr>
        <w:shd w:val="clear" w:color="auto" w:fill="FFFFFF"/>
        <w:ind w:firstLine="709"/>
        <w:jc w:val="both"/>
        <w:rPr>
          <w:sz w:val="26"/>
          <w:szCs w:val="26"/>
        </w:rPr>
      </w:pPr>
      <w:r w:rsidRPr="00151EFC">
        <w:rPr>
          <w:sz w:val="26"/>
          <w:szCs w:val="26"/>
        </w:rPr>
        <w:t>В общеобразовательных организациях города по состоянию на отчётный период обучаются 103 ребенка-инвалида и 2 инвалида, всего 105 человек (в 2018 году - 92 ребенка-инвалида и 4 инвалида, всего 96 человек), из них 61 человек имеют ограниченные возможности здоровья, подтверждённые заключением территориальной психолого-медико-педагогической комиссии (2018 год – 61 человек). Кроме того, 137 человек, не являющихся детьми-инвалидами и инвалидами, имеют ограниченные возможности здоровья (2018 год – 99 человек). В целом число инвалидов, детей с инвалидностью и ограниченными возможностями здоровья, обучающихся в общеобразовательных организациях города Когалыма, составляет 242 человека (2018 год – 195 человек), из них:</w:t>
      </w:r>
    </w:p>
    <w:p w14:paraId="323AAE12" w14:textId="2A2B21F1" w:rsidR="009E3AFC" w:rsidRPr="00151EFC" w:rsidRDefault="009E3AFC" w:rsidP="009E3AFC">
      <w:pPr>
        <w:shd w:val="clear" w:color="auto" w:fill="FFFFFF"/>
        <w:ind w:firstLine="709"/>
        <w:jc w:val="both"/>
        <w:rPr>
          <w:sz w:val="26"/>
          <w:szCs w:val="26"/>
        </w:rPr>
      </w:pPr>
      <w:proofErr w:type="gramStart"/>
      <w:r w:rsidRPr="00151EFC">
        <w:rPr>
          <w:sz w:val="26"/>
          <w:szCs w:val="26"/>
        </w:rPr>
        <w:t>- 181 человек (2018 год – 144 человека) обучается по адаптированным основным общеобразовательным программам: для учащихся с задержкой психического развития – 118 человек (2018 год - 85 человек), умственной отсталостью – 60 человек (2018 год - 57 человек), расстройствами аутистического спектра – 3 человека (2018 год - 2 человека);</w:t>
      </w:r>
      <w:proofErr w:type="gramEnd"/>
    </w:p>
    <w:p w14:paraId="1034C1EF" w14:textId="77777777" w:rsidR="009E3AFC" w:rsidRPr="00151EFC" w:rsidRDefault="009E3AFC" w:rsidP="009E3AFC">
      <w:pPr>
        <w:shd w:val="clear" w:color="auto" w:fill="FFFFFF"/>
        <w:ind w:firstLine="709"/>
        <w:jc w:val="both"/>
        <w:rPr>
          <w:sz w:val="26"/>
          <w:szCs w:val="26"/>
        </w:rPr>
      </w:pPr>
      <w:r w:rsidRPr="00151EFC">
        <w:rPr>
          <w:sz w:val="26"/>
          <w:szCs w:val="26"/>
        </w:rPr>
        <w:t>- 61 человек (2018 год - 49 человек) обучаются по основным общеобразовательным программам.</w:t>
      </w:r>
    </w:p>
    <w:p w14:paraId="530095AF" w14:textId="2BCF6310" w:rsidR="009E3AFC" w:rsidRPr="00151EFC" w:rsidRDefault="009E3AFC" w:rsidP="009E3AFC">
      <w:pPr>
        <w:shd w:val="clear" w:color="auto" w:fill="FFFFFF"/>
        <w:ind w:firstLine="709"/>
        <w:jc w:val="both"/>
        <w:rPr>
          <w:sz w:val="26"/>
          <w:szCs w:val="26"/>
        </w:rPr>
      </w:pPr>
      <w:r w:rsidRPr="00151EFC">
        <w:rPr>
          <w:sz w:val="26"/>
          <w:szCs w:val="26"/>
        </w:rPr>
        <w:t>По индивидуальным учебным планам на дому обучаются 38 детей-инвалидов, 2 инвалида, всего 40 человек (2018 год - 33 ребенка-инвалида, 1 инвалид, всего 34 человека), из них 9 человек осваивают образовательные программы с применением дистанционных образовательных технологий (в 2018 году – 9 человек).</w:t>
      </w:r>
    </w:p>
    <w:p w14:paraId="587B4CB0" w14:textId="77777777" w:rsidR="009E3AFC" w:rsidRPr="00151EFC" w:rsidRDefault="009E3AFC" w:rsidP="009E3AFC">
      <w:pPr>
        <w:shd w:val="clear" w:color="auto" w:fill="FFFFFF"/>
        <w:ind w:firstLine="709"/>
        <w:jc w:val="both"/>
        <w:rPr>
          <w:sz w:val="26"/>
          <w:szCs w:val="26"/>
        </w:rPr>
      </w:pPr>
      <w:proofErr w:type="gramStart"/>
      <w:r w:rsidRPr="00151EFC">
        <w:rPr>
          <w:sz w:val="26"/>
          <w:szCs w:val="26"/>
        </w:rPr>
        <w:t>В общеобразовательных организациях города Когалыма реализуются два федеральных государственных образовательных стандарта для обучающихся с ограниченными возможностями здоровья и умственной отсталостью: федеральный государственный образовательный стандарт начального общего образования для детей с ограниченными возможностями здоровья (далее - ФГОС НОО ОВЗ) и федеральный государственный образовательный стандарт образования обучающихся с умственной отсталостью (интеллектуальными нарушениями) (далее - ФГОС ОУ/О).</w:t>
      </w:r>
      <w:proofErr w:type="gramEnd"/>
      <w:r w:rsidRPr="00151EFC">
        <w:rPr>
          <w:sz w:val="26"/>
          <w:szCs w:val="26"/>
        </w:rPr>
        <w:t xml:space="preserve"> Реализован план мероприятий по введению ФГОС ОВЗ по направлениям: </w:t>
      </w:r>
      <w:r w:rsidRPr="00151EFC">
        <w:rPr>
          <w:sz w:val="26"/>
          <w:szCs w:val="26"/>
        </w:rPr>
        <w:lastRenderedPageBreak/>
        <w:t>норм</w:t>
      </w:r>
      <w:r w:rsidR="00E1028E" w:rsidRPr="00151EFC">
        <w:rPr>
          <w:sz w:val="26"/>
          <w:szCs w:val="26"/>
        </w:rPr>
        <w:t xml:space="preserve">ативно-правовое обеспечение, </w:t>
      </w:r>
      <w:r w:rsidRPr="00151EFC">
        <w:rPr>
          <w:sz w:val="26"/>
          <w:szCs w:val="26"/>
        </w:rPr>
        <w:t>организационно-методическое обеспечение, кадровое обеспечение, финансово-экономическое обеспечение, информационное обеспечение.</w:t>
      </w:r>
    </w:p>
    <w:p w14:paraId="0D39EE48" w14:textId="77777777" w:rsidR="009E3AFC" w:rsidRPr="00151EFC" w:rsidRDefault="009E3AFC" w:rsidP="009E3AFC">
      <w:pPr>
        <w:shd w:val="clear" w:color="auto" w:fill="FFFFFF"/>
        <w:ind w:firstLine="709"/>
        <w:jc w:val="both"/>
        <w:rPr>
          <w:sz w:val="26"/>
          <w:szCs w:val="26"/>
        </w:rPr>
      </w:pPr>
      <w:proofErr w:type="gramStart"/>
      <w:r w:rsidRPr="00151EFC">
        <w:rPr>
          <w:sz w:val="26"/>
          <w:szCs w:val="26"/>
        </w:rPr>
        <w:t>На отчетный период по ФГОС ОУ/О обучается 40 детей (2018 год – 30 человек), в том числе 28 человек обучаются в классах МАОУ «Средняя</w:t>
      </w:r>
      <w:r w:rsidR="00E1028E" w:rsidRPr="00151EFC">
        <w:rPr>
          <w:sz w:val="26"/>
          <w:szCs w:val="26"/>
        </w:rPr>
        <w:t xml:space="preserve"> общеобразовательная</w:t>
      </w:r>
      <w:r w:rsidRPr="00151EFC">
        <w:rPr>
          <w:sz w:val="26"/>
          <w:szCs w:val="26"/>
        </w:rPr>
        <w:t xml:space="preserve"> школа №8</w:t>
      </w:r>
      <w:r w:rsidR="00E1028E" w:rsidRPr="00151EFC">
        <w:rPr>
          <w:sz w:val="26"/>
          <w:szCs w:val="26"/>
        </w:rPr>
        <w:t xml:space="preserve"> с углубленным изучением отдельных предметов</w:t>
      </w:r>
      <w:r w:rsidRPr="00151EFC">
        <w:rPr>
          <w:sz w:val="26"/>
          <w:szCs w:val="26"/>
        </w:rPr>
        <w:t>», где реализуются адаптированные основные общеобразовательные программы для обучаю</w:t>
      </w:r>
      <w:r w:rsidR="00E1028E" w:rsidRPr="00151EFC">
        <w:rPr>
          <w:sz w:val="26"/>
          <w:szCs w:val="26"/>
        </w:rPr>
        <w:t xml:space="preserve">щихся с умственной отсталостью </w:t>
      </w:r>
      <w:r w:rsidRPr="00151EFC">
        <w:rPr>
          <w:sz w:val="26"/>
          <w:szCs w:val="26"/>
        </w:rPr>
        <w:t>(2018год – 22 человека) и 12 человек обучаются в других общеобразовательных организациях города Когалыма по индивидуальным учебным планам</w:t>
      </w:r>
      <w:proofErr w:type="gramEnd"/>
      <w:r w:rsidRPr="00151EFC">
        <w:rPr>
          <w:sz w:val="26"/>
          <w:szCs w:val="26"/>
        </w:rPr>
        <w:t xml:space="preserve"> и специальным индивидуальным программам развития</w:t>
      </w:r>
      <w:r w:rsidR="00E1028E" w:rsidRPr="00151EFC">
        <w:rPr>
          <w:sz w:val="26"/>
          <w:szCs w:val="26"/>
        </w:rPr>
        <w:t xml:space="preserve"> (2018 год – 8 человек)</w:t>
      </w:r>
      <w:r w:rsidRPr="00151EFC">
        <w:rPr>
          <w:sz w:val="26"/>
          <w:szCs w:val="26"/>
        </w:rPr>
        <w:t xml:space="preserve">. </w:t>
      </w:r>
    </w:p>
    <w:p w14:paraId="0276FAAE" w14:textId="77777777" w:rsidR="009E3AFC" w:rsidRPr="00151EFC" w:rsidRDefault="009E3AFC" w:rsidP="009E3AFC">
      <w:pPr>
        <w:shd w:val="clear" w:color="auto" w:fill="FFFFFF"/>
        <w:ind w:firstLine="709"/>
        <w:jc w:val="both"/>
        <w:rPr>
          <w:sz w:val="26"/>
          <w:szCs w:val="26"/>
        </w:rPr>
      </w:pPr>
      <w:r w:rsidRPr="00151EFC">
        <w:rPr>
          <w:sz w:val="26"/>
          <w:szCs w:val="26"/>
        </w:rPr>
        <w:t xml:space="preserve">По ФГОС НОО ОВЗ </w:t>
      </w:r>
      <w:proofErr w:type="gramStart"/>
      <w:r w:rsidRPr="00151EFC">
        <w:rPr>
          <w:sz w:val="26"/>
          <w:szCs w:val="26"/>
        </w:rPr>
        <w:t>обучение</w:t>
      </w:r>
      <w:proofErr w:type="gramEnd"/>
      <w:r w:rsidRPr="00151EFC">
        <w:rPr>
          <w:sz w:val="26"/>
          <w:szCs w:val="26"/>
        </w:rPr>
        <w:t xml:space="preserve"> по адаптированным основным общеобразовательным программам для детей с задержкой психического развития и для детей с расстройствами аутистического спектра проводится для 60 обучающихся (2018 год – 37 человек).</w:t>
      </w:r>
    </w:p>
    <w:p w14:paraId="297B935E" w14:textId="77777777" w:rsidR="009E3AFC" w:rsidRPr="00151EFC" w:rsidRDefault="009E3AFC" w:rsidP="009E3AFC">
      <w:pPr>
        <w:shd w:val="clear" w:color="auto" w:fill="FFFFFF"/>
        <w:ind w:firstLine="709"/>
        <w:jc w:val="both"/>
        <w:rPr>
          <w:sz w:val="26"/>
          <w:szCs w:val="26"/>
        </w:rPr>
      </w:pPr>
      <w:r w:rsidRPr="00151EFC">
        <w:rPr>
          <w:sz w:val="26"/>
          <w:szCs w:val="26"/>
        </w:rPr>
        <w:t>Для детей, имеющих тяжелые множественные нарушения развития, в общеобразовательных организациях реализуются специальные индивидуальные программы развития (далее - СИПР), на отчетный период по СИПР обучаются 13 человек (2018 год – 14 человек).</w:t>
      </w:r>
    </w:p>
    <w:p w14:paraId="04D152CC" w14:textId="2009EEA8" w:rsidR="009E3AFC" w:rsidRPr="00151EFC" w:rsidRDefault="009E3AFC" w:rsidP="009E3AFC">
      <w:pPr>
        <w:shd w:val="clear" w:color="auto" w:fill="FFFFFF"/>
        <w:ind w:firstLine="709"/>
        <w:jc w:val="both"/>
        <w:rPr>
          <w:sz w:val="26"/>
          <w:szCs w:val="26"/>
        </w:rPr>
      </w:pPr>
      <w:r w:rsidRPr="00151EFC">
        <w:rPr>
          <w:sz w:val="26"/>
          <w:szCs w:val="26"/>
        </w:rPr>
        <w:t>Одной из форм получения образования является семейное образование. При выборе этой формы</w:t>
      </w:r>
      <w:r w:rsidR="005C76A8" w:rsidRPr="00151EFC">
        <w:rPr>
          <w:sz w:val="26"/>
          <w:szCs w:val="26"/>
        </w:rPr>
        <w:t>,</w:t>
      </w:r>
      <w:r w:rsidRPr="00151EFC">
        <w:rPr>
          <w:sz w:val="26"/>
          <w:szCs w:val="26"/>
        </w:rPr>
        <w:t xml:space="preserve"> получения образования, родители самостоятельно принимают на себя обязательства по обучению ребенка. При этом в любой момент родитель может обратиться в школу и продолжить обучение в школе. На отчетный период в форме семейного образования получают общее образование 28 детей с инвалидностью и ограниченными возможностями здоровья (2018 год - 23 человека).</w:t>
      </w:r>
    </w:p>
    <w:p w14:paraId="6D6217D3" w14:textId="77777777" w:rsidR="009E3AFC" w:rsidRPr="00151EFC" w:rsidRDefault="009E3AFC" w:rsidP="009E3AFC">
      <w:pPr>
        <w:shd w:val="clear" w:color="auto" w:fill="FFFFFF"/>
        <w:ind w:firstLine="709"/>
        <w:jc w:val="both"/>
        <w:rPr>
          <w:sz w:val="26"/>
          <w:szCs w:val="26"/>
        </w:rPr>
      </w:pPr>
      <w:r w:rsidRPr="00151EFC">
        <w:rPr>
          <w:sz w:val="26"/>
          <w:szCs w:val="26"/>
        </w:rPr>
        <w:t>Таким образом, в общеобразовательных организациях города созданы вариативные условия для реализации права на образование всех категорий детей с ограниченными возможностями здоровья, детей-инвалидов с учетом их психофизических особенностей.</w:t>
      </w:r>
    </w:p>
    <w:p w14:paraId="6738F0F0" w14:textId="77777777" w:rsidR="009E3AFC" w:rsidRPr="00151EFC" w:rsidRDefault="009E3AFC" w:rsidP="009E3AFC">
      <w:pPr>
        <w:widowControl w:val="0"/>
        <w:tabs>
          <w:tab w:val="left" w:pos="709"/>
        </w:tabs>
        <w:ind w:firstLine="709"/>
        <w:jc w:val="both"/>
        <w:rPr>
          <w:sz w:val="26"/>
          <w:szCs w:val="26"/>
          <w:lang w:eastAsia="en-US"/>
        </w:rPr>
      </w:pPr>
      <w:r w:rsidRPr="00151EFC">
        <w:rPr>
          <w:sz w:val="26"/>
          <w:szCs w:val="26"/>
          <w:lang w:eastAsia="en-US"/>
        </w:rPr>
        <w:t>С</w:t>
      </w:r>
      <w:r w:rsidRPr="00151EFC">
        <w:rPr>
          <w:bCs/>
          <w:sz w:val="26"/>
          <w:szCs w:val="26"/>
          <w:lang w:eastAsia="en-US"/>
        </w:rPr>
        <w:t xml:space="preserve"> </w:t>
      </w:r>
      <w:r w:rsidRPr="00151EFC">
        <w:rPr>
          <w:sz w:val="26"/>
          <w:szCs w:val="26"/>
          <w:lang w:eastAsia="en-US"/>
        </w:rPr>
        <w:t>целью создания условий, позволяющих обеспечить получение качественного общего образования школьниками независимо от их места жительства и состояния здоровья, в общеобразовательных организациях города осуществляется обучение детей-инвалидов, получающих образование на дому, с использованием дистанционных образовательных технологий.</w:t>
      </w:r>
    </w:p>
    <w:p w14:paraId="0E8007A0" w14:textId="77777777" w:rsidR="009E3AFC" w:rsidRPr="00151EFC" w:rsidRDefault="009E3AFC" w:rsidP="009E3AFC">
      <w:pPr>
        <w:widowControl w:val="0"/>
        <w:tabs>
          <w:tab w:val="left" w:pos="709"/>
        </w:tabs>
        <w:ind w:firstLine="709"/>
        <w:jc w:val="both"/>
        <w:rPr>
          <w:sz w:val="26"/>
          <w:szCs w:val="26"/>
          <w:lang w:eastAsia="en-US"/>
        </w:rPr>
      </w:pPr>
      <w:r w:rsidRPr="00151EFC">
        <w:rPr>
          <w:sz w:val="26"/>
          <w:szCs w:val="26"/>
          <w:lang w:eastAsia="en-US"/>
        </w:rPr>
        <w:t>Обучение с использованием дистанционных образовательных технологий осуществляется с согласия родителей (законных представителей), и организуется для детей-инвалидов, обучающихся на дому, имеющих медицинские показания для применения данных образовательных технологий.</w:t>
      </w:r>
    </w:p>
    <w:p w14:paraId="60B12FD5" w14:textId="19D34662" w:rsidR="009E3AFC" w:rsidRPr="00151EFC" w:rsidRDefault="009E3AFC" w:rsidP="009E3AFC">
      <w:pPr>
        <w:shd w:val="clear" w:color="auto" w:fill="FFFFFF"/>
        <w:ind w:firstLine="709"/>
        <w:jc w:val="both"/>
        <w:rPr>
          <w:sz w:val="26"/>
          <w:szCs w:val="26"/>
          <w:lang w:eastAsia="en-US"/>
        </w:rPr>
      </w:pPr>
      <w:r w:rsidRPr="00151EFC">
        <w:rPr>
          <w:sz w:val="26"/>
          <w:szCs w:val="26"/>
          <w:lang w:eastAsia="en-US"/>
        </w:rPr>
        <w:t>Согласно разработанной модели</w:t>
      </w:r>
      <w:r w:rsidR="005C76A8" w:rsidRPr="00151EFC">
        <w:rPr>
          <w:sz w:val="26"/>
          <w:szCs w:val="26"/>
          <w:lang w:eastAsia="en-US"/>
        </w:rPr>
        <w:t>,</w:t>
      </w:r>
      <w:r w:rsidRPr="00151EFC">
        <w:rPr>
          <w:sz w:val="26"/>
          <w:szCs w:val="26"/>
          <w:lang w:eastAsia="en-US"/>
        </w:rPr>
        <w:t xml:space="preserve"> организации дистанционного обучения</w:t>
      </w:r>
      <w:r w:rsidR="005C76A8" w:rsidRPr="00151EFC">
        <w:rPr>
          <w:sz w:val="26"/>
          <w:szCs w:val="26"/>
          <w:lang w:eastAsia="en-US"/>
        </w:rPr>
        <w:t>,</w:t>
      </w:r>
      <w:r w:rsidRPr="00151EFC">
        <w:rPr>
          <w:sz w:val="26"/>
          <w:szCs w:val="26"/>
          <w:lang w:eastAsia="en-US"/>
        </w:rPr>
        <w:t xml:space="preserve"> педагоги школ осуществляют обучение детей-инвалидов с использованием дистанционных образовательных технологий по учебным курсам, разработанным центром образования «Технологии обучения» («i-школа»).</w:t>
      </w:r>
    </w:p>
    <w:p w14:paraId="0884ECC1" w14:textId="77777777" w:rsidR="009E3AFC" w:rsidRPr="00151EFC" w:rsidRDefault="009E3AFC" w:rsidP="009E3AFC">
      <w:pPr>
        <w:ind w:firstLine="709"/>
        <w:jc w:val="both"/>
        <w:rPr>
          <w:iCs/>
          <w:sz w:val="26"/>
          <w:szCs w:val="26"/>
          <w:lang w:eastAsia="en-US"/>
        </w:rPr>
      </w:pPr>
      <w:r w:rsidRPr="00151EFC">
        <w:rPr>
          <w:iCs/>
          <w:sz w:val="26"/>
          <w:szCs w:val="26"/>
          <w:lang w:eastAsia="en-US"/>
        </w:rPr>
        <w:t xml:space="preserve">Всего в 2019-2020 учебном году организовано обучение на дому с использованием дистанционных образовательных технологий 9 детей-инвалидов (в 2018-2019 учебном году также обучались 9 детей-инвалидов). </w:t>
      </w:r>
      <w:r w:rsidRPr="00151EFC">
        <w:rPr>
          <w:iCs/>
          <w:sz w:val="26"/>
          <w:szCs w:val="26"/>
          <w:lang w:eastAsia="en-US"/>
        </w:rPr>
        <w:lastRenderedPageBreak/>
        <w:t xml:space="preserve">Учителей, задействованных в дистанционном обучении детей-инвалидов – 8 человек (в 2018 году – 11 человек). Все обучающиеся и педагоги обеспечены комплектами компьютерного оборудования. </w:t>
      </w:r>
    </w:p>
    <w:p w14:paraId="6E7B4A94" w14:textId="77777777" w:rsidR="009E3AFC" w:rsidRPr="00151EFC" w:rsidRDefault="009E3AFC" w:rsidP="009E3AFC">
      <w:pPr>
        <w:ind w:firstLine="709"/>
        <w:jc w:val="both"/>
        <w:rPr>
          <w:sz w:val="26"/>
        </w:rPr>
      </w:pPr>
      <w:r w:rsidRPr="00151EFC">
        <w:rPr>
          <w:sz w:val="26"/>
          <w:szCs w:val="26"/>
        </w:rPr>
        <w:t xml:space="preserve">В период актированных дней, карантина реализация учебных программ осуществляется с использованием электронного классного журнала (дневника) через портал </w:t>
      </w:r>
      <w:proofErr w:type="spellStart"/>
      <w:r w:rsidRPr="00151EFC">
        <w:rPr>
          <w:sz w:val="26"/>
          <w:szCs w:val="26"/>
        </w:rPr>
        <w:t>Госуслуг</w:t>
      </w:r>
      <w:proofErr w:type="spellEnd"/>
      <w:r w:rsidRPr="00151EFC">
        <w:rPr>
          <w:sz w:val="26"/>
          <w:szCs w:val="26"/>
        </w:rPr>
        <w:t xml:space="preserve">. Также важную роль в реализации учебных программ играют сайты школ и </w:t>
      </w:r>
      <w:r w:rsidRPr="00151EFC">
        <w:rPr>
          <w:sz w:val="26"/>
        </w:rPr>
        <w:t xml:space="preserve">сайты педагогов. </w:t>
      </w:r>
    </w:p>
    <w:p w14:paraId="0AE8FEE3" w14:textId="77777777" w:rsidR="009E3AFC" w:rsidRPr="00151EFC" w:rsidRDefault="009E3AFC" w:rsidP="009E3AFC">
      <w:pPr>
        <w:pStyle w:val="afc"/>
        <w:ind w:firstLine="709"/>
        <w:jc w:val="both"/>
        <w:rPr>
          <w:rFonts w:ascii="Times New Roman" w:hAnsi="Times New Roman"/>
          <w:sz w:val="26"/>
        </w:rPr>
      </w:pPr>
      <w:r w:rsidRPr="00151EFC">
        <w:rPr>
          <w:rFonts w:ascii="Times New Roman" w:hAnsi="Times New Roman"/>
          <w:sz w:val="26"/>
        </w:rPr>
        <w:t xml:space="preserve">Для эффективной организации образовательной деятельности в школах используются цифровые образовательные ресурсы Российской электронной школы, портала </w:t>
      </w:r>
      <w:proofErr w:type="spellStart"/>
      <w:r w:rsidRPr="00151EFC">
        <w:rPr>
          <w:rFonts w:ascii="Times New Roman" w:hAnsi="Times New Roman"/>
          <w:sz w:val="26"/>
        </w:rPr>
        <w:t>Учи</w:t>
      </w:r>
      <w:proofErr w:type="gramStart"/>
      <w:r w:rsidRPr="00151EFC">
        <w:rPr>
          <w:rFonts w:ascii="Times New Roman" w:hAnsi="Times New Roman"/>
          <w:sz w:val="26"/>
        </w:rPr>
        <w:t>.р</w:t>
      </w:r>
      <w:proofErr w:type="gramEnd"/>
      <w:r w:rsidRPr="00151EFC">
        <w:rPr>
          <w:rFonts w:ascii="Times New Roman" w:hAnsi="Times New Roman"/>
          <w:sz w:val="26"/>
        </w:rPr>
        <w:t>у</w:t>
      </w:r>
      <w:proofErr w:type="spellEnd"/>
      <w:r w:rsidRPr="00151EFC">
        <w:rPr>
          <w:rFonts w:ascii="Times New Roman" w:hAnsi="Times New Roman"/>
          <w:sz w:val="26"/>
        </w:rPr>
        <w:t>, «Я-класс</w:t>
      </w:r>
      <w:r w:rsidRPr="00151EFC">
        <w:rPr>
          <w:rFonts w:ascii="Times New Roman" w:hAnsi="Times New Roman"/>
          <w:sz w:val="26"/>
          <w:szCs w:val="26"/>
        </w:rPr>
        <w:t>», «Яндекс Учебник» и др. В 2019 году шесть общеобразовательных организаций подключились к ресурсам платформы «Открытая школа - 2035».</w:t>
      </w:r>
      <w:r w:rsidRPr="00151EFC">
        <w:rPr>
          <w:rFonts w:ascii="Times New Roman" w:hAnsi="Times New Roman"/>
          <w:sz w:val="26"/>
        </w:rPr>
        <w:t xml:space="preserve"> </w:t>
      </w:r>
    </w:p>
    <w:p w14:paraId="27870C54" w14:textId="450065E4" w:rsidR="009E3AFC" w:rsidRPr="00151EFC" w:rsidRDefault="009E3AFC" w:rsidP="009E3AFC">
      <w:pPr>
        <w:pStyle w:val="afc"/>
        <w:ind w:firstLine="709"/>
        <w:jc w:val="both"/>
        <w:rPr>
          <w:rFonts w:ascii="Times New Roman" w:hAnsi="Times New Roman"/>
          <w:sz w:val="26"/>
          <w:szCs w:val="26"/>
        </w:rPr>
      </w:pPr>
      <w:r w:rsidRPr="00151EFC">
        <w:rPr>
          <w:rFonts w:ascii="Times New Roman" w:hAnsi="Times New Roman"/>
          <w:sz w:val="26"/>
        </w:rPr>
        <w:t xml:space="preserve">МАОУ «Средняя </w:t>
      </w:r>
      <w:r w:rsidR="00E1028E" w:rsidRPr="00151EFC">
        <w:rPr>
          <w:rFonts w:ascii="Times New Roman" w:hAnsi="Times New Roman"/>
          <w:sz w:val="26"/>
        </w:rPr>
        <w:t xml:space="preserve">общеобразовательная </w:t>
      </w:r>
      <w:r w:rsidRPr="00151EFC">
        <w:rPr>
          <w:rFonts w:ascii="Times New Roman" w:hAnsi="Times New Roman"/>
          <w:sz w:val="26"/>
        </w:rPr>
        <w:t>школа №8</w:t>
      </w:r>
      <w:r w:rsidR="00E1028E" w:rsidRPr="00151EFC">
        <w:rPr>
          <w:rFonts w:ascii="Times New Roman" w:hAnsi="Times New Roman"/>
          <w:sz w:val="26"/>
        </w:rPr>
        <w:t xml:space="preserve"> с углубленным изучением отдельных предметов</w:t>
      </w:r>
      <w:r w:rsidRPr="00151EFC">
        <w:rPr>
          <w:rFonts w:ascii="Times New Roman" w:hAnsi="Times New Roman"/>
          <w:sz w:val="26"/>
        </w:rPr>
        <w:t xml:space="preserve">» </w:t>
      </w:r>
      <w:r w:rsidRPr="00151EFC">
        <w:rPr>
          <w:rFonts w:ascii="Times New Roman" w:hAnsi="Times New Roman"/>
          <w:sz w:val="26"/>
          <w:szCs w:val="26"/>
        </w:rPr>
        <w:t>продолжила работу в статусе</w:t>
      </w:r>
      <w:r w:rsidRPr="00151EFC">
        <w:rPr>
          <w:rFonts w:ascii="Times New Roman" w:hAnsi="Times New Roman"/>
          <w:sz w:val="26"/>
        </w:rPr>
        <w:t xml:space="preserve"> региональной инновационной площадки по </w:t>
      </w:r>
      <w:r w:rsidRPr="00151EFC">
        <w:rPr>
          <w:rFonts w:ascii="Times New Roman" w:hAnsi="Times New Roman"/>
          <w:sz w:val="26"/>
          <w:szCs w:val="26"/>
        </w:rPr>
        <w:t xml:space="preserve">направлению: «Разработка, апробация и (или) внедрение новых механизмов, обеспечивающих устойчивое развитие личности обучающегося, формирование персональных траекторий развития, учёт и </w:t>
      </w:r>
      <w:proofErr w:type="spellStart"/>
      <w:r w:rsidRPr="00151EFC">
        <w:rPr>
          <w:rFonts w:ascii="Times New Roman" w:hAnsi="Times New Roman"/>
          <w:sz w:val="26"/>
          <w:szCs w:val="26"/>
        </w:rPr>
        <w:t>рейтингование</w:t>
      </w:r>
      <w:proofErr w:type="spellEnd"/>
      <w:r w:rsidRPr="00151EFC">
        <w:rPr>
          <w:rFonts w:ascii="Times New Roman" w:hAnsi="Times New Roman"/>
          <w:sz w:val="26"/>
          <w:szCs w:val="26"/>
        </w:rPr>
        <w:t xml:space="preserve"> достижений обучающихся</w:t>
      </w:r>
      <w:r w:rsidR="00887B0D" w:rsidRPr="00151EFC">
        <w:rPr>
          <w:rFonts w:ascii="Times New Roman" w:hAnsi="Times New Roman"/>
          <w:sz w:val="26"/>
          <w:szCs w:val="26"/>
        </w:rPr>
        <w:t>,</w:t>
      </w:r>
      <w:r w:rsidRPr="00151EFC">
        <w:rPr>
          <w:rFonts w:ascii="Times New Roman" w:hAnsi="Times New Roman"/>
          <w:sz w:val="26"/>
          <w:szCs w:val="26"/>
        </w:rPr>
        <w:t xml:space="preserve"> в условиях цифровой экономики» в области апробации цифровой платформы «Образование 4.0.»</w:t>
      </w:r>
    </w:p>
    <w:p w14:paraId="02F0BF65" w14:textId="77777777" w:rsidR="009E3AFC" w:rsidRPr="00151EFC" w:rsidRDefault="009E3AFC" w:rsidP="009E3AFC">
      <w:pPr>
        <w:shd w:val="clear" w:color="auto" w:fill="FFFFFF"/>
        <w:ind w:firstLine="709"/>
        <w:jc w:val="both"/>
        <w:rPr>
          <w:sz w:val="26"/>
          <w:szCs w:val="26"/>
        </w:rPr>
      </w:pPr>
      <w:proofErr w:type="gramStart"/>
      <w:r w:rsidRPr="00151EFC">
        <w:rPr>
          <w:rFonts w:eastAsia="Calibri"/>
          <w:sz w:val="26"/>
          <w:szCs w:val="26"/>
          <w:lang w:eastAsia="en-US"/>
        </w:rPr>
        <w:t xml:space="preserve">Четыре школы (МАОУ «Средняя </w:t>
      </w:r>
      <w:r w:rsidR="00E1028E" w:rsidRPr="00151EFC">
        <w:rPr>
          <w:rFonts w:eastAsia="Calibri"/>
          <w:sz w:val="26"/>
          <w:szCs w:val="26"/>
          <w:lang w:eastAsia="en-US"/>
        </w:rPr>
        <w:t xml:space="preserve">общеобразовательная </w:t>
      </w:r>
      <w:r w:rsidRPr="00151EFC">
        <w:rPr>
          <w:rFonts w:eastAsia="Calibri"/>
          <w:sz w:val="26"/>
          <w:szCs w:val="26"/>
          <w:lang w:eastAsia="en-US"/>
        </w:rPr>
        <w:t>школа №3», МАОУ «</w:t>
      </w:r>
      <w:r w:rsidRPr="00151EFC">
        <w:rPr>
          <w:sz w:val="26"/>
          <w:szCs w:val="26"/>
          <w:lang w:eastAsia="en-US"/>
        </w:rPr>
        <w:t xml:space="preserve">Средняя </w:t>
      </w:r>
      <w:r w:rsidR="00E1028E" w:rsidRPr="00151EFC">
        <w:rPr>
          <w:sz w:val="26"/>
          <w:szCs w:val="26"/>
          <w:lang w:eastAsia="en-US"/>
        </w:rPr>
        <w:t xml:space="preserve">общеобразовательная </w:t>
      </w:r>
      <w:r w:rsidRPr="00151EFC">
        <w:rPr>
          <w:sz w:val="26"/>
          <w:szCs w:val="26"/>
          <w:lang w:eastAsia="en-US"/>
        </w:rPr>
        <w:t xml:space="preserve">школа №5», МАОУ </w:t>
      </w:r>
      <w:r w:rsidR="00E1028E" w:rsidRPr="00151EFC">
        <w:rPr>
          <w:sz w:val="26"/>
          <w:szCs w:val="26"/>
          <w:lang w:eastAsia="en-US"/>
        </w:rPr>
        <w:t>«</w:t>
      </w:r>
      <w:r w:rsidRPr="00151EFC">
        <w:rPr>
          <w:sz w:val="26"/>
          <w:szCs w:val="26"/>
          <w:lang w:eastAsia="en-US"/>
        </w:rPr>
        <w:t>С</w:t>
      </w:r>
      <w:r w:rsidR="00E1028E" w:rsidRPr="00151EFC">
        <w:rPr>
          <w:sz w:val="26"/>
          <w:szCs w:val="26"/>
          <w:lang w:eastAsia="en-US"/>
        </w:rPr>
        <w:t xml:space="preserve">редняя общеобразовательная школа </w:t>
      </w:r>
      <w:r w:rsidRPr="00151EFC">
        <w:rPr>
          <w:sz w:val="26"/>
          <w:szCs w:val="26"/>
          <w:lang w:eastAsia="en-US"/>
        </w:rPr>
        <w:t>№1</w:t>
      </w:r>
      <w:r w:rsidR="00E1028E" w:rsidRPr="00151EFC">
        <w:rPr>
          <w:sz w:val="26"/>
          <w:szCs w:val="26"/>
          <w:lang w:eastAsia="en-US"/>
        </w:rPr>
        <w:t>» и МАОУ «Средняя общеобразовательная школа</w:t>
      </w:r>
      <w:r w:rsidRPr="00151EFC">
        <w:rPr>
          <w:sz w:val="26"/>
          <w:szCs w:val="26"/>
          <w:lang w:eastAsia="en-US"/>
        </w:rPr>
        <w:t xml:space="preserve"> №7</w:t>
      </w:r>
      <w:r w:rsidR="00E1028E" w:rsidRPr="00151EFC">
        <w:rPr>
          <w:sz w:val="26"/>
          <w:szCs w:val="26"/>
          <w:lang w:eastAsia="en-US"/>
        </w:rPr>
        <w:t>»</w:t>
      </w:r>
      <w:r w:rsidRPr="00151EFC">
        <w:rPr>
          <w:sz w:val="26"/>
          <w:szCs w:val="26"/>
          <w:lang w:eastAsia="en-US"/>
        </w:rPr>
        <w:t>) вошли в проект, направленный на внедрение цифровой образовательной среды в 2020 году, три школы (МАОУ «С</w:t>
      </w:r>
      <w:r w:rsidR="00E1028E" w:rsidRPr="00151EFC">
        <w:rPr>
          <w:sz w:val="26"/>
          <w:szCs w:val="26"/>
          <w:lang w:eastAsia="en-US"/>
        </w:rPr>
        <w:t xml:space="preserve">редняя общеобразовательная школа </w:t>
      </w:r>
      <w:r w:rsidRPr="00151EFC">
        <w:rPr>
          <w:sz w:val="26"/>
          <w:szCs w:val="26"/>
          <w:lang w:eastAsia="en-US"/>
        </w:rPr>
        <w:t>№10», МАОУ «Средняя</w:t>
      </w:r>
      <w:r w:rsidR="00E1028E" w:rsidRPr="00151EFC">
        <w:rPr>
          <w:sz w:val="26"/>
          <w:szCs w:val="26"/>
          <w:lang w:eastAsia="en-US"/>
        </w:rPr>
        <w:t xml:space="preserve"> общеобразовательная </w:t>
      </w:r>
      <w:r w:rsidRPr="00151EFC">
        <w:rPr>
          <w:sz w:val="26"/>
          <w:szCs w:val="26"/>
          <w:lang w:eastAsia="en-US"/>
        </w:rPr>
        <w:t xml:space="preserve"> школа №6» и МАОУ «Средняя </w:t>
      </w:r>
      <w:r w:rsidR="00E1028E" w:rsidRPr="00151EFC">
        <w:rPr>
          <w:sz w:val="26"/>
          <w:szCs w:val="26"/>
          <w:lang w:eastAsia="en-US"/>
        </w:rPr>
        <w:t xml:space="preserve">общеобразовательная </w:t>
      </w:r>
      <w:r w:rsidRPr="00151EFC">
        <w:rPr>
          <w:sz w:val="26"/>
          <w:szCs w:val="26"/>
          <w:lang w:eastAsia="en-US"/>
        </w:rPr>
        <w:t>школа №8</w:t>
      </w:r>
      <w:r w:rsidR="00E1028E" w:rsidRPr="00151EFC">
        <w:rPr>
          <w:sz w:val="26"/>
          <w:szCs w:val="26"/>
          <w:lang w:eastAsia="en-US"/>
        </w:rPr>
        <w:t xml:space="preserve"> с углубленным изучением отдельных предметов</w:t>
      </w:r>
      <w:r w:rsidRPr="00151EFC">
        <w:rPr>
          <w:sz w:val="26"/>
          <w:szCs w:val="26"/>
          <w:lang w:eastAsia="en-US"/>
        </w:rPr>
        <w:t>») присоединятся к</w:t>
      </w:r>
      <w:proofErr w:type="gramEnd"/>
      <w:r w:rsidRPr="00151EFC">
        <w:rPr>
          <w:sz w:val="26"/>
          <w:szCs w:val="26"/>
          <w:lang w:eastAsia="en-US"/>
        </w:rPr>
        <w:t xml:space="preserve"> его реализации в 2021 году.  </w:t>
      </w:r>
    </w:p>
    <w:p w14:paraId="68EB471A" w14:textId="77777777" w:rsidR="009E3AFC" w:rsidRPr="00151EFC" w:rsidRDefault="009E3AFC" w:rsidP="009E3AFC">
      <w:pPr>
        <w:pStyle w:val="ListParagraph2"/>
        <w:spacing w:after="0" w:line="240" w:lineRule="auto"/>
        <w:ind w:left="0" w:firstLine="709"/>
        <w:jc w:val="both"/>
        <w:rPr>
          <w:rFonts w:ascii="Times New Roman" w:hAnsi="Times New Roman" w:cs="Times New Roman"/>
          <w:sz w:val="26"/>
          <w:szCs w:val="26"/>
        </w:rPr>
      </w:pPr>
      <w:r w:rsidRPr="00151EFC">
        <w:rPr>
          <w:rFonts w:ascii="Times New Roman" w:hAnsi="Times New Roman" w:cs="Times New Roman"/>
          <w:sz w:val="26"/>
          <w:szCs w:val="26"/>
        </w:rPr>
        <w:t xml:space="preserve">Муниципальная система общего образования имеет оптимальный возрастной состав педагогических работников: </w:t>
      </w:r>
    </w:p>
    <w:p w14:paraId="2513A03E" w14:textId="77777777" w:rsidR="009E3AFC" w:rsidRPr="00151EFC" w:rsidRDefault="009E3AFC" w:rsidP="00C01F8C">
      <w:pPr>
        <w:numPr>
          <w:ilvl w:val="0"/>
          <w:numId w:val="21"/>
        </w:numPr>
        <w:tabs>
          <w:tab w:val="left" w:pos="1134"/>
        </w:tabs>
        <w:ind w:left="0" w:firstLine="709"/>
        <w:jc w:val="both"/>
        <w:rPr>
          <w:sz w:val="26"/>
          <w:szCs w:val="26"/>
        </w:rPr>
      </w:pPr>
      <w:r w:rsidRPr="00151EFC">
        <w:rPr>
          <w:sz w:val="26"/>
          <w:szCs w:val="26"/>
        </w:rPr>
        <w:t>в образовательных организациях города работают 93 молодых педагога, что составляет 8,6% (2018 год – 103 человека, 9,7%, 2017 год – 81 человек, 8,2%), из них имеют статус молодого педагога специалиста – 32 педагога (3%), что немного больше уровня предыдущих двух лет (2018 год - 27 человек, 2,4%, 2017 год - 25 человек, 2,5%);</w:t>
      </w:r>
    </w:p>
    <w:p w14:paraId="7CF7354C" w14:textId="6E0B42DF" w:rsidR="009E3AFC" w:rsidRPr="00151EFC" w:rsidRDefault="009E3AFC" w:rsidP="00C01F8C">
      <w:pPr>
        <w:pStyle w:val="ListParagraph2"/>
        <w:numPr>
          <w:ilvl w:val="0"/>
          <w:numId w:val="21"/>
        </w:numPr>
        <w:tabs>
          <w:tab w:val="left" w:pos="993"/>
        </w:tabs>
        <w:spacing w:after="0" w:line="240" w:lineRule="auto"/>
        <w:ind w:left="0" w:firstLine="709"/>
        <w:jc w:val="both"/>
        <w:rPr>
          <w:rFonts w:ascii="Times New Roman" w:hAnsi="Times New Roman" w:cs="Times New Roman"/>
          <w:sz w:val="26"/>
          <w:szCs w:val="26"/>
        </w:rPr>
      </w:pPr>
      <w:r w:rsidRPr="00151EFC">
        <w:rPr>
          <w:rFonts w:ascii="Times New Roman" w:hAnsi="Times New Roman" w:cs="Times New Roman"/>
          <w:sz w:val="26"/>
          <w:szCs w:val="26"/>
        </w:rPr>
        <w:t>доля педагогических работников в возрасте до 35 лет (в общей численности работников образовательных организаций) составляет 28,0% (301 человек), это выше показателя 2018 года – 26,5% (281 человек) и практически соответствует показателю 2017 года - 28,8% (283 человека)</w:t>
      </w:r>
      <w:r w:rsidR="005C76A8" w:rsidRPr="00151EFC">
        <w:rPr>
          <w:rFonts w:ascii="Times New Roman" w:hAnsi="Times New Roman" w:cs="Times New Roman"/>
          <w:sz w:val="26"/>
          <w:szCs w:val="26"/>
        </w:rPr>
        <w:t>;</w:t>
      </w:r>
    </w:p>
    <w:p w14:paraId="32C4AF74" w14:textId="77777777" w:rsidR="009E3AFC" w:rsidRPr="00151EFC" w:rsidRDefault="009E3AFC" w:rsidP="00C01F8C">
      <w:pPr>
        <w:pStyle w:val="ListParagraph2"/>
        <w:numPr>
          <w:ilvl w:val="0"/>
          <w:numId w:val="21"/>
        </w:numPr>
        <w:tabs>
          <w:tab w:val="left" w:pos="993"/>
          <w:tab w:val="left" w:pos="1134"/>
        </w:tabs>
        <w:spacing w:after="0" w:line="240" w:lineRule="auto"/>
        <w:ind w:left="0" w:firstLine="709"/>
        <w:jc w:val="both"/>
        <w:rPr>
          <w:rFonts w:ascii="Times New Roman" w:hAnsi="Times New Roman" w:cs="Times New Roman"/>
          <w:sz w:val="26"/>
          <w:szCs w:val="26"/>
        </w:rPr>
      </w:pPr>
      <w:r w:rsidRPr="00151EFC">
        <w:rPr>
          <w:rFonts w:ascii="Times New Roman" w:hAnsi="Times New Roman" w:cs="Times New Roman"/>
          <w:sz w:val="26"/>
          <w:szCs w:val="26"/>
        </w:rPr>
        <w:t>педагоги, достигшие пенсионного возраста – составляют 2</w:t>
      </w:r>
      <w:r w:rsidR="00E1028E" w:rsidRPr="00151EFC">
        <w:rPr>
          <w:rFonts w:ascii="Times New Roman" w:hAnsi="Times New Roman" w:cs="Times New Roman"/>
          <w:sz w:val="26"/>
          <w:szCs w:val="26"/>
        </w:rPr>
        <w:t>2</w:t>
      </w:r>
      <w:r w:rsidRPr="00151EFC">
        <w:rPr>
          <w:rFonts w:ascii="Times New Roman" w:hAnsi="Times New Roman" w:cs="Times New Roman"/>
          <w:sz w:val="26"/>
          <w:szCs w:val="26"/>
        </w:rPr>
        <w:t>,</w:t>
      </w:r>
      <w:r w:rsidR="00E1028E" w:rsidRPr="00151EFC">
        <w:rPr>
          <w:rFonts w:ascii="Times New Roman" w:hAnsi="Times New Roman" w:cs="Times New Roman"/>
          <w:sz w:val="26"/>
          <w:szCs w:val="26"/>
        </w:rPr>
        <w:t>1</w:t>
      </w:r>
      <w:r w:rsidRPr="00151EFC">
        <w:rPr>
          <w:rFonts w:ascii="Times New Roman" w:hAnsi="Times New Roman" w:cs="Times New Roman"/>
          <w:sz w:val="26"/>
          <w:szCs w:val="26"/>
        </w:rPr>
        <w:t>% (238 человек), этот показатель выше уровня 2018 года - 12,7% (135 человек) и 2017 года - 15,1% (147 человек); 41,3% (444 педагога) составляют педагоги в возрасте 35-55 (2018 год – 608 человек (57,3%), 2017 году - 584 человека (59,4%)</w:t>
      </w:r>
      <w:r w:rsidR="00E1028E" w:rsidRPr="00151EFC">
        <w:rPr>
          <w:rFonts w:ascii="Times New Roman" w:hAnsi="Times New Roman" w:cs="Times New Roman"/>
          <w:sz w:val="26"/>
          <w:szCs w:val="26"/>
        </w:rPr>
        <w:t>)</w:t>
      </w:r>
      <w:r w:rsidRPr="00151EFC">
        <w:rPr>
          <w:rFonts w:ascii="Times New Roman" w:hAnsi="Times New Roman" w:cs="Times New Roman"/>
          <w:sz w:val="26"/>
          <w:szCs w:val="26"/>
        </w:rPr>
        <w:t xml:space="preserve">. </w:t>
      </w:r>
    </w:p>
    <w:p w14:paraId="3E8BBEF2" w14:textId="77777777" w:rsidR="009E3AFC" w:rsidRPr="00151EFC" w:rsidRDefault="009E3AFC" w:rsidP="009E3AFC">
      <w:pPr>
        <w:ind w:firstLine="709"/>
        <w:jc w:val="both"/>
        <w:rPr>
          <w:sz w:val="26"/>
          <w:szCs w:val="26"/>
        </w:rPr>
      </w:pPr>
      <w:proofErr w:type="gramStart"/>
      <w:r w:rsidRPr="00151EFC">
        <w:rPr>
          <w:sz w:val="26"/>
          <w:szCs w:val="26"/>
        </w:rPr>
        <w:t xml:space="preserve">В 2019 году из общего числа педагогических работников 47,8% педагогов имеют первую и высшую квалификационные категории, наблюдается снижение данного показателя в сравнении с 2018 годом – 48,6%. Доля аттестованных педагогов от общего количества работающих в </w:t>
      </w:r>
      <w:r w:rsidRPr="00151EFC">
        <w:rPr>
          <w:sz w:val="26"/>
          <w:szCs w:val="26"/>
        </w:rPr>
        <w:lastRenderedPageBreak/>
        <w:t>образовательных организациях города, составляет 81,1% (2018 год - 91,0%, 2017 год – 86,4%) наблюдается снижение показателя, что связано с увеличением числа педагогов, имеющих статус молодых педагогов, которые еще</w:t>
      </w:r>
      <w:proofErr w:type="gramEnd"/>
      <w:r w:rsidRPr="00151EFC">
        <w:rPr>
          <w:sz w:val="26"/>
          <w:szCs w:val="26"/>
        </w:rPr>
        <w:t xml:space="preserve"> не подлежат обязательной аттестации. </w:t>
      </w:r>
      <w:proofErr w:type="gramStart"/>
      <w:r w:rsidRPr="00151EFC">
        <w:rPr>
          <w:sz w:val="26"/>
          <w:szCs w:val="26"/>
        </w:rPr>
        <w:t xml:space="preserve">Доля педагогов, имеющих высшую и первую квалификационные категории в общеобразовательных организациях города составляет 59,5%, в организациях дополнительного образования – 46,5%, в дошкольных организациях – 32,1%, следовательно, необходимо организовать целенаправленную работу по повышению квалификации педагогов дошкольных образовательных организаций в следующем году, а также продолжить работу в этом направлении в общеобразовательных организациях и организациях дополнительного образования. </w:t>
      </w:r>
      <w:proofErr w:type="gramEnd"/>
    </w:p>
    <w:p w14:paraId="12292089" w14:textId="77777777" w:rsidR="009E3AFC" w:rsidRPr="00151EFC" w:rsidRDefault="009E3AFC" w:rsidP="009E3AFC">
      <w:pPr>
        <w:ind w:firstLine="709"/>
        <w:jc w:val="both"/>
        <w:rPr>
          <w:sz w:val="26"/>
          <w:szCs w:val="28"/>
        </w:rPr>
      </w:pPr>
      <w:r w:rsidRPr="00151EFC">
        <w:rPr>
          <w:sz w:val="26"/>
          <w:szCs w:val="28"/>
        </w:rPr>
        <w:t>Проводится систематическая работа по совершенствованию учительского потенциала города Когалыма, развитию творческих способностей педагогов и повышению их профессионального мастерства.</w:t>
      </w:r>
    </w:p>
    <w:p w14:paraId="4ED1DA58" w14:textId="77777777" w:rsidR="009E3AFC" w:rsidRPr="00151EFC" w:rsidRDefault="009E3AFC" w:rsidP="009E3AFC">
      <w:pPr>
        <w:tabs>
          <w:tab w:val="left" w:pos="1134"/>
        </w:tabs>
        <w:ind w:firstLine="709"/>
        <w:jc w:val="both"/>
        <w:rPr>
          <w:sz w:val="26"/>
          <w:szCs w:val="26"/>
        </w:rPr>
      </w:pPr>
      <w:r w:rsidRPr="00151EFC">
        <w:rPr>
          <w:spacing w:val="-4"/>
          <w:sz w:val="26"/>
          <w:szCs w:val="28"/>
        </w:rPr>
        <w:t>В городе создан достаточный кадров</w:t>
      </w:r>
      <w:r w:rsidRPr="00151EFC">
        <w:rPr>
          <w:spacing w:val="-4"/>
          <w:sz w:val="26"/>
          <w:szCs w:val="26"/>
        </w:rPr>
        <w:t xml:space="preserve">ый потенциал для реализации государственной политики в сфере образования. </w:t>
      </w:r>
      <w:r w:rsidRPr="00151EFC">
        <w:rPr>
          <w:sz w:val="26"/>
          <w:szCs w:val="26"/>
        </w:rPr>
        <w:t xml:space="preserve">Необходимо в дальнейшем реализовать комплекс мер по социальной поддержке педагогов, в том числе привлечению в образовательные организации города высококвалифицированных специалистов и молодых педагогов, проведению мероприятий в рамках целевых программ по повышению социального статуса учителя, акций, способствующих формированию его позитивного образа, позволяющих привлечь в систему образования молодых специалистов. </w:t>
      </w:r>
    </w:p>
    <w:p w14:paraId="63B2531C" w14:textId="77777777" w:rsidR="009E3AFC" w:rsidRPr="00151EFC" w:rsidRDefault="009E3AFC" w:rsidP="009E3AFC">
      <w:pPr>
        <w:shd w:val="clear" w:color="auto" w:fill="FFFFFF"/>
        <w:ind w:firstLine="709"/>
        <w:jc w:val="both"/>
        <w:rPr>
          <w:sz w:val="26"/>
          <w:szCs w:val="26"/>
        </w:rPr>
      </w:pPr>
    </w:p>
    <w:p w14:paraId="4B2B3DA6" w14:textId="77777777" w:rsidR="009E3AFC" w:rsidRPr="00151EFC" w:rsidRDefault="009E3AFC" w:rsidP="009E3AFC">
      <w:pPr>
        <w:autoSpaceDE w:val="0"/>
        <w:autoSpaceDN w:val="0"/>
        <w:adjustRightInd w:val="0"/>
        <w:ind w:firstLine="709"/>
        <w:jc w:val="both"/>
        <w:rPr>
          <w:sz w:val="26"/>
          <w:szCs w:val="26"/>
        </w:rPr>
      </w:pPr>
      <w:r w:rsidRPr="00151EFC">
        <w:rPr>
          <w:sz w:val="26"/>
          <w:szCs w:val="26"/>
        </w:rPr>
        <w:t>Доступность дополнительного образования</w:t>
      </w:r>
    </w:p>
    <w:p w14:paraId="54E8F965" w14:textId="77777777" w:rsidR="009E3AFC" w:rsidRPr="00151EFC" w:rsidRDefault="009E3AFC" w:rsidP="009E3AFC">
      <w:pPr>
        <w:ind w:firstLine="709"/>
        <w:jc w:val="both"/>
        <w:rPr>
          <w:rFonts w:eastAsia="Calibri"/>
          <w:sz w:val="26"/>
          <w:szCs w:val="26"/>
        </w:rPr>
      </w:pPr>
    </w:p>
    <w:p w14:paraId="08B48DB5" w14:textId="77777777" w:rsidR="009E3AFC" w:rsidRPr="00151EFC" w:rsidRDefault="009E3AFC" w:rsidP="009E3AFC">
      <w:pPr>
        <w:ind w:firstLine="709"/>
        <w:jc w:val="both"/>
        <w:rPr>
          <w:b/>
          <w:sz w:val="26"/>
        </w:rPr>
      </w:pPr>
      <w:r w:rsidRPr="00151EFC">
        <w:rPr>
          <w:sz w:val="26"/>
        </w:rPr>
        <w:t xml:space="preserve">Дополнительное образование – инструмент учета интересов и потребности каждого ребенка, формирования ценностей, мировоззрения, гражданской идентичности подрастающего поколения, адаптивности к темпам социальных и технологических перемен. </w:t>
      </w:r>
      <w:r w:rsidRPr="00151EFC">
        <w:rPr>
          <w:sz w:val="26"/>
          <w:szCs w:val="26"/>
        </w:rPr>
        <w:t>Система дополнительного образования города, являясь социально востребованной, ориентируется на задачи модернизации российского образования.</w:t>
      </w:r>
    </w:p>
    <w:p w14:paraId="11AD0F74" w14:textId="77777777" w:rsidR="009E3AFC" w:rsidRPr="00151EFC" w:rsidRDefault="009E3AFC" w:rsidP="009E3AFC">
      <w:pPr>
        <w:tabs>
          <w:tab w:val="left" w:pos="1134"/>
        </w:tabs>
        <w:ind w:firstLine="709"/>
        <w:jc w:val="both"/>
        <w:rPr>
          <w:sz w:val="26"/>
          <w:szCs w:val="26"/>
        </w:rPr>
      </w:pPr>
      <w:r w:rsidRPr="00151EFC">
        <w:rPr>
          <w:sz w:val="26"/>
          <w:szCs w:val="26"/>
        </w:rPr>
        <w:t>С целью развития системы доступного дополнительного образования, в соответствии с индивидуальными запросами населения, предусмотрено обеспечение функционирования кружков, секций, студий по всем направлениям развития детей.</w:t>
      </w:r>
    </w:p>
    <w:p w14:paraId="37369F8C" w14:textId="77777777" w:rsidR="009E3AFC" w:rsidRPr="00151EFC" w:rsidRDefault="009E3AFC" w:rsidP="009E3AFC">
      <w:pPr>
        <w:widowControl w:val="0"/>
        <w:tabs>
          <w:tab w:val="left" w:pos="426"/>
        </w:tabs>
        <w:ind w:firstLine="709"/>
        <w:contextualSpacing/>
        <w:jc w:val="both"/>
        <w:rPr>
          <w:sz w:val="26"/>
          <w:szCs w:val="26"/>
        </w:rPr>
      </w:pPr>
      <w:r w:rsidRPr="00151EFC">
        <w:rPr>
          <w:sz w:val="26"/>
          <w:szCs w:val="26"/>
        </w:rPr>
        <w:t>Дополнительное образование в 2019 году в дошкольных образовательных организациях предоставляется платно по программам следующих направленностей: художественной, физкультурно-спортивной, социально-педагогической, естественнонаучной, технической.</w:t>
      </w:r>
    </w:p>
    <w:p w14:paraId="45937F7F" w14:textId="77777777" w:rsidR="009E3AFC" w:rsidRPr="00151EFC" w:rsidRDefault="009E3AFC" w:rsidP="009E3AFC">
      <w:pPr>
        <w:ind w:firstLine="709"/>
        <w:jc w:val="both"/>
        <w:rPr>
          <w:sz w:val="26"/>
          <w:szCs w:val="26"/>
          <w:lang w:eastAsia="en-US"/>
        </w:rPr>
      </w:pPr>
      <w:proofErr w:type="gramStart"/>
      <w:r w:rsidRPr="00151EFC">
        <w:rPr>
          <w:sz w:val="26"/>
          <w:szCs w:val="26"/>
          <w:lang w:eastAsia="en-US"/>
        </w:rPr>
        <w:t>Дополнительные образовательные услуги для детей города Когалыма предоставляются во всех муниципальных образовательных организациях, в том числе в 7 дошкольных образовательных организациях, 7 общеобразовательных организациях, 2-х организациях дополнительного образования, а также в 2-х негосударственных организациях дополнительного образования (Ч</w:t>
      </w:r>
      <w:r w:rsidR="00E1028E" w:rsidRPr="00151EFC">
        <w:rPr>
          <w:sz w:val="26"/>
          <w:szCs w:val="26"/>
          <w:lang w:eastAsia="en-US"/>
        </w:rPr>
        <w:t>астное о</w:t>
      </w:r>
      <w:r w:rsidR="006A59B2" w:rsidRPr="00151EFC">
        <w:rPr>
          <w:sz w:val="26"/>
          <w:szCs w:val="26"/>
          <w:lang w:eastAsia="en-US"/>
        </w:rPr>
        <w:t xml:space="preserve">бразовательное учреждение дополнительного образования </w:t>
      </w:r>
      <w:r w:rsidRPr="00151EFC">
        <w:rPr>
          <w:sz w:val="26"/>
          <w:szCs w:val="26"/>
          <w:lang w:eastAsia="en-US"/>
        </w:rPr>
        <w:t>«</w:t>
      </w:r>
      <w:proofErr w:type="spellStart"/>
      <w:r w:rsidRPr="00151EFC">
        <w:rPr>
          <w:sz w:val="26"/>
          <w:szCs w:val="26"/>
          <w:lang w:eastAsia="en-US"/>
        </w:rPr>
        <w:t>Лэнгвич</w:t>
      </w:r>
      <w:proofErr w:type="spellEnd"/>
      <w:r w:rsidRPr="00151EFC">
        <w:rPr>
          <w:sz w:val="26"/>
          <w:szCs w:val="26"/>
          <w:lang w:eastAsia="en-US"/>
        </w:rPr>
        <w:t xml:space="preserve"> центр»</w:t>
      </w:r>
      <w:r w:rsidR="006A59B2" w:rsidRPr="00151EFC">
        <w:rPr>
          <w:sz w:val="26"/>
          <w:szCs w:val="26"/>
          <w:lang w:eastAsia="en-US"/>
        </w:rPr>
        <w:t xml:space="preserve"> (далее – ЧОУ ДО «</w:t>
      </w:r>
      <w:proofErr w:type="spellStart"/>
      <w:r w:rsidR="006A59B2" w:rsidRPr="00151EFC">
        <w:rPr>
          <w:sz w:val="26"/>
          <w:szCs w:val="26"/>
          <w:lang w:eastAsia="en-US"/>
        </w:rPr>
        <w:t>Лэнгвич</w:t>
      </w:r>
      <w:proofErr w:type="spellEnd"/>
      <w:r w:rsidR="006A59B2" w:rsidRPr="00151EFC">
        <w:rPr>
          <w:sz w:val="26"/>
          <w:szCs w:val="26"/>
          <w:lang w:eastAsia="en-US"/>
        </w:rPr>
        <w:t xml:space="preserve"> центр»)</w:t>
      </w:r>
      <w:r w:rsidRPr="00151EFC">
        <w:rPr>
          <w:sz w:val="26"/>
          <w:szCs w:val="26"/>
          <w:lang w:eastAsia="en-US"/>
        </w:rPr>
        <w:t xml:space="preserve">, </w:t>
      </w:r>
      <w:r w:rsidR="006A59B2" w:rsidRPr="00151EFC">
        <w:rPr>
          <w:sz w:val="26"/>
          <w:szCs w:val="26"/>
          <w:lang w:eastAsia="en-US"/>
        </w:rPr>
        <w:t xml:space="preserve">частное образовательное учреждение дополнительного образования </w:t>
      </w:r>
      <w:r w:rsidRPr="00151EFC">
        <w:rPr>
          <w:sz w:val="26"/>
          <w:szCs w:val="26"/>
          <w:lang w:eastAsia="en-US"/>
        </w:rPr>
        <w:t>«Школа иностранных языков «Диалог»</w:t>
      </w:r>
      <w:r w:rsidR="006A59B2" w:rsidRPr="00151EFC">
        <w:rPr>
          <w:sz w:val="26"/>
          <w:szCs w:val="26"/>
          <w:lang w:eastAsia="en-US"/>
        </w:rPr>
        <w:t>» (далее – ЧОУ ДО</w:t>
      </w:r>
      <w:proofErr w:type="gramEnd"/>
      <w:r w:rsidR="006A59B2" w:rsidRPr="00151EFC">
        <w:rPr>
          <w:sz w:val="26"/>
          <w:szCs w:val="26"/>
          <w:lang w:eastAsia="en-US"/>
        </w:rPr>
        <w:t xml:space="preserve"> «</w:t>
      </w:r>
      <w:proofErr w:type="gramStart"/>
      <w:r w:rsidR="006A59B2" w:rsidRPr="00151EFC">
        <w:rPr>
          <w:sz w:val="26"/>
          <w:szCs w:val="26"/>
          <w:lang w:eastAsia="en-US"/>
        </w:rPr>
        <w:t xml:space="preserve">Школа иностранных </w:t>
      </w:r>
      <w:r w:rsidR="006A59B2" w:rsidRPr="00151EFC">
        <w:rPr>
          <w:sz w:val="26"/>
          <w:szCs w:val="26"/>
          <w:lang w:eastAsia="en-US"/>
        </w:rPr>
        <w:lastRenderedPageBreak/>
        <w:t>языков «Диалог»»)</w:t>
      </w:r>
      <w:r w:rsidRPr="00151EFC">
        <w:rPr>
          <w:sz w:val="26"/>
          <w:szCs w:val="26"/>
          <w:lang w:eastAsia="en-US"/>
        </w:rPr>
        <w:t>).</w:t>
      </w:r>
      <w:proofErr w:type="gramEnd"/>
      <w:r w:rsidRPr="00151EFC">
        <w:rPr>
          <w:sz w:val="26"/>
          <w:szCs w:val="26"/>
          <w:lang w:eastAsia="en-US"/>
        </w:rPr>
        <w:t xml:space="preserve"> Реализация дополнительных общеобразовательных программ осуществляется по всем шести направленностям: </w:t>
      </w:r>
      <w:proofErr w:type="gramStart"/>
      <w:r w:rsidRPr="00151EFC">
        <w:rPr>
          <w:sz w:val="26"/>
          <w:szCs w:val="26"/>
          <w:lang w:eastAsia="en-US"/>
        </w:rPr>
        <w:t>техническое</w:t>
      </w:r>
      <w:proofErr w:type="gramEnd"/>
      <w:r w:rsidRPr="00151EFC">
        <w:rPr>
          <w:sz w:val="26"/>
          <w:szCs w:val="26"/>
          <w:lang w:eastAsia="en-US"/>
        </w:rPr>
        <w:t>, художественное, естественнонаучное, физкультурно-спортивное, туристско-краеведческое, социально-педагогическое.</w:t>
      </w:r>
    </w:p>
    <w:p w14:paraId="468F0979" w14:textId="77777777" w:rsidR="006A59B2" w:rsidRPr="00151EFC" w:rsidRDefault="006A59B2" w:rsidP="006A59B2">
      <w:pPr>
        <w:ind w:firstLine="709"/>
        <w:jc w:val="both"/>
        <w:rPr>
          <w:sz w:val="26"/>
        </w:rPr>
      </w:pPr>
      <w:r w:rsidRPr="00151EFC">
        <w:rPr>
          <w:sz w:val="26"/>
        </w:rPr>
        <w:t xml:space="preserve">Численность обучающихся по направлениям дополнительных образовательных программ 14 769 человек (1 ребенок может получать дополнительное образование в нескольких учреждениях, поэтому применяют корректирующий коэффициент 1,68, учитывающий среднее количество услуг, приходящихся на одного ребенка в возрасте от 5 до 18 лет – 8791 ребенок) из них: </w:t>
      </w:r>
    </w:p>
    <w:p w14:paraId="786B34BB" w14:textId="77777777" w:rsidR="006A59B2" w:rsidRPr="00151EFC" w:rsidRDefault="006A59B2" w:rsidP="00C01F8C">
      <w:pPr>
        <w:numPr>
          <w:ilvl w:val="0"/>
          <w:numId w:val="22"/>
        </w:numPr>
        <w:tabs>
          <w:tab w:val="left" w:pos="426"/>
        </w:tabs>
        <w:contextualSpacing/>
        <w:jc w:val="both"/>
        <w:rPr>
          <w:sz w:val="26"/>
        </w:rPr>
      </w:pPr>
      <w:r w:rsidRPr="00151EFC">
        <w:rPr>
          <w:sz w:val="26"/>
        </w:rPr>
        <w:t>в общеобразовательных организациях 8 497 человек;</w:t>
      </w:r>
      <w:r w:rsidRPr="00151EFC">
        <w:rPr>
          <w:strike/>
          <w:sz w:val="26"/>
        </w:rPr>
        <w:t xml:space="preserve"> </w:t>
      </w:r>
    </w:p>
    <w:p w14:paraId="43D2D89A" w14:textId="77777777" w:rsidR="006A59B2" w:rsidRPr="00151EFC" w:rsidRDefault="006A59B2" w:rsidP="00C01F8C">
      <w:pPr>
        <w:numPr>
          <w:ilvl w:val="0"/>
          <w:numId w:val="22"/>
        </w:numPr>
        <w:tabs>
          <w:tab w:val="left" w:pos="426"/>
        </w:tabs>
        <w:contextualSpacing/>
        <w:jc w:val="both"/>
        <w:rPr>
          <w:sz w:val="26"/>
        </w:rPr>
      </w:pPr>
      <w:r w:rsidRPr="00151EFC">
        <w:rPr>
          <w:sz w:val="26"/>
        </w:rPr>
        <w:t xml:space="preserve">в учреждениях дополнительного образования 2 713 человек; </w:t>
      </w:r>
    </w:p>
    <w:p w14:paraId="0ACC70BA" w14:textId="77777777" w:rsidR="006A59B2" w:rsidRPr="00151EFC" w:rsidRDefault="006A59B2" w:rsidP="00C01F8C">
      <w:pPr>
        <w:numPr>
          <w:ilvl w:val="0"/>
          <w:numId w:val="22"/>
        </w:numPr>
        <w:tabs>
          <w:tab w:val="left" w:pos="426"/>
        </w:tabs>
        <w:contextualSpacing/>
        <w:jc w:val="both"/>
        <w:rPr>
          <w:sz w:val="26"/>
        </w:rPr>
      </w:pPr>
      <w:r w:rsidRPr="00151EFC">
        <w:rPr>
          <w:sz w:val="26"/>
        </w:rPr>
        <w:t>в дошкольных образовательных организациях – 3 559 человек.</w:t>
      </w:r>
    </w:p>
    <w:p w14:paraId="600D4ECF" w14:textId="77777777" w:rsidR="009E3AFC" w:rsidRPr="00151EFC" w:rsidRDefault="006A59B2" w:rsidP="006A59B2">
      <w:pPr>
        <w:ind w:firstLine="709"/>
        <w:jc w:val="both"/>
        <w:rPr>
          <w:sz w:val="26"/>
          <w:szCs w:val="26"/>
        </w:rPr>
      </w:pPr>
      <w:r w:rsidRPr="00151EFC">
        <w:rPr>
          <w:sz w:val="26"/>
          <w:szCs w:val="26"/>
        </w:rPr>
        <w:t xml:space="preserve">Занято в учреждениях дополнительного образования 2 713 человек: в МАУ «ДШИ» и МАУ ДО «ДДТ» – 2 531 человек (в 2018 году – 2 387 человек), в негосударственных учреждениях дополнительного образования: ЧОУ </w:t>
      </w:r>
      <w:proofErr w:type="gramStart"/>
      <w:r w:rsidRPr="00151EFC">
        <w:rPr>
          <w:sz w:val="26"/>
          <w:szCs w:val="26"/>
        </w:rPr>
        <w:t>ДО</w:t>
      </w:r>
      <w:proofErr w:type="gramEnd"/>
      <w:r w:rsidRPr="00151EFC">
        <w:rPr>
          <w:sz w:val="26"/>
          <w:szCs w:val="26"/>
        </w:rPr>
        <w:t xml:space="preserve"> «</w:t>
      </w:r>
      <w:proofErr w:type="gramStart"/>
      <w:r w:rsidRPr="00151EFC">
        <w:rPr>
          <w:sz w:val="26"/>
          <w:szCs w:val="26"/>
        </w:rPr>
        <w:t>Школа</w:t>
      </w:r>
      <w:proofErr w:type="gramEnd"/>
      <w:r w:rsidRPr="00151EFC">
        <w:rPr>
          <w:sz w:val="26"/>
          <w:szCs w:val="26"/>
        </w:rPr>
        <w:t xml:space="preserve"> иностранных языков «Диалог», ЧОУ ДО «</w:t>
      </w:r>
      <w:proofErr w:type="spellStart"/>
      <w:r w:rsidRPr="00151EFC">
        <w:rPr>
          <w:sz w:val="26"/>
          <w:szCs w:val="26"/>
        </w:rPr>
        <w:t>Лэнгвич</w:t>
      </w:r>
      <w:proofErr w:type="spellEnd"/>
      <w:r w:rsidRPr="00151EFC">
        <w:rPr>
          <w:sz w:val="26"/>
          <w:szCs w:val="26"/>
        </w:rPr>
        <w:t xml:space="preserve"> центр» - 182 человека (в 2018 году - 202 человека). </w:t>
      </w:r>
    </w:p>
    <w:p w14:paraId="799540B9" w14:textId="3AA74A22" w:rsidR="009E3AFC" w:rsidRPr="00151EFC" w:rsidRDefault="009E3AFC" w:rsidP="009E3AFC">
      <w:pPr>
        <w:ind w:firstLine="709"/>
        <w:contextualSpacing/>
        <w:jc w:val="both"/>
        <w:rPr>
          <w:sz w:val="26"/>
          <w:szCs w:val="26"/>
          <w:lang w:eastAsia="en-US"/>
        </w:rPr>
      </w:pPr>
      <w:proofErr w:type="gramStart"/>
      <w:r w:rsidRPr="00151EFC">
        <w:rPr>
          <w:sz w:val="26"/>
          <w:szCs w:val="26"/>
          <w:lang w:eastAsia="en-US"/>
        </w:rPr>
        <w:t xml:space="preserve">С целью выполнения Указа Президента Российской Федерации от 07.05.2012 №599 «О мерах по реализации государственной политики в области образования и науки», реализации Концепции развития дополнительного образования детей, утвержденной распоряжением Правительства Российской Федерации от 04.09.2014 №1726-р, Федеральной целевой программы развития образования на 2016 – 2020 годы, утвержденной постановлением Правительства </w:t>
      </w:r>
      <w:r w:rsidR="009D5B4F" w:rsidRPr="00151EFC">
        <w:rPr>
          <w:sz w:val="26"/>
          <w:szCs w:val="26"/>
          <w:lang w:eastAsia="en-US"/>
        </w:rPr>
        <w:t>Российской Федерации</w:t>
      </w:r>
      <w:r w:rsidRPr="00151EFC">
        <w:rPr>
          <w:sz w:val="26"/>
          <w:szCs w:val="26"/>
          <w:lang w:eastAsia="en-US"/>
        </w:rPr>
        <w:t xml:space="preserve"> от 23.05.2015 №497, федерального приоритетного проекта «Доступное дополнительное образование для детей</w:t>
      </w:r>
      <w:proofErr w:type="gramEnd"/>
      <w:r w:rsidRPr="00151EFC">
        <w:rPr>
          <w:sz w:val="26"/>
          <w:szCs w:val="26"/>
          <w:lang w:eastAsia="en-US"/>
        </w:rPr>
        <w:t xml:space="preserve">», утвержденного Президиумом Совета при Президенте Российской Федерации по стратегическому развитию и приоритетным проектам (протокол от 30.11.2016 № 11) в городе Когалыме внедрена система персонифицированного финансирования дополнительного образования (далее – система ПФДО). </w:t>
      </w:r>
    </w:p>
    <w:p w14:paraId="6DE0FE21" w14:textId="77777777" w:rsidR="009E3AFC" w:rsidRPr="00151EFC" w:rsidRDefault="009E3AFC" w:rsidP="00C01F8C">
      <w:pPr>
        <w:numPr>
          <w:ilvl w:val="0"/>
          <w:numId w:val="14"/>
        </w:numPr>
        <w:tabs>
          <w:tab w:val="left" w:pos="720"/>
          <w:tab w:val="left" w:pos="1080"/>
        </w:tabs>
        <w:autoSpaceDE w:val="0"/>
        <w:autoSpaceDN w:val="0"/>
        <w:adjustRightInd w:val="0"/>
        <w:ind w:firstLine="709"/>
        <w:jc w:val="both"/>
        <w:rPr>
          <w:sz w:val="26"/>
          <w:szCs w:val="26"/>
        </w:rPr>
      </w:pPr>
      <w:r w:rsidRPr="00151EFC">
        <w:rPr>
          <w:sz w:val="26"/>
          <w:szCs w:val="26"/>
        </w:rPr>
        <w:t>С введением системы ПФДО обеспечивается следующее:</w:t>
      </w:r>
    </w:p>
    <w:p w14:paraId="6B821AD1" w14:textId="77777777" w:rsidR="009E3AFC" w:rsidRPr="00151EFC" w:rsidRDefault="009E3AFC" w:rsidP="00C01F8C">
      <w:pPr>
        <w:numPr>
          <w:ilvl w:val="0"/>
          <w:numId w:val="14"/>
        </w:numPr>
        <w:tabs>
          <w:tab w:val="left" w:pos="720"/>
          <w:tab w:val="left" w:pos="1080"/>
        </w:tabs>
        <w:autoSpaceDE w:val="0"/>
        <w:autoSpaceDN w:val="0"/>
        <w:adjustRightInd w:val="0"/>
        <w:ind w:firstLine="709"/>
        <w:jc w:val="both"/>
        <w:rPr>
          <w:sz w:val="26"/>
          <w:szCs w:val="26"/>
        </w:rPr>
      </w:pPr>
      <w:r w:rsidRPr="00151EFC">
        <w:rPr>
          <w:sz w:val="26"/>
          <w:szCs w:val="26"/>
        </w:rPr>
        <w:t>- равный доступ детей к получению дополнительного образования;</w:t>
      </w:r>
    </w:p>
    <w:p w14:paraId="794BB43D" w14:textId="77777777" w:rsidR="009E3AFC" w:rsidRPr="00151EFC" w:rsidRDefault="009E3AFC" w:rsidP="00C01F8C">
      <w:pPr>
        <w:numPr>
          <w:ilvl w:val="0"/>
          <w:numId w:val="14"/>
        </w:numPr>
        <w:tabs>
          <w:tab w:val="left" w:pos="720"/>
          <w:tab w:val="left" w:pos="1080"/>
        </w:tabs>
        <w:autoSpaceDE w:val="0"/>
        <w:autoSpaceDN w:val="0"/>
        <w:adjustRightInd w:val="0"/>
        <w:ind w:firstLine="709"/>
        <w:jc w:val="both"/>
        <w:rPr>
          <w:sz w:val="26"/>
          <w:szCs w:val="26"/>
        </w:rPr>
      </w:pPr>
      <w:r w:rsidRPr="00151EFC">
        <w:rPr>
          <w:sz w:val="26"/>
          <w:szCs w:val="26"/>
        </w:rPr>
        <w:t>- свобода выбора ребенком и его семьей любой дополнительной общеобразовательной программы, реализуемой на территории проживания;</w:t>
      </w:r>
    </w:p>
    <w:p w14:paraId="684E9326" w14:textId="77777777" w:rsidR="009E3AFC" w:rsidRPr="00151EFC" w:rsidRDefault="009E3AFC" w:rsidP="00C01F8C">
      <w:pPr>
        <w:numPr>
          <w:ilvl w:val="0"/>
          <w:numId w:val="14"/>
        </w:numPr>
        <w:tabs>
          <w:tab w:val="left" w:pos="720"/>
          <w:tab w:val="left" w:pos="1080"/>
        </w:tabs>
        <w:autoSpaceDE w:val="0"/>
        <w:autoSpaceDN w:val="0"/>
        <w:adjustRightInd w:val="0"/>
        <w:ind w:firstLine="709"/>
        <w:jc w:val="both"/>
        <w:rPr>
          <w:sz w:val="26"/>
          <w:szCs w:val="26"/>
        </w:rPr>
      </w:pPr>
      <w:r w:rsidRPr="00151EFC">
        <w:rPr>
          <w:sz w:val="26"/>
          <w:szCs w:val="26"/>
        </w:rPr>
        <w:t>- право ребенка в любой момент поступить (при открытом наборе на программу) на обучение или сменить дополнительную общеобразовательную программу, по которой он проходит обучение;</w:t>
      </w:r>
    </w:p>
    <w:p w14:paraId="297016E9" w14:textId="77777777" w:rsidR="009E3AFC" w:rsidRPr="00151EFC" w:rsidRDefault="009E3AFC" w:rsidP="00C01F8C">
      <w:pPr>
        <w:numPr>
          <w:ilvl w:val="0"/>
          <w:numId w:val="14"/>
        </w:numPr>
        <w:tabs>
          <w:tab w:val="left" w:pos="720"/>
          <w:tab w:val="left" w:pos="1080"/>
        </w:tabs>
        <w:autoSpaceDE w:val="0"/>
        <w:autoSpaceDN w:val="0"/>
        <w:adjustRightInd w:val="0"/>
        <w:ind w:firstLine="709"/>
        <w:jc w:val="both"/>
        <w:rPr>
          <w:sz w:val="26"/>
          <w:szCs w:val="26"/>
        </w:rPr>
      </w:pPr>
      <w:r w:rsidRPr="00151EFC">
        <w:rPr>
          <w:sz w:val="26"/>
          <w:szCs w:val="26"/>
        </w:rPr>
        <w:t>- информационная открытость и простота получения информации о порядке получения сертификата, перечне исполнителей образовательных услуг и реализуемых ими дополнительных общеобразовательных программах, порядке реализации сертификата и иных параметрах функционирования модели ПФДО;</w:t>
      </w:r>
    </w:p>
    <w:p w14:paraId="4C2BB705" w14:textId="77777777" w:rsidR="009E3AFC" w:rsidRPr="00151EFC" w:rsidRDefault="009E3AFC" w:rsidP="00C01F8C">
      <w:pPr>
        <w:numPr>
          <w:ilvl w:val="0"/>
          <w:numId w:val="14"/>
        </w:numPr>
        <w:tabs>
          <w:tab w:val="left" w:pos="720"/>
          <w:tab w:val="left" w:pos="1080"/>
        </w:tabs>
        <w:autoSpaceDE w:val="0"/>
        <w:autoSpaceDN w:val="0"/>
        <w:adjustRightInd w:val="0"/>
        <w:ind w:firstLine="709"/>
        <w:jc w:val="both"/>
        <w:rPr>
          <w:sz w:val="26"/>
          <w:szCs w:val="26"/>
        </w:rPr>
      </w:pPr>
      <w:r w:rsidRPr="00151EFC">
        <w:rPr>
          <w:sz w:val="26"/>
          <w:szCs w:val="26"/>
        </w:rPr>
        <w:t>- равный доступ исполнителей образовательных услуг независимо от организационно-правовой формы к системе ПФДО, наличие понятного и прозрачного механизма финансового обеспечения реализации ими дополнительных общеобразовательных программ в соответствии с сертификатами;</w:t>
      </w:r>
    </w:p>
    <w:p w14:paraId="44191481" w14:textId="77777777" w:rsidR="009E3AFC" w:rsidRPr="00151EFC" w:rsidRDefault="009E3AFC" w:rsidP="00C01F8C">
      <w:pPr>
        <w:numPr>
          <w:ilvl w:val="0"/>
          <w:numId w:val="14"/>
        </w:numPr>
        <w:tabs>
          <w:tab w:val="left" w:pos="720"/>
          <w:tab w:val="left" w:pos="1080"/>
        </w:tabs>
        <w:autoSpaceDE w:val="0"/>
        <w:autoSpaceDN w:val="0"/>
        <w:adjustRightInd w:val="0"/>
        <w:ind w:firstLine="709"/>
        <w:jc w:val="both"/>
        <w:rPr>
          <w:sz w:val="26"/>
          <w:szCs w:val="26"/>
        </w:rPr>
      </w:pPr>
      <w:r w:rsidRPr="00151EFC">
        <w:rPr>
          <w:sz w:val="26"/>
          <w:szCs w:val="26"/>
        </w:rPr>
        <w:lastRenderedPageBreak/>
        <w:t>- принцип персональной закрепленности средств за получателем сертификата, в том числе именная принадлежность сертификата.</w:t>
      </w:r>
    </w:p>
    <w:p w14:paraId="113482F7" w14:textId="77777777" w:rsidR="009E3AFC" w:rsidRPr="00151EFC" w:rsidRDefault="009E3AFC" w:rsidP="00C01F8C">
      <w:pPr>
        <w:numPr>
          <w:ilvl w:val="0"/>
          <w:numId w:val="14"/>
        </w:numPr>
        <w:tabs>
          <w:tab w:val="left" w:pos="720"/>
          <w:tab w:val="left" w:pos="1080"/>
        </w:tabs>
        <w:autoSpaceDE w:val="0"/>
        <w:autoSpaceDN w:val="0"/>
        <w:adjustRightInd w:val="0"/>
        <w:ind w:firstLine="709"/>
        <w:jc w:val="both"/>
        <w:rPr>
          <w:sz w:val="26"/>
          <w:szCs w:val="26"/>
        </w:rPr>
      </w:pPr>
      <w:r w:rsidRPr="00151EFC">
        <w:rPr>
          <w:sz w:val="26"/>
          <w:szCs w:val="26"/>
        </w:rPr>
        <w:t>- внедрение нового механизма объективного учета детей, получающих дополнительное образование.</w:t>
      </w:r>
    </w:p>
    <w:p w14:paraId="2690F900" w14:textId="77777777" w:rsidR="009E3AFC" w:rsidRPr="00151EFC" w:rsidRDefault="009E3AFC" w:rsidP="009E3AFC">
      <w:pPr>
        <w:shd w:val="clear" w:color="auto" w:fill="FFFFFF"/>
        <w:ind w:firstLine="709"/>
        <w:jc w:val="both"/>
        <w:textAlignment w:val="top"/>
        <w:rPr>
          <w:sz w:val="26"/>
          <w:szCs w:val="26"/>
        </w:rPr>
      </w:pPr>
      <w:r w:rsidRPr="00151EFC">
        <w:rPr>
          <w:sz w:val="26"/>
          <w:szCs w:val="26"/>
        </w:rPr>
        <w:t>Внедрение системы ПФДО в городе Когалыме началось с 01.09.2017. С 01.01.2018 года функционирование системы осуществляется в штатном режиме. При этом:</w:t>
      </w:r>
    </w:p>
    <w:p w14:paraId="22AD427A" w14:textId="77777777" w:rsidR="009E3AFC" w:rsidRPr="00151EFC" w:rsidRDefault="009E3AFC" w:rsidP="00C01F8C">
      <w:pPr>
        <w:numPr>
          <w:ilvl w:val="0"/>
          <w:numId w:val="23"/>
        </w:numPr>
        <w:shd w:val="clear" w:color="auto" w:fill="FFFFFF"/>
        <w:tabs>
          <w:tab w:val="clear" w:pos="1440"/>
          <w:tab w:val="num" w:pos="1134"/>
        </w:tabs>
        <w:spacing w:after="200"/>
        <w:ind w:left="0" w:firstLine="709"/>
        <w:contextualSpacing/>
        <w:jc w:val="both"/>
        <w:textAlignment w:val="top"/>
        <w:rPr>
          <w:sz w:val="26"/>
          <w:szCs w:val="26"/>
        </w:rPr>
      </w:pPr>
      <w:r w:rsidRPr="00151EFC">
        <w:rPr>
          <w:sz w:val="26"/>
          <w:szCs w:val="26"/>
        </w:rPr>
        <w:t>создан реестр поставщиков дополнительного образования. В него включены МАУ ДО «ДДТ», Б</w:t>
      </w:r>
      <w:r w:rsidR="006A59B2" w:rsidRPr="00151EFC">
        <w:rPr>
          <w:sz w:val="26"/>
          <w:szCs w:val="26"/>
        </w:rPr>
        <w:t>юджетное учреждение</w:t>
      </w:r>
      <w:r w:rsidRPr="00151EFC">
        <w:rPr>
          <w:sz w:val="26"/>
          <w:szCs w:val="26"/>
        </w:rPr>
        <w:t xml:space="preserve"> «Когалымский политехнический колледж»</w:t>
      </w:r>
      <w:r w:rsidR="006A59B2" w:rsidRPr="00151EFC">
        <w:rPr>
          <w:sz w:val="26"/>
          <w:szCs w:val="26"/>
        </w:rPr>
        <w:t xml:space="preserve"> (далее – БУ «КП</w:t>
      </w:r>
      <w:r w:rsidR="00556ABC" w:rsidRPr="00151EFC">
        <w:rPr>
          <w:sz w:val="26"/>
          <w:szCs w:val="26"/>
        </w:rPr>
        <w:t>К</w:t>
      </w:r>
      <w:r w:rsidR="006A59B2" w:rsidRPr="00151EFC">
        <w:rPr>
          <w:sz w:val="26"/>
          <w:szCs w:val="26"/>
        </w:rPr>
        <w:t>)</w:t>
      </w:r>
      <w:r w:rsidRPr="00151EFC">
        <w:rPr>
          <w:sz w:val="26"/>
          <w:szCs w:val="26"/>
        </w:rPr>
        <w:t>, 9 индивидуальных предпринимателей;</w:t>
      </w:r>
    </w:p>
    <w:p w14:paraId="6BDC151D" w14:textId="77777777" w:rsidR="009E3AFC" w:rsidRPr="00151EFC" w:rsidRDefault="009E3AFC" w:rsidP="00C01F8C">
      <w:pPr>
        <w:numPr>
          <w:ilvl w:val="0"/>
          <w:numId w:val="23"/>
        </w:numPr>
        <w:shd w:val="clear" w:color="auto" w:fill="FFFFFF"/>
        <w:tabs>
          <w:tab w:val="clear" w:pos="1440"/>
          <w:tab w:val="num" w:pos="1134"/>
        </w:tabs>
        <w:spacing w:after="200"/>
        <w:ind w:left="0" w:firstLine="709"/>
        <w:contextualSpacing/>
        <w:jc w:val="both"/>
        <w:textAlignment w:val="top"/>
        <w:rPr>
          <w:sz w:val="26"/>
          <w:szCs w:val="26"/>
        </w:rPr>
      </w:pPr>
      <w:r w:rsidRPr="00151EFC">
        <w:rPr>
          <w:sz w:val="26"/>
          <w:szCs w:val="26"/>
        </w:rPr>
        <w:t>сертифицированы (т.е. прошли специальную экспертизу на уровне округа) 70 дополнительных общеразвивающих программ, из них 45 программ МАУ ДО «ДДТ», 4 программы БУ «</w:t>
      </w:r>
      <w:r w:rsidR="006A59B2" w:rsidRPr="00151EFC">
        <w:rPr>
          <w:sz w:val="26"/>
          <w:szCs w:val="26"/>
        </w:rPr>
        <w:t>КП</w:t>
      </w:r>
      <w:r w:rsidR="00556ABC" w:rsidRPr="00151EFC">
        <w:rPr>
          <w:sz w:val="26"/>
          <w:szCs w:val="26"/>
        </w:rPr>
        <w:t>К</w:t>
      </w:r>
      <w:r w:rsidRPr="00151EFC">
        <w:rPr>
          <w:sz w:val="26"/>
          <w:szCs w:val="26"/>
        </w:rPr>
        <w:t>» и 21 программа индивидуальных предпринимателе</w:t>
      </w:r>
      <w:r w:rsidRPr="00151EFC">
        <w:rPr>
          <w:sz w:val="26"/>
          <w:szCs w:val="26"/>
          <w:shd w:val="clear" w:color="auto" w:fill="FFFFFF"/>
        </w:rPr>
        <w:t>й;</w:t>
      </w:r>
      <w:r w:rsidRPr="00151EFC">
        <w:rPr>
          <w:sz w:val="26"/>
          <w:szCs w:val="26"/>
        </w:rPr>
        <w:t xml:space="preserve"> </w:t>
      </w:r>
    </w:p>
    <w:p w14:paraId="7522EEB8" w14:textId="36881B2B" w:rsidR="009E3AFC" w:rsidRPr="00151EFC" w:rsidRDefault="009E3AFC" w:rsidP="00C01F8C">
      <w:pPr>
        <w:numPr>
          <w:ilvl w:val="0"/>
          <w:numId w:val="23"/>
        </w:numPr>
        <w:shd w:val="clear" w:color="auto" w:fill="FFFFFF"/>
        <w:tabs>
          <w:tab w:val="clear" w:pos="1440"/>
          <w:tab w:val="num" w:pos="1134"/>
        </w:tabs>
        <w:spacing w:after="200"/>
        <w:ind w:left="0" w:firstLine="709"/>
        <w:contextualSpacing/>
        <w:jc w:val="both"/>
        <w:textAlignment w:val="top"/>
        <w:rPr>
          <w:sz w:val="26"/>
          <w:szCs w:val="26"/>
        </w:rPr>
      </w:pPr>
      <w:r w:rsidRPr="00151EFC">
        <w:rPr>
          <w:sz w:val="26"/>
          <w:szCs w:val="26"/>
        </w:rPr>
        <w:t>системой ПФДО в 2018 году выдано 1600 сертификатов, что составляет 13% от общего количества детей в возрасте от 5 до 18 лет, в 2019 1830 сертификатов, что составляет 15,2%;</w:t>
      </w:r>
    </w:p>
    <w:p w14:paraId="582D0C57" w14:textId="376AAB08" w:rsidR="009E3AFC" w:rsidRPr="00151EFC" w:rsidRDefault="009E3AFC" w:rsidP="00C01F8C">
      <w:pPr>
        <w:numPr>
          <w:ilvl w:val="0"/>
          <w:numId w:val="23"/>
        </w:numPr>
        <w:shd w:val="clear" w:color="auto" w:fill="FFFFFF"/>
        <w:tabs>
          <w:tab w:val="clear" w:pos="1440"/>
          <w:tab w:val="num" w:pos="1134"/>
          <w:tab w:val="num" w:pos="3621"/>
        </w:tabs>
        <w:spacing w:after="200"/>
        <w:ind w:left="0" w:firstLine="709"/>
        <w:contextualSpacing/>
        <w:jc w:val="both"/>
        <w:textAlignment w:val="top"/>
        <w:rPr>
          <w:sz w:val="26"/>
          <w:szCs w:val="26"/>
        </w:rPr>
      </w:pPr>
      <w:r w:rsidRPr="00151EFC">
        <w:rPr>
          <w:sz w:val="26"/>
          <w:szCs w:val="26"/>
        </w:rPr>
        <w:t xml:space="preserve">по состоянию на </w:t>
      </w:r>
      <w:r w:rsidR="000C5C1D" w:rsidRPr="00151EFC">
        <w:rPr>
          <w:sz w:val="26"/>
          <w:szCs w:val="26"/>
        </w:rPr>
        <w:t xml:space="preserve">01.01.2020 </w:t>
      </w:r>
      <w:r w:rsidRPr="00151EFC">
        <w:rPr>
          <w:sz w:val="26"/>
          <w:szCs w:val="26"/>
        </w:rPr>
        <w:t>года по сертификатам получают дополнительное образование 1830 детей в возрасте 5 – 18 лет, из них 1302 человека в МАУ ДО «ДДТ», у индивидуальных предпринимателей – 528 человек.</w:t>
      </w:r>
    </w:p>
    <w:p w14:paraId="533F5D6A" w14:textId="77777777" w:rsidR="009E3AFC" w:rsidRPr="00151EFC" w:rsidRDefault="009E3AFC" w:rsidP="009E3AFC">
      <w:pPr>
        <w:tabs>
          <w:tab w:val="left" w:pos="993"/>
        </w:tabs>
        <w:ind w:firstLine="709"/>
        <w:contextualSpacing/>
        <w:jc w:val="both"/>
        <w:rPr>
          <w:sz w:val="26"/>
          <w:szCs w:val="26"/>
        </w:rPr>
      </w:pPr>
      <w:r w:rsidRPr="00151EFC">
        <w:rPr>
          <w:sz w:val="26"/>
          <w:szCs w:val="26"/>
        </w:rPr>
        <w:t xml:space="preserve">Принцип доступности дополнительного образования реализуется и в отношении получения такого образования детьми-инвалидами и (или) детьми с ограниченными возможностями здоровья. Так в 2018-2019 учебном году в рамках ПФДО получали дополнительное образование 18 детей данной категории, в 2019-2020 учебном году - 21 ребенок. Образовательная деятельность для таких детей организована по 6 адаптированным образовательным программам художественной направленности. </w:t>
      </w:r>
    </w:p>
    <w:p w14:paraId="40EF965B" w14:textId="77777777" w:rsidR="009E3AFC" w:rsidRPr="00151EFC" w:rsidRDefault="009E3AFC" w:rsidP="009E3AFC">
      <w:pPr>
        <w:tabs>
          <w:tab w:val="left" w:pos="993"/>
        </w:tabs>
        <w:ind w:firstLine="709"/>
        <w:contextualSpacing/>
        <w:jc w:val="both"/>
        <w:rPr>
          <w:sz w:val="26"/>
          <w:szCs w:val="26"/>
        </w:rPr>
      </w:pPr>
      <w:r w:rsidRPr="00151EFC">
        <w:rPr>
          <w:sz w:val="26"/>
          <w:szCs w:val="26"/>
        </w:rPr>
        <w:t>В 2019-2020 учебном году в рамках муниципального задания для МАУ ДО «ДДТ» 5 детей с расстройствами аутистического спектра (в 2018-2019 учебном году – 4 человека) осваивают адаптированные дополнительные общеобразовательные программы объединений «Мастерская чудес» (</w:t>
      </w:r>
      <w:proofErr w:type="gramStart"/>
      <w:r w:rsidRPr="00151EFC">
        <w:rPr>
          <w:sz w:val="26"/>
          <w:szCs w:val="26"/>
        </w:rPr>
        <w:t>ИЗО</w:t>
      </w:r>
      <w:proofErr w:type="gramEnd"/>
      <w:r w:rsidRPr="00151EFC">
        <w:rPr>
          <w:sz w:val="26"/>
          <w:szCs w:val="26"/>
        </w:rPr>
        <w:t>), «Волшебные краски» (ИЗО) и «Бумажные фантазии» (оригами) на индивидуальных занятиях.</w:t>
      </w:r>
    </w:p>
    <w:p w14:paraId="260479F1" w14:textId="4344219F" w:rsidR="00514ABD" w:rsidRPr="00151EFC" w:rsidRDefault="00514ABD" w:rsidP="00514ABD">
      <w:pPr>
        <w:tabs>
          <w:tab w:val="left" w:pos="993"/>
        </w:tabs>
        <w:ind w:firstLine="709"/>
        <w:contextualSpacing/>
        <w:jc w:val="both"/>
        <w:rPr>
          <w:sz w:val="26"/>
          <w:szCs w:val="26"/>
        </w:rPr>
      </w:pPr>
      <w:r w:rsidRPr="00151EFC">
        <w:rPr>
          <w:sz w:val="26"/>
          <w:szCs w:val="26"/>
        </w:rPr>
        <w:t>В целях увеличения организаций, оказывающих дополнительное образование, в 2019 году начаты работы по проектированию объекта «Музык</w:t>
      </w:r>
      <w:r w:rsidR="0042522B" w:rsidRPr="00151EFC">
        <w:rPr>
          <w:sz w:val="26"/>
          <w:szCs w:val="26"/>
        </w:rPr>
        <w:t>альная школа в городе Когалыме»,</w:t>
      </w:r>
      <w:r w:rsidRPr="00151EFC">
        <w:rPr>
          <w:sz w:val="26"/>
          <w:szCs w:val="26"/>
        </w:rPr>
        <w:t xml:space="preserve"> </w:t>
      </w:r>
      <w:r w:rsidR="0042522B" w:rsidRPr="00151EFC">
        <w:rPr>
          <w:sz w:val="26"/>
          <w:szCs w:val="26"/>
        </w:rPr>
        <w:t>о</w:t>
      </w:r>
      <w:r w:rsidRPr="00151EFC">
        <w:rPr>
          <w:sz w:val="26"/>
          <w:szCs w:val="26"/>
        </w:rPr>
        <w:t xml:space="preserve">кончание работ по условиям контракта </w:t>
      </w:r>
      <w:r w:rsidR="0042522B" w:rsidRPr="00151EFC">
        <w:rPr>
          <w:sz w:val="26"/>
          <w:szCs w:val="26"/>
        </w:rPr>
        <w:t xml:space="preserve">в </w:t>
      </w:r>
      <w:r w:rsidRPr="00151EFC">
        <w:rPr>
          <w:sz w:val="26"/>
          <w:szCs w:val="26"/>
        </w:rPr>
        <w:t>202</w:t>
      </w:r>
      <w:r w:rsidR="0042522B" w:rsidRPr="00151EFC">
        <w:rPr>
          <w:sz w:val="26"/>
          <w:szCs w:val="26"/>
        </w:rPr>
        <w:t>0</w:t>
      </w:r>
      <w:r w:rsidRPr="00151EFC">
        <w:rPr>
          <w:sz w:val="26"/>
          <w:szCs w:val="26"/>
        </w:rPr>
        <w:t xml:space="preserve"> год</w:t>
      </w:r>
      <w:r w:rsidR="0042522B" w:rsidRPr="00151EFC">
        <w:rPr>
          <w:sz w:val="26"/>
          <w:szCs w:val="26"/>
        </w:rPr>
        <w:t>у. Завершение строительства планируется в 2022 году.</w:t>
      </w:r>
    </w:p>
    <w:p w14:paraId="4267FBA6" w14:textId="77777777" w:rsidR="009E3AFC" w:rsidRPr="00151EFC" w:rsidRDefault="009E3AFC" w:rsidP="009E3AFC">
      <w:pPr>
        <w:widowControl w:val="0"/>
        <w:tabs>
          <w:tab w:val="left" w:pos="426"/>
        </w:tabs>
        <w:ind w:firstLine="709"/>
        <w:contextualSpacing/>
        <w:jc w:val="both"/>
        <w:rPr>
          <w:sz w:val="26"/>
          <w:szCs w:val="26"/>
        </w:rPr>
      </w:pPr>
    </w:p>
    <w:p w14:paraId="2A2DD9EF" w14:textId="77777777" w:rsidR="009E3AFC" w:rsidRPr="00151EFC" w:rsidRDefault="009E3AFC" w:rsidP="009E3AFC">
      <w:pPr>
        <w:ind w:firstLine="709"/>
        <w:jc w:val="both"/>
        <w:rPr>
          <w:sz w:val="26"/>
          <w:szCs w:val="26"/>
        </w:rPr>
      </w:pPr>
      <w:r w:rsidRPr="00151EFC">
        <w:rPr>
          <w:sz w:val="26"/>
          <w:szCs w:val="26"/>
        </w:rPr>
        <w:t>Для сохранения и укрепления здоровья важным остается организация отдыха и оздоровления детей.</w:t>
      </w:r>
    </w:p>
    <w:p w14:paraId="3C0E7C5E" w14:textId="77777777" w:rsidR="009E3AFC" w:rsidRPr="00151EFC" w:rsidRDefault="009E3AFC" w:rsidP="009E3AFC">
      <w:pPr>
        <w:shd w:val="clear" w:color="auto" w:fill="FFFFFF"/>
        <w:ind w:firstLine="709"/>
        <w:jc w:val="both"/>
        <w:rPr>
          <w:sz w:val="26"/>
          <w:szCs w:val="26"/>
          <w:lang w:eastAsia="en-US"/>
        </w:rPr>
      </w:pPr>
      <w:r w:rsidRPr="00151EFC">
        <w:rPr>
          <w:sz w:val="26"/>
          <w:szCs w:val="26"/>
          <w:lang w:eastAsia="en-US"/>
        </w:rPr>
        <w:t xml:space="preserve">Организация отдыха, оздоровление и занятости детей в 2019 году осуществлялась в рамках муниципальной программы «Развитие </w:t>
      </w:r>
      <w:r w:rsidR="006A59B2" w:rsidRPr="00151EFC">
        <w:rPr>
          <w:sz w:val="26"/>
          <w:szCs w:val="26"/>
          <w:lang w:eastAsia="en-US"/>
        </w:rPr>
        <w:t>образования в городе Когалыме», утвержденной постановлением Администрации города Когалыма от 11.10.2013 №2899.</w:t>
      </w:r>
    </w:p>
    <w:p w14:paraId="12C5F420" w14:textId="77777777" w:rsidR="009E3AFC" w:rsidRPr="00151EFC" w:rsidRDefault="009E3AFC" w:rsidP="009E3AFC">
      <w:pPr>
        <w:ind w:firstLine="709"/>
        <w:jc w:val="both"/>
        <w:rPr>
          <w:sz w:val="26"/>
          <w:szCs w:val="26"/>
        </w:rPr>
      </w:pPr>
      <w:r w:rsidRPr="00151EFC">
        <w:rPr>
          <w:sz w:val="26"/>
          <w:szCs w:val="26"/>
        </w:rPr>
        <w:t xml:space="preserve">Управлением образования в рамках полномочий, определённых Положением об организации отдыха, оздоровления, занятости детей города </w:t>
      </w:r>
      <w:r w:rsidRPr="00151EFC">
        <w:rPr>
          <w:sz w:val="26"/>
          <w:szCs w:val="26"/>
        </w:rPr>
        <w:lastRenderedPageBreak/>
        <w:t xml:space="preserve">Когалыма (утверждено Постановлением Администрации города Когалыма от 25.03.2013 №741 «О порядке организации отдыха, оздоровления, занятости детей города Когалыма») была организована работа по отдыху и оздоровлению детей. </w:t>
      </w:r>
    </w:p>
    <w:p w14:paraId="4F331829" w14:textId="77777777" w:rsidR="009E3AFC" w:rsidRPr="00151EFC" w:rsidRDefault="009E3AFC" w:rsidP="009E3AFC">
      <w:pPr>
        <w:ind w:firstLine="709"/>
        <w:jc w:val="both"/>
        <w:rPr>
          <w:sz w:val="26"/>
          <w:szCs w:val="26"/>
        </w:rPr>
      </w:pPr>
      <w:r w:rsidRPr="00151EFC">
        <w:rPr>
          <w:sz w:val="26"/>
          <w:szCs w:val="26"/>
        </w:rPr>
        <w:t>В 2019 году организованным отдыхом было охвачено 2705 человек (2018 году – 2275 человек; в 2017 году – 2201 человек):</w:t>
      </w:r>
    </w:p>
    <w:p w14:paraId="7632C0FF" w14:textId="15605804" w:rsidR="009E3AFC" w:rsidRPr="00151EFC" w:rsidRDefault="009E3AFC" w:rsidP="009E3AFC">
      <w:pPr>
        <w:ind w:firstLine="709"/>
        <w:jc w:val="both"/>
        <w:rPr>
          <w:sz w:val="26"/>
          <w:szCs w:val="26"/>
        </w:rPr>
      </w:pPr>
      <w:r w:rsidRPr="00151EFC">
        <w:rPr>
          <w:sz w:val="26"/>
          <w:szCs w:val="26"/>
        </w:rPr>
        <w:t>- в оздоровительных учреждениях за пределами города всего отдохнуло 475 человек (Краснодарский край – 162 человека, Крым – 192 человека, Тюменская область – 121 человек);</w:t>
      </w:r>
    </w:p>
    <w:p w14:paraId="1422EA41" w14:textId="194713C8" w:rsidR="009E3AFC" w:rsidRPr="00151EFC" w:rsidRDefault="009E3AFC" w:rsidP="009E3AFC">
      <w:pPr>
        <w:ind w:firstLine="709"/>
        <w:contextualSpacing/>
        <w:jc w:val="both"/>
        <w:rPr>
          <w:sz w:val="26"/>
          <w:szCs w:val="26"/>
        </w:rPr>
      </w:pPr>
      <w:proofErr w:type="gramStart"/>
      <w:r w:rsidRPr="00151EFC">
        <w:rPr>
          <w:sz w:val="26"/>
          <w:szCs w:val="26"/>
        </w:rPr>
        <w:t>- в оздоровительных лагерях с дневным пребыванием детей на базе МАОУ</w:t>
      </w:r>
      <w:r w:rsidR="006A59B2" w:rsidRPr="00151EFC">
        <w:rPr>
          <w:sz w:val="26"/>
          <w:szCs w:val="26"/>
        </w:rPr>
        <w:t xml:space="preserve"> «</w:t>
      </w:r>
      <w:r w:rsidRPr="00151EFC">
        <w:rPr>
          <w:sz w:val="26"/>
          <w:szCs w:val="26"/>
        </w:rPr>
        <w:t>С</w:t>
      </w:r>
      <w:r w:rsidR="006A59B2" w:rsidRPr="00151EFC">
        <w:rPr>
          <w:sz w:val="26"/>
          <w:szCs w:val="26"/>
        </w:rPr>
        <w:t>редняя общеобразовательная школа</w:t>
      </w:r>
      <w:r w:rsidRPr="00151EFC">
        <w:rPr>
          <w:sz w:val="26"/>
          <w:szCs w:val="26"/>
        </w:rPr>
        <w:t xml:space="preserve"> № 1, МАОУ «Средняя </w:t>
      </w:r>
      <w:r w:rsidR="006A59B2" w:rsidRPr="00151EFC">
        <w:rPr>
          <w:sz w:val="26"/>
          <w:szCs w:val="26"/>
        </w:rPr>
        <w:t xml:space="preserve">общеобразовательная </w:t>
      </w:r>
      <w:r w:rsidRPr="00151EFC">
        <w:rPr>
          <w:sz w:val="26"/>
          <w:szCs w:val="26"/>
        </w:rPr>
        <w:t>школа № 3», МАОУ «Средняя</w:t>
      </w:r>
      <w:r w:rsidR="006A59B2" w:rsidRPr="00151EFC">
        <w:rPr>
          <w:sz w:val="26"/>
          <w:szCs w:val="26"/>
        </w:rPr>
        <w:t xml:space="preserve"> общеобразовательная</w:t>
      </w:r>
      <w:r w:rsidRPr="00151EFC">
        <w:rPr>
          <w:sz w:val="26"/>
          <w:szCs w:val="26"/>
        </w:rPr>
        <w:t xml:space="preserve"> школа № 5», МАОУ «Средняя </w:t>
      </w:r>
      <w:r w:rsidR="006A59B2" w:rsidRPr="00151EFC">
        <w:rPr>
          <w:sz w:val="26"/>
          <w:szCs w:val="26"/>
        </w:rPr>
        <w:t xml:space="preserve">общеобразовательная </w:t>
      </w:r>
      <w:r w:rsidRPr="00151EFC">
        <w:rPr>
          <w:sz w:val="26"/>
          <w:szCs w:val="26"/>
        </w:rPr>
        <w:t xml:space="preserve">школа № 6», МАОУ </w:t>
      </w:r>
      <w:r w:rsidR="006A59B2" w:rsidRPr="00151EFC">
        <w:rPr>
          <w:sz w:val="26"/>
          <w:szCs w:val="26"/>
        </w:rPr>
        <w:t>«Средняя общеобразовательная школа</w:t>
      </w:r>
      <w:r w:rsidRPr="00151EFC">
        <w:rPr>
          <w:sz w:val="26"/>
          <w:szCs w:val="26"/>
        </w:rPr>
        <w:t xml:space="preserve"> № 7</w:t>
      </w:r>
      <w:r w:rsidR="006A59B2" w:rsidRPr="00151EFC">
        <w:rPr>
          <w:sz w:val="26"/>
          <w:szCs w:val="26"/>
        </w:rPr>
        <w:t>»</w:t>
      </w:r>
      <w:r w:rsidRPr="00151EFC">
        <w:rPr>
          <w:sz w:val="26"/>
          <w:szCs w:val="26"/>
        </w:rPr>
        <w:t xml:space="preserve">, МАОУ «Средняя </w:t>
      </w:r>
      <w:r w:rsidR="006A59B2" w:rsidRPr="00151EFC">
        <w:rPr>
          <w:sz w:val="26"/>
          <w:szCs w:val="26"/>
        </w:rPr>
        <w:t xml:space="preserve">общеобразовательная </w:t>
      </w:r>
      <w:r w:rsidRPr="00151EFC">
        <w:rPr>
          <w:sz w:val="26"/>
          <w:szCs w:val="26"/>
        </w:rPr>
        <w:t>школа № 8</w:t>
      </w:r>
      <w:r w:rsidR="006A59B2" w:rsidRPr="00151EFC">
        <w:rPr>
          <w:sz w:val="26"/>
          <w:szCs w:val="26"/>
        </w:rPr>
        <w:t xml:space="preserve"> с углубленным изучением отдельных предметов</w:t>
      </w:r>
      <w:r w:rsidRPr="00151EFC">
        <w:rPr>
          <w:sz w:val="26"/>
          <w:szCs w:val="26"/>
        </w:rPr>
        <w:t>» (корпус 2), МАОУ «С</w:t>
      </w:r>
      <w:r w:rsidR="006A59B2" w:rsidRPr="00151EFC">
        <w:rPr>
          <w:sz w:val="26"/>
          <w:szCs w:val="26"/>
        </w:rPr>
        <w:t xml:space="preserve">редняя общеобразовательная школа </w:t>
      </w:r>
      <w:r w:rsidRPr="00151EFC">
        <w:rPr>
          <w:sz w:val="26"/>
          <w:szCs w:val="26"/>
        </w:rPr>
        <w:t>№ 10», МАУ ДО «ДДТ» отдохнули 2213 человек;</w:t>
      </w:r>
      <w:proofErr w:type="gramEnd"/>
    </w:p>
    <w:p w14:paraId="1A817D95" w14:textId="2C1D49CD" w:rsidR="009E3AFC" w:rsidRPr="00151EFC" w:rsidRDefault="009E3AFC" w:rsidP="009E3AFC">
      <w:pPr>
        <w:ind w:firstLine="709"/>
        <w:contextualSpacing/>
        <w:jc w:val="both"/>
        <w:rPr>
          <w:sz w:val="26"/>
          <w:szCs w:val="26"/>
        </w:rPr>
      </w:pPr>
      <w:r w:rsidRPr="00151EFC">
        <w:rPr>
          <w:sz w:val="26"/>
          <w:szCs w:val="26"/>
        </w:rPr>
        <w:t xml:space="preserve">- в пешем походе по маршруту Когалым – Бийск – Когалым, приняли участие 17 учащихся. </w:t>
      </w:r>
    </w:p>
    <w:p w14:paraId="0E8D6618" w14:textId="77777777" w:rsidR="0033061B" w:rsidRPr="00151EFC" w:rsidRDefault="0033061B" w:rsidP="00FF4883">
      <w:pPr>
        <w:ind w:firstLine="709"/>
        <w:jc w:val="both"/>
        <w:rPr>
          <w:sz w:val="26"/>
          <w:szCs w:val="26"/>
        </w:rPr>
      </w:pPr>
    </w:p>
    <w:p w14:paraId="61925B51" w14:textId="77777777" w:rsidR="009D3D06" w:rsidRPr="00151EFC" w:rsidRDefault="009D3D06" w:rsidP="009D3D06">
      <w:pPr>
        <w:pStyle w:val="1"/>
        <w:ind w:firstLine="709"/>
        <w:jc w:val="both"/>
        <w:rPr>
          <w:sz w:val="26"/>
          <w:szCs w:val="26"/>
        </w:rPr>
      </w:pPr>
      <w:bookmarkStart w:id="51" w:name="_Toc31988496"/>
      <w:bookmarkStart w:id="52" w:name="_Toc352163223"/>
      <w:bookmarkEnd w:id="46"/>
      <w:r w:rsidRPr="00151EFC">
        <w:rPr>
          <w:sz w:val="26"/>
          <w:szCs w:val="26"/>
        </w:rPr>
        <w:t>13. С</w:t>
      </w:r>
      <w:r w:rsidRPr="00151EFC">
        <w:rPr>
          <w:sz w:val="26"/>
          <w:szCs w:val="26"/>
          <w:lang w:eastAsia="en-US"/>
        </w:rPr>
        <w:t>оздание условий для оказания медицинской помощи населению на территории городского округа в соответствии с территориальной программой государственных гарантий бесплатного оказания гражданам медицинской помощи</w:t>
      </w:r>
      <w:bookmarkEnd w:id="51"/>
    </w:p>
    <w:p w14:paraId="46C61FE5" w14:textId="77777777" w:rsidR="009D3D06" w:rsidRPr="00151EFC" w:rsidRDefault="009D3D06" w:rsidP="009D3D06">
      <w:pPr>
        <w:widowControl w:val="0"/>
        <w:autoSpaceDE w:val="0"/>
        <w:autoSpaceDN w:val="0"/>
        <w:adjustRightInd w:val="0"/>
        <w:ind w:firstLine="709"/>
        <w:jc w:val="both"/>
        <w:rPr>
          <w:sz w:val="28"/>
          <w:szCs w:val="26"/>
        </w:rPr>
      </w:pPr>
    </w:p>
    <w:p w14:paraId="39C27C7E" w14:textId="77777777" w:rsidR="009D3D06" w:rsidRPr="00151EFC" w:rsidRDefault="009D3D06" w:rsidP="009D3D06">
      <w:pPr>
        <w:ind w:firstLine="709"/>
        <w:jc w:val="both"/>
        <w:rPr>
          <w:sz w:val="26"/>
          <w:szCs w:val="26"/>
        </w:rPr>
      </w:pPr>
      <w:r w:rsidRPr="00151EFC">
        <w:rPr>
          <w:sz w:val="26"/>
          <w:szCs w:val="26"/>
        </w:rPr>
        <w:t xml:space="preserve">Основным учреждением здравоохранения в городе Когалыме является бюджетное учреждение Ханты-Мансийского автономного округа - Югры «Когалымская городская больница» (далее – БУ «Когалымская городская больница»). </w:t>
      </w:r>
    </w:p>
    <w:p w14:paraId="752EC19E" w14:textId="77777777" w:rsidR="009D3D06" w:rsidRPr="00151EFC" w:rsidRDefault="009D3D06" w:rsidP="009D3D06">
      <w:pPr>
        <w:ind w:firstLine="709"/>
        <w:jc w:val="both"/>
        <w:rPr>
          <w:sz w:val="26"/>
          <w:szCs w:val="26"/>
        </w:rPr>
      </w:pPr>
      <w:r w:rsidRPr="00151EFC">
        <w:rPr>
          <w:sz w:val="26"/>
          <w:szCs w:val="26"/>
        </w:rPr>
        <w:t>В отчетном году в рамках утвержденной Программы государственных гарантий бесплатного оказания гражданам медицинской помощи в БУ «Когалымская городская больница» предоставлялись следующие государственные услуги и работы:</w:t>
      </w:r>
    </w:p>
    <w:p w14:paraId="1DC6AE0E" w14:textId="77777777" w:rsidR="009D3D06" w:rsidRPr="00151EFC" w:rsidRDefault="009D3D06" w:rsidP="009D3D06">
      <w:pPr>
        <w:ind w:firstLine="709"/>
        <w:jc w:val="both"/>
        <w:rPr>
          <w:sz w:val="26"/>
          <w:szCs w:val="26"/>
        </w:rPr>
      </w:pPr>
      <w:r w:rsidRPr="00151EFC">
        <w:rPr>
          <w:sz w:val="26"/>
          <w:szCs w:val="26"/>
        </w:rPr>
        <w:t>- оказание стационарной медицинской помощи;</w:t>
      </w:r>
    </w:p>
    <w:p w14:paraId="6A10190A" w14:textId="77777777" w:rsidR="009D3D06" w:rsidRPr="00151EFC" w:rsidRDefault="009D3D06" w:rsidP="009D3D06">
      <w:pPr>
        <w:ind w:firstLine="709"/>
        <w:jc w:val="both"/>
        <w:rPr>
          <w:sz w:val="26"/>
          <w:szCs w:val="26"/>
        </w:rPr>
      </w:pPr>
      <w:r w:rsidRPr="00151EFC">
        <w:rPr>
          <w:sz w:val="26"/>
          <w:szCs w:val="26"/>
        </w:rPr>
        <w:t>- оказание амбулаторно-поликлинической помощи;</w:t>
      </w:r>
    </w:p>
    <w:p w14:paraId="069D7931" w14:textId="77777777" w:rsidR="009D3D06" w:rsidRPr="00151EFC" w:rsidRDefault="009D3D06" w:rsidP="009D3D06">
      <w:pPr>
        <w:ind w:firstLine="709"/>
        <w:jc w:val="both"/>
        <w:rPr>
          <w:sz w:val="26"/>
          <w:szCs w:val="26"/>
        </w:rPr>
      </w:pPr>
      <w:r w:rsidRPr="00151EFC">
        <w:rPr>
          <w:sz w:val="26"/>
          <w:szCs w:val="26"/>
        </w:rPr>
        <w:t>- оказание медицинской помощи в дневных стационарах;</w:t>
      </w:r>
    </w:p>
    <w:p w14:paraId="623EF722" w14:textId="77777777" w:rsidR="009D3D06" w:rsidRPr="00151EFC" w:rsidRDefault="009D3D06" w:rsidP="009D3D06">
      <w:pPr>
        <w:ind w:firstLine="709"/>
        <w:jc w:val="both"/>
        <w:rPr>
          <w:sz w:val="26"/>
          <w:szCs w:val="26"/>
        </w:rPr>
      </w:pPr>
      <w:r w:rsidRPr="00151EFC">
        <w:rPr>
          <w:sz w:val="26"/>
          <w:szCs w:val="26"/>
        </w:rPr>
        <w:t>- оказание скорой медицинской помощи.</w:t>
      </w:r>
    </w:p>
    <w:p w14:paraId="249BC53F" w14:textId="77777777" w:rsidR="009D3D06" w:rsidRPr="00151EFC" w:rsidRDefault="009D3D06" w:rsidP="009D3D06">
      <w:pPr>
        <w:ind w:firstLine="709"/>
        <w:jc w:val="both"/>
        <w:rPr>
          <w:sz w:val="26"/>
          <w:szCs w:val="26"/>
        </w:rPr>
      </w:pPr>
      <w:r w:rsidRPr="00151EFC">
        <w:rPr>
          <w:sz w:val="26"/>
          <w:szCs w:val="26"/>
        </w:rPr>
        <w:t xml:space="preserve">В БУ «Когалымская городская больница» на 01.01.2020 было развернуто 300 коек круглосуточного стационара, а с учетом коек отделения анестезиологии и реанимации – 306, в том числе за счет средств обязательного медицинского страхования (далее - ОМС) – 291 койка. За счет средств бюджета Ханты-Мансийского автономного округа - Югры содержатся 10 коек наркологического профиля, 5 коек паллиативной помощи. За счет средств бюджета Ханты-Мансийского автономного округа - Югры во всех отделениях также оказывается медицинская помощь пациентам, не застрахованным и не идентифицированным в системе ОМС. </w:t>
      </w:r>
    </w:p>
    <w:p w14:paraId="06EAB8F6" w14:textId="77777777" w:rsidR="009D3D06" w:rsidRPr="00151EFC" w:rsidRDefault="009D3D06" w:rsidP="009D3D06">
      <w:pPr>
        <w:ind w:firstLine="709"/>
        <w:jc w:val="both"/>
        <w:rPr>
          <w:sz w:val="26"/>
          <w:szCs w:val="26"/>
        </w:rPr>
      </w:pPr>
      <w:r w:rsidRPr="00151EFC">
        <w:rPr>
          <w:sz w:val="26"/>
          <w:szCs w:val="26"/>
        </w:rPr>
        <w:t>С учетом анализа работы учреждения, ресурсного обеспечения (в том числе кадрового потенциала) в БУ «Когалымская городская больница»:</w:t>
      </w:r>
    </w:p>
    <w:p w14:paraId="75C67C3F" w14:textId="77777777" w:rsidR="009D3D06" w:rsidRPr="00151EFC" w:rsidRDefault="009D3D06" w:rsidP="009D3D06">
      <w:pPr>
        <w:ind w:firstLine="709"/>
        <w:jc w:val="both"/>
        <w:rPr>
          <w:sz w:val="26"/>
          <w:szCs w:val="26"/>
        </w:rPr>
      </w:pPr>
      <w:r w:rsidRPr="00151EFC">
        <w:rPr>
          <w:sz w:val="26"/>
          <w:szCs w:val="26"/>
        </w:rPr>
        <w:lastRenderedPageBreak/>
        <w:t>- с 31.12.2017 на базе хирургического отделения из 35 коек выделено 5 коек по профилю «сосудистая хирургия». В январе 2018 года получена лицензия на медицинскую деятельность по профилю «сосудистая хирургия»;</w:t>
      </w:r>
    </w:p>
    <w:p w14:paraId="5A9976A5" w14:textId="77777777" w:rsidR="009D3D06" w:rsidRPr="00151EFC" w:rsidRDefault="009D3D06" w:rsidP="009D3D06">
      <w:pPr>
        <w:ind w:firstLine="709"/>
        <w:jc w:val="both"/>
        <w:rPr>
          <w:sz w:val="26"/>
          <w:szCs w:val="26"/>
          <w:u w:val="single"/>
        </w:rPr>
      </w:pPr>
      <w:r w:rsidRPr="00151EFC">
        <w:rPr>
          <w:sz w:val="26"/>
          <w:szCs w:val="26"/>
        </w:rPr>
        <w:t>- с 01.11.2018 организована работа неврологических коек для больных с острым нарушением мозгового кровообращения. Введено круглосуточное дежурство врача-невролога.</w:t>
      </w:r>
    </w:p>
    <w:p w14:paraId="4C697839" w14:textId="77777777" w:rsidR="009D3D06" w:rsidRPr="00151EFC" w:rsidRDefault="009D3D06" w:rsidP="005474C0">
      <w:pPr>
        <w:ind w:firstLine="709"/>
        <w:jc w:val="both"/>
        <w:rPr>
          <w:sz w:val="26"/>
          <w:szCs w:val="26"/>
        </w:rPr>
      </w:pPr>
      <w:r w:rsidRPr="00151EFC">
        <w:rPr>
          <w:sz w:val="26"/>
          <w:szCs w:val="26"/>
        </w:rPr>
        <w:t>За 2019 год в стацио</w:t>
      </w:r>
      <w:r w:rsidR="005474C0" w:rsidRPr="00151EFC">
        <w:rPr>
          <w:sz w:val="26"/>
          <w:szCs w:val="26"/>
        </w:rPr>
        <w:t>наре круглосуточного пребывания в</w:t>
      </w:r>
      <w:r w:rsidRPr="00151EFC">
        <w:rPr>
          <w:sz w:val="26"/>
          <w:szCs w:val="26"/>
        </w:rPr>
        <w:t xml:space="preserve"> рамках реализации государственного задания по ОМС оказано стационарной медицинской помощи (случаев госпитализации) 9 375 больным, что на 3,7% меньше, чем в 2018 году (9 733).</w:t>
      </w:r>
    </w:p>
    <w:p w14:paraId="05360C36" w14:textId="77777777" w:rsidR="009D3D06" w:rsidRPr="00151EFC" w:rsidRDefault="009D3D06" w:rsidP="009D3D06">
      <w:pPr>
        <w:ind w:firstLine="709"/>
        <w:jc w:val="both"/>
        <w:rPr>
          <w:sz w:val="26"/>
          <w:szCs w:val="26"/>
        </w:rPr>
      </w:pPr>
      <w:r w:rsidRPr="00151EFC">
        <w:rPr>
          <w:sz w:val="26"/>
          <w:szCs w:val="26"/>
        </w:rPr>
        <w:t>Работа коечного фонда круглосуточного стационара изменилась незначительно за 3 года. Остаются вопросы по эффективности его работы - занятость койки 234,2 дня в году (целевой показатель - 330 дней), при этом отмечено сокращение среднего числа дней пребывания больного на койке до 7,5 (на 3,8% по сравнению с 2018 годом) и увеличение числа пролеченных пациентов на 0,1%.</w:t>
      </w:r>
    </w:p>
    <w:p w14:paraId="057F1D82" w14:textId="77777777" w:rsidR="009D3D06" w:rsidRPr="00151EFC" w:rsidRDefault="009D3D06" w:rsidP="009D3D06">
      <w:pPr>
        <w:ind w:firstLine="709"/>
        <w:jc w:val="both"/>
        <w:rPr>
          <w:sz w:val="26"/>
          <w:szCs w:val="26"/>
        </w:rPr>
      </w:pPr>
      <w:r w:rsidRPr="00151EFC">
        <w:rPr>
          <w:sz w:val="26"/>
          <w:szCs w:val="26"/>
        </w:rPr>
        <w:t>В рамках реализации государственного задания достигнуты следующие показатели качества выполнения государственной услуги:</w:t>
      </w:r>
    </w:p>
    <w:p w14:paraId="789BA5F1" w14:textId="77777777" w:rsidR="009D3D06" w:rsidRPr="00151EFC" w:rsidRDefault="009D3D06" w:rsidP="009D3D06">
      <w:pPr>
        <w:ind w:firstLine="720"/>
        <w:jc w:val="both"/>
        <w:rPr>
          <w:sz w:val="26"/>
          <w:szCs w:val="26"/>
        </w:rPr>
      </w:pPr>
      <w:r w:rsidRPr="00151EFC">
        <w:rPr>
          <w:sz w:val="26"/>
          <w:szCs w:val="26"/>
        </w:rPr>
        <w:t>- «доля потребителей, удовлетворенных качеством и доступностью стационарной медицинской помощи учреждения», по данным анкетирования населения города, составила 94,54% (при плане не менее 60%);</w:t>
      </w:r>
    </w:p>
    <w:p w14:paraId="063A04B7" w14:textId="77777777" w:rsidR="009D3D06" w:rsidRPr="00151EFC" w:rsidRDefault="009D3D06" w:rsidP="009D3D06">
      <w:pPr>
        <w:ind w:firstLine="709"/>
        <w:jc w:val="both"/>
        <w:rPr>
          <w:sz w:val="26"/>
          <w:szCs w:val="26"/>
        </w:rPr>
      </w:pPr>
      <w:r w:rsidRPr="00151EFC">
        <w:rPr>
          <w:sz w:val="26"/>
          <w:szCs w:val="26"/>
        </w:rPr>
        <w:t xml:space="preserve">- требования Территориальной программы государственных гарантий бесплатного оказания гражданам медицинской помощи </w:t>
      </w:r>
      <w:proofErr w:type="gramStart"/>
      <w:r w:rsidRPr="00151EFC">
        <w:rPr>
          <w:sz w:val="26"/>
          <w:szCs w:val="26"/>
        </w:rPr>
        <w:t>в</w:t>
      </w:r>
      <w:proofErr w:type="gramEnd"/>
      <w:r w:rsidRPr="00151EFC">
        <w:rPr>
          <w:sz w:val="26"/>
          <w:szCs w:val="26"/>
        </w:rPr>
        <w:t xml:space="preserve"> </w:t>
      </w:r>
      <w:proofErr w:type="gramStart"/>
      <w:r w:rsidRPr="00151EFC">
        <w:rPr>
          <w:sz w:val="26"/>
          <w:szCs w:val="26"/>
        </w:rPr>
        <w:t>Ханты-Мансийском</w:t>
      </w:r>
      <w:proofErr w:type="gramEnd"/>
      <w:r w:rsidRPr="00151EFC">
        <w:rPr>
          <w:sz w:val="26"/>
          <w:szCs w:val="26"/>
        </w:rPr>
        <w:t xml:space="preserve"> автономном округе - Югре на 2019 год, утвержденной постановлением Правительства Ханты-Мансийского автономного округа - Югры от 22.12.2017 №528-п (далее - территориальная программа), выполняются, сроки ожидания медицинской помощи соблюдаются (не более 30 дней).</w:t>
      </w:r>
    </w:p>
    <w:p w14:paraId="7AD3A530" w14:textId="77777777" w:rsidR="009D3D06" w:rsidRPr="00151EFC" w:rsidRDefault="009D3D06" w:rsidP="009D3D06">
      <w:pPr>
        <w:ind w:firstLine="709"/>
        <w:jc w:val="both"/>
        <w:rPr>
          <w:sz w:val="26"/>
          <w:szCs w:val="26"/>
        </w:rPr>
      </w:pPr>
      <w:r w:rsidRPr="00151EFC">
        <w:rPr>
          <w:sz w:val="26"/>
          <w:szCs w:val="26"/>
        </w:rPr>
        <w:t>Пропускная способность амбулаторно-поликлинических подразделений больницы составляет 1 605 посещений в смену, в том числе:</w:t>
      </w:r>
    </w:p>
    <w:p w14:paraId="247511EF" w14:textId="77777777" w:rsidR="009D3D06" w:rsidRPr="00151EFC" w:rsidRDefault="009D3D06" w:rsidP="009D3D06">
      <w:pPr>
        <w:ind w:firstLine="709"/>
        <w:jc w:val="both"/>
        <w:rPr>
          <w:sz w:val="26"/>
          <w:szCs w:val="26"/>
        </w:rPr>
      </w:pPr>
      <w:r w:rsidRPr="00151EFC">
        <w:rPr>
          <w:sz w:val="26"/>
          <w:szCs w:val="26"/>
        </w:rPr>
        <w:t xml:space="preserve">- поликлиники по обслуживанию взрослого населения - 849 посещения в смену, </w:t>
      </w:r>
    </w:p>
    <w:p w14:paraId="3A3DBC17" w14:textId="77777777" w:rsidR="009D3D06" w:rsidRPr="00151EFC" w:rsidRDefault="009D3D06" w:rsidP="009D3D06">
      <w:pPr>
        <w:ind w:firstLine="709"/>
        <w:jc w:val="both"/>
        <w:rPr>
          <w:sz w:val="26"/>
          <w:szCs w:val="26"/>
        </w:rPr>
      </w:pPr>
      <w:r w:rsidRPr="00151EFC">
        <w:rPr>
          <w:sz w:val="26"/>
          <w:szCs w:val="26"/>
        </w:rPr>
        <w:t xml:space="preserve">- детской поликлиники – 370 посещений в смену, </w:t>
      </w:r>
    </w:p>
    <w:p w14:paraId="6D659605" w14:textId="77777777" w:rsidR="009D3D06" w:rsidRPr="00151EFC" w:rsidRDefault="009D3D06" w:rsidP="009D3D06">
      <w:pPr>
        <w:ind w:left="1429" w:hanging="720"/>
        <w:jc w:val="both"/>
        <w:rPr>
          <w:sz w:val="26"/>
          <w:szCs w:val="26"/>
        </w:rPr>
      </w:pPr>
      <w:r w:rsidRPr="00151EFC">
        <w:rPr>
          <w:sz w:val="26"/>
          <w:szCs w:val="26"/>
        </w:rPr>
        <w:t xml:space="preserve">- отделения профилактических осмотров - 61 посещение в смену, </w:t>
      </w:r>
    </w:p>
    <w:p w14:paraId="6D392B95" w14:textId="77777777" w:rsidR="009D3D06" w:rsidRPr="00151EFC" w:rsidRDefault="009D3D06" w:rsidP="009D3D06">
      <w:pPr>
        <w:ind w:left="1429" w:hanging="720"/>
        <w:jc w:val="both"/>
        <w:rPr>
          <w:sz w:val="26"/>
          <w:szCs w:val="26"/>
        </w:rPr>
      </w:pPr>
      <w:r w:rsidRPr="00151EFC">
        <w:rPr>
          <w:sz w:val="26"/>
          <w:szCs w:val="26"/>
        </w:rPr>
        <w:t xml:space="preserve">- женской консультации - 140 посещений в смену, </w:t>
      </w:r>
    </w:p>
    <w:p w14:paraId="4549F761" w14:textId="77777777" w:rsidR="009D3D06" w:rsidRPr="00151EFC" w:rsidRDefault="009D3D06" w:rsidP="009D3D06">
      <w:pPr>
        <w:ind w:left="1429" w:hanging="720"/>
        <w:jc w:val="both"/>
        <w:rPr>
          <w:sz w:val="26"/>
          <w:szCs w:val="26"/>
        </w:rPr>
      </w:pPr>
      <w:r w:rsidRPr="00151EFC">
        <w:rPr>
          <w:sz w:val="26"/>
          <w:szCs w:val="26"/>
        </w:rPr>
        <w:t xml:space="preserve">- противотуберкулезного кабинета – 25 посещений в смену, </w:t>
      </w:r>
    </w:p>
    <w:p w14:paraId="41A40EA4" w14:textId="77777777" w:rsidR="009D3D06" w:rsidRPr="00151EFC" w:rsidRDefault="009D3D06" w:rsidP="009D3D06">
      <w:pPr>
        <w:ind w:left="1429" w:hanging="720"/>
        <w:jc w:val="both"/>
        <w:rPr>
          <w:sz w:val="26"/>
          <w:szCs w:val="26"/>
        </w:rPr>
      </w:pPr>
      <w:r w:rsidRPr="00151EFC">
        <w:rPr>
          <w:sz w:val="26"/>
          <w:szCs w:val="26"/>
        </w:rPr>
        <w:t xml:space="preserve">- стоматологической поликлиники -160 посещений в смену. </w:t>
      </w:r>
    </w:p>
    <w:p w14:paraId="4DD29194" w14:textId="77777777" w:rsidR="009D3D06" w:rsidRPr="00151EFC" w:rsidRDefault="009D3D06" w:rsidP="009D3D06">
      <w:pPr>
        <w:ind w:firstLine="709"/>
        <w:jc w:val="both"/>
        <w:rPr>
          <w:sz w:val="26"/>
          <w:szCs w:val="26"/>
        </w:rPr>
      </w:pPr>
      <w:r w:rsidRPr="00151EFC">
        <w:rPr>
          <w:sz w:val="26"/>
          <w:szCs w:val="26"/>
        </w:rPr>
        <w:t xml:space="preserve">Принцип работы поликлиник - </w:t>
      </w:r>
      <w:proofErr w:type="spellStart"/>
      <w:r w:rsidRPr="00151EFC">
        <w:rPr>
          <w:sz w:val="26"/>
          <w:szCs w:val="26"/>
        </w:rPr>
        <w:t>участково</w:t>
      </w:r>
      <w:proofErr w:type="spellEnd"/>
      <w:r w:rsidRPr="00151EFC">
        <w:rPr>
          <w:sz w:val="26"/>
          <w:szCs w:val="26"/>
        </w:rPr>
        <w:t xml:space="preserve">-территориальный. Поликлиники работают в режиме 5-ти дневной рабочей недели с 08:00 до 20:00 часов. </w:t>
      </w:r>
    </w:p>
    <w:p w14:paraId="2227B91A" w14:textId="77777777" w:rsidR="009D3D06" w:rsidRPr="00151EFC" w:rsidRDefault="009D3D06" w:rsidP="009D3D06">
      <w:pPr>
        <w:ind w:firstLine="709"/>
        <w:jc w:val="both"/>
        <w:rPr>
          <w:sz w:val="26"/>
          <w:szCs w:val="26"/>
        </w:rPr>
      </w:pPr>
      <w:r w:rsidRPr="00151EFC">
        <w:rPr>
          <w:sz w:val="26"/>
          <w:szCs w:val="26"/>
        </w:rPr>
        <w:t>Повышению доступности амбулаторной медицинской помощи населению города способствуют:</w:t>
      </w:r>
    </w:p>
    <w:p w14:paraId="68F4E838" w14:textId="77777777" w:rsidR="009D3D06" w:rsidRPr="00151EFC" w:rsidRDefault="009D3D06" w:rsidP="009D3D06">
      <w:pPr>
        <w:ind w:firstLine="709"/>
        <w:jc w:val="both"/>
        <w:rPr>
          <w:sz w:val="26"/>
          <w:szCs w:val="26"/>
        </w:rPr>
      </w:pPr>
      <w:r w:rsidRPr="00151EFC">
        <w:rPr>
          <w:sz w:val="26"/>
          <w:szCs w:val="26"/>
        </w:rPr>
        <w:t>1. Различные формы записи на прием к врачу:</w:t>
      </w:r>
    </w:p>
    <w:p w14:paraId="167D9B04" w14:textId="77777777" w:rsidR="009D3D06" w:rsidRPr="00151EFC" w:rsidRDefault="009D3D06" w:rsidP="009D3D06">
      <w:pPr>
        <w:ind w:firstLine="709"/>
        <w:jc w:val="both"/>
        <w:rPr>
          <w:sz w:val="26"/>
          <w:szCs w:val="26"/>
        </w:rPr>
      </w:pPr>
      <w:r w:rsidRPr="00151EFC">
        <w:rPr>
          <w:sz w:val="26"/>
          <w:szCs w:val="26"/>
        </w:rPr>
        <w:t xml:space="preserve">- через </w:t>
      </w:r>
      <w:proofErr w:type="spellStart"/>
      <w:r w:rsidRPr="00151EFC">
        <w:rPr>
          <w:sz w:val="26"/>
          <w:szCs w:val="26"/>
        </w:rPr>
        <w:t>колл</w:t>
      </w:r>
      <w:proofErr w:type="spellEnd"/>
      <w:r w:rsidRPr="00151EFC">
        <w:rPr>
          <w:sz w:val="26"/>
          <w:szCs w:val="26"/>
        </w:rPr>
        <w:t>-центр единого для всех поликлиник для записи на прием и получения справочной информации посредством телефонной связи (запись вызовов на дом, запись на анализы, на прием);</w:t>
      </w:r>
    </w:p>
    <w:p w14:paraId="6BB0A6CB" w14:textId="77777777" w:rsidR="009D3D06" w:rsidRPr="00151EFC" w:rsidRDefault="009D3D06" w:rsidP="009D3D06">
      <w:pPr>
        <w:ind w:firstLine="709"/>
        <w:jc w:val="both"/>
        <w:rPr>
          <w:sz w:val="26"/>
          <w:szCs w:val="26"/>
        </w:rPr>
      </w:pPr>
      <w:r w:rsidRPr="00151EFC">
        <w:rPr>
          <w:sz w:val="26"/>
          <w:szCs w:val="26"/>
        </w:rPr>
        <w:t>- через электронную регистратуру, которая осуществляется посредством телекоммуникационной сети Интернет;</w:t>
      </w:r>
    </w:p>
    <w:p w14:paraId="72FB9861" w14:textId="77777777" w:rsidR="009D3D06" w:rsidRPr="00151EFC" w:rsidRDefault="009D3D06" w:rsidP="009D3D06">
      <w:pPr>
        <w:ind w:firstLine="709"/>
        <w:jc w:val="both"/>
        <w:rPr>
          <w:sz w:val="26"/>
          <w:szCs w:val="26"/>
        </w:rPr>
      </w:pPr>
      <w:r w:rsidRPr="00151EFC">
        <w:rPr>
          <w:sz w:val="26"/>
          <w:szCs w:val="26"/>
        </w:rPr>
        <w:lastRenderedPageBreak/>
        <w:t xml:space="preserve">- при помощи терминала </w:t>
      </w:r>
      <w:proofErr w:type="spellStart"/>
      <w:r w:rsidRPr="00151EFC">
        <w:rPr>
          <w:sz w:val="26"/>
          <w:szCs w:val="26"/>
        </w:rPr>
        <w:t>самозаписи</w:t>
      </w:r>
      <w:proofErr w:type="spellEnd"/>
      <w:r w:rsidRPr="00151EFC">
        <w:rPr>
          <w:sz w:val="26"/>
          <w:szCs w:val="26"/>
        </w:rPr>
        <w:t>, находящегося на территории учреждения;</w:t>
      </w:r>
    </w:p>
    <w:p w14:paraId="3911AAF6" w14:textId="77777777" w:rsidR="009D3D06" w:rsidRPr="00151EFC" w:rsidRDefault="009D3D06" w:rsidP="009D3D06">
      <w:pPr>
        <w:ind w:firstLine="709"/>
        <w:jc w:val="both"/>
        <w:rPr>
          <w:sz w:val="26"/>
          <w:szCs w:val="26"/>
        </w:rPr>
      </w:pPr>
      <w:r w:rsidRPr="00151EFC">
        <w:rPr>
          <w:sz w:val="26"/>
          <w:szCs w:val="26"/>
        </w:rPr>
        <w:t>- при непосредственном обращении в регистратуру поликлиник учреждения.</w:t>
      </w:r>
    </w:p>
    <w:p w14:paraId="75D88498" w14:textId="77777777" w:rsidR="009D3D06" w:rsidRPr="00151EFC" w:rsidRDefault="009D3D06" w:rsidP="009D3D06">
      <w:pPr>
        <w:ind w:firstLine="709"/>
        <w:jc w:val="both"/>
        <w:rPr>
          <w:sz w:val="26"/>
          <w:szCs w:val="26"/>
        </w:rPr>
      </w:pPr>
      <w:r w:rsidRPr="00151EFC">
        <w:rPr>
          <w:sz w:val="26"/>
          <w:szCs w:val="26"/>
        </w:rPr>
        <w:t xml:space="preserve">Все виды </w:t>
      </w:r>
      <w:proofErr w:type="spellStart"/>
      <w:r w:rsidRPr="00151EFC">
        <w:rPr>
          <w:sz w:val="26"/>
          <w:szCs w:val="26"/>
        </w:rPr>
        <w:t>самозаписи</w:t>
      </w:r>
      <w:proofErr w:type="spellEnd"/>
      <w:r w:rsidRPr="00151EFC">
        <w:rPr>
          <w:sz w:val="26"/>
          <w:szCs w:val="26"/>
        </w:rPr>
        <w:t xml:space="preserve"> равнозначны и предназначены в основном для оказания плановой медицинской помощи. Запись на прием к врачу осуществляется на указанное время, в соответствии с установленным графиком приема врачей на дату не позднее 14 дней с момента обращения. </w:t>
      </w:r>
    </w:p>
    <w:p w14:paraId="0E63A446" w14:textId="5500FD39" w:rsidR="009D3D06" w:rsidRPr="00151EFC" w:rsidRDefault="009D3D06" w:rsidP="009D3D06">
      <w:pPr>
        <w:ind w:firstLine="709"/>
        <w:jc w:val="both"/>
        <w:rPr>
          <w:sz w:val="26"/>
          <w:szCs w:val="26"/>
        </w:rPr>
      </w:pPr>
      <w:r w:rsidRPr="00151EFC">
        <w:rPr>
          <w:sz w:val="26"/>
          <w:szCs w:val="26"/>
        </w:rPr>
        <w:t>2.</w:t>
      </w:r>
      <w:r w:rsidR="00D5480D" w:rsidRPr="00151EFC">
        <w:rPr>
          <w:sz w:val="26"/>
          <w:szCs w:val="26"/>
        </w:rPr>
        <w:t xml:space="preserve"> </w:t>
      </w:r>
      <w:r w:rsidRPr="00151EFC">
        <w:rPr>
          <w:sz w:val="26"/>
          <w:szCs w:val="26"/>
        </w:rPr>
        <w:t>Работа отделения неотложной помощи. Режим работы отделения с 8:00 до 20:00 в рабочие дни и с 8:00 до 17:00 в выходные и праздничные дни Помощь оказывается врачами терапевтами, врачами-педиатрами. Оказание помощи на приеме в поликлинике, на вызовах.</w:t>
      </w:r>
    </w:p>
    <w:p w14:paraId="1FA1B805" w14:textId="77777777" w:rsidR="009D3D06" w:rsidRPr="00151EFC" w:rsidRDefault="009D3D06" w:rsidP="009D3D06">
      <w:pPr>
        <w:ind w:firstLine="709"/>
        <w:jc w:val="both"/>
        <w:rPr>
          <w:sz w:val="26"/>
          <w:szCs w:val="26"/>
        </w:rPr>
      </w:pPr>
      <w:r w:rsidRPr="00151EFC">
        <w:rPr>
          <w:sz w:val="26"/>
          <w:szCs w:val="26"/>
        </w:rPr>
        <w:t xml:space="preserve">3. Информированность населения о деятельности медицинского учреждения: </w:t>
      </w:r>
    </w:p>
    <w:p w14:paraId="1A1D6033" w14:textId="77777777" w:rsidR="009D3D06" w:rsidRPr="00151EFC" w:rsidRDefault="009D3D06" w:rsidP="00EC54C3">
      <w:pPr>
        <w:numPr>
          <w:ilvl w:val="0"/>
          <w:numId w:val="5"/>
        </w:numPr>
        <w:tabs>
          <w:tab w:val="left" w:pos="993"/>
        </w:tabs>
        <w:ind w:left="0" w:firstLine="709"/>
        <w:jc w:val="both"/>
        <w:rPr>
          <w:sz w:val="26"/>
          <w:szCs w:val="26"/>
        </w:rPr>
      </w:pPr>
      <w:r w:rsidRPr="00151EFC">
        <w:rPr>
          <w:sz w:val="26"/>
          <w:szCs w:val="26"/>
        </w:rPr>
        <w:t>информационные стенды, размещенные в каждом отделении;</w:t>
      </w:r>
    </w:p>
    <w:p w14:paraId="740049D5" w14:textId="77777777" w:rsidR="009D3D06" w:rsidRPr="00151EFC" w:rsidRDefault="009D3D06" w:rsidP="00EC54C3">
      <w:pPr>
        <w:numPr>
          <w:ilvl w:val="0"/>
          <w:numId w:val="5"/>
        </w:numPr>
        <w:tabs>
          <w:tab w:val="left" w:pos="993"/>
        </w:tabs>
        <w:ind w:left="0" w:firstLine="709"/>
        <w:jc w:val="both"/>
        <w:rPr>
          <w:sz w:val="26"/>
          <w:szCs w:val="26"/>
        </w:rPr>
      </w:pPr>
      <w:r w:rsidRPr="00151EFC">
        <w:rPr>
          <w:sz w:val="26"/>
          <w:szCs w:val="26"/>
        </w:rPr>
        <w:t>информация о деятельности размещена на официальном сайте БУ «Когалымская городская больница»</w:t>
      </w:r>
    </w:p>
    <w:p w14:paraId="4A1D7141" w14:textId="77777777" w:rsidR="009D3D06" w:rsidRPr="00151EFC" w:rsidRDefault="009D3D06" w:rsidP="00EC54C3">
      <w:pPr>
        <w:numPr>
          <w:ilvl w:val="0"/>
          <w:numId w:val="5"/>
        </w:numPr>
        <w:tabs>
          <w:tab w:val="left" w:pos="993"/>
        </w:tabs>
        <w:ind w:left="0" w:firstLine="709"/>
        <w:jc w:val="both"/>
        <w:rPr>
          <w:sz w:val="26"/>
          <w:szCs w:val="26"/>
        </w:rPr>
      </w:pPr>
      <w:r w:rsidRPr="00151EFC">
        <w:rPr>
          <w:sz w:val="26"/>
          <w:szCs w:val="26"/>
        </w:rPr>
        <w:t>регулярное взаимодействие со средствами массовой информации города.</w:t>
      </w:r>
    </w:p>
    <w:p w14:paraId="668EB4A3" w14:textId="21FF4C93" w:rsidR="009D3D06" w:rsidRPr="00151EFC" w:rsidRDefault="009D3D06" w:rsidP="00EC54C3">
      <w:pPr>
        <w:tabs>
          <w:tab w:val="left" w:pos="993"/>
        </w:tabs>
        <w:ind w:firstLine="709"/>
        <w:jc w:val="both"/>
        <w:rPr>
          <w:sz w:val="26"/>
          <w:szCs w:val="26"/>
        </w:rPr>
      </w:pPr>
      <w:r w:rsidRPr="00151EFC">
        <w:rPr>
          <w:sz w:val="26"/>
          <w:szCs w:val="26"/>
        </w:rPr>
        <w:t>4.</w:t>
      </w:r>
      <w:r w:rsidR="00D5480D" w:rsidRPr="00151EFC">
        <w:rPr>
          <w:sz w:val="26"/>
          <w:szCs w:val="26"/>
        </w:rPr>
        <w:t xml:space="preserve"> </w:t>
      </w:r>
      <w:r w:rsidRPr="00151EFC">
        <w:rPr>
          <w:sz w:val="26"/>
          <w:szCs w:val="26"/>
        </w:rPr>
        <w:t xml:space="preserve">Укомплектование врачебными кадрами первичного звена. </w:t>
      </w:r>
      <w:proofErr w:type="gramStart"/>
      <w:r w:rsidRPr="00151EFC">
        <w:rPr>
          <w:sz w:val="26"/>
          <w:szCs w:val="26"/>
        </w:rPr>
        <w:t>Приняты</w:t>
      </w:r>
      <w:proofErr w:type="gramEnd"/>
      <w:r w:rsidRPr="00151EFC">
        <w:rPr>
          <w:sz w:val="26"/>
          <w:szCs w:val="26"/>
        </w:rPr>
        <w:t xml:space="preserve"> на работу: врач-хирург, врач-психиатр-нарколог, врач-терапевт в дневной стационар, врач-акушер-гинеколог, врач участковый терапевт, врач-педиатр участковый.</w:t>
      </w:r>
    </w:p>
    <w:p w14:paraId="0BB4ABE2" w14:textId="77777777" w:rsidR="009D3D06" w:rsidRPr="00151EFC" w:rsidRDefault="009D3D06" w:rsidP="009D3D06">
      <w:pPr>
        <w:ind w:firstLine="709"/>
        <w:jc w:val="both"/>
        <w:rPr>
          <w:sz w:val="26"/>
          <w:szCs w:val="26"/>
        </w:rPr>
      </w:pPr>
      <w:r w:rsidRPr="00151EFC">
        <w:rPr>
          <w:sz w:val="26"/>
          <w:szCs w:val="26"/>
        </w:rPr>
        <w:t>Диспансеризация взрослого населения выполнена на 100% от плана (8 090 человек).</w:t>
      </w:r>
    </w:p>
    <w:p w14:paraId="2D32A856" w14:textId="77777777" w:rsidR="009D3D06" w:rsidRPr="00151EFC" w:rsidRDefault="009D3D06" w:rsidP="009D3D06">
      <w:pPr>
        <w:ind w:firstLine="709"/>
        <w:jc w:val="both"/>
        <w:rPr>
          <w:sz w:val="26"/>
          <w:szCs w:val="26"/>
        </w:rPr>
      </w:pPr>
      <w:r w:rsidRPr="00151EFC">
        <w:rPr>
          <w:sz w:val="26"/>
          <w:szCs w:val="26"/>
        </w:rPr>
        <w:t>Выполнение плана профилактических осмотров детей и подростков на 100% (11 550 человек), диспансеризации детей-сирот 100% (120 человек).</w:t>
      </w:r>
    </w:p>
    <w:p w14:paraId="0B70BDAB" w14:textId="77777777" w:rsidR="009D3D06" w:rsidRPr="00151EFC" w:rsidRDefault="009D3D06" w:rsidP="009D3D06">
      <w:pPr>
        <w:ind w:firstLine="709"/>
        <w:jc w:val="both"/>
        <w:rPr>
          <w:sz w:val="26"/>
          <w:szCs w:val="26"/>
        </w:rPr>
      </w:pPr>
      <w:proofErr w:type="gramStart"/>
      <w:r w:rsidRPr="00151EFC">
        <w:rPr>
          <w:sz w:val="26"/>
          <w:szCs w:val="26"/>
        </w:rPr>
        <w:t>Согласно Постановлению Правительства Ханты-Мансийского автономного округа - Югры от 22.12.2017 №528-п «О территориальной программе государственных гарантий бесплатного оказания гражданам медицинской помощи в Ханты-Мансийском автономном округе - Югре на 2018 год и на плановый период 2019 и 2020 годов», сроки ожидания медицинской помощи, оказываемой в плановой форме, в том числе сроки ожидания проведения отдельных диагностических обследований, а также консультаций врачей-специалистов соблюдаются в БУ</w:t>
      </w:r>
      <w:proofErr w:type="gramEnd"/>
      <w:r w:rsidRPr="00151EFC">
        <w:rPr>
          <w:sz w:val="26"/>
          <w:szCs w:val="26"/>
        </w:rPr>
        <w:t xml:space="preserve"> «Когалымская городская больница» следующим образом: </w:t>
      </w:r>
    </w:p>
    <w:p w14:paraId="7F28F51A" w14:textId="77777777" w:rsidR="009D3D06" w:rsidRPr="00151EFC" w:rsidRDefault="009D3D06" w:rsidP="009D3D06">
      <w:pPr>
        <w:ind w:firstLine="709"/>
        <w:jc w:val="both"/>
        <w:rPr>
          <w:sz w:val="26"/>
          <w:szCs w:val="26"/>
        </w:rPr>
      </w:pPr>
      <w:r w:rsidRPr="00151EFC">
        <w:rPr>
          <w:sz w:val="26"/>
          <w:szCs w:val="26"/>
        </w:rPr>
        <w:t xml:space="preserve">- оказания первичной медико-санитарной помощи в неотложной форме, не более 2 часов с момента обращения пациента в медицинскую организацию (обеспечивает работа отделения неотложной медицинской помощи); </w:t>
      </w:r>
    </w:p>
    <w:p w14:paraId="614FD82F" w14:textId="77777777" w:rsidR="009D3D06" w:rsidRPr="00151EFC" w:rsidRDefault="009D3D06" w:rsidP="009D3D06">
      <w:pPr>
        <w:ind w:firstLine="709"/>
        <w:jc w:val="both"/>
        <w:rPr>
          <w:sz w:val="26"/>
          <w:szCs w:val="26"/>
        </w:rPr>
      </w:pPr>
      <w:r w:rsidRPr="00151EFC">
        <w:rPr>
          <w:sz w:val="26"/>
          <w:szCs w:val="26"/>
        </w:rPr>
        <w:t>- прием врачами-терапевтами участковыми, врачами общей практики в плановой форме, осуществляется не более чем через 24 часа с момента обращения пациента в медицинскую организацию (укомплектованность кадрами составляет – 97,6%);</w:t>
      </w:r>
    </w:p>
    <w:p w14:paraId="4F257916" w14:textId="77777777" w:rsidR="009D3D06" w:rsidRPr="00151EFC" w:rsidRDefault="009D3D06" w:rsidP="009D3D06">
      <w:pPr>
        <w:ind w:firstLine="709"/>
        <w:jc w:val="both"/>
        <w:rPr>
          <w:sz w:val="26"/>
          <w:szCs w:val="26"/>
        </w:rPr>
      </w:pPr>
      <w:r w:rsidRPr="00151EFC">
        <w:rPr>
          <w:sz w:val="26"/>
          <w:szCs w:val="26"/>
        </w:rPr>
        <w:t>- прием врачами-педиатрами участковыми осуществляется, не более чем через 24 часа с момента обращения пациента в медицинскую организацию (укомплектованность кадрами составляет - 100%);</w:t>
      </w:r>
    </w:p>
    <w:p w14:paraId="6BA31E0D" w14:textId="77777777" w:rsidR="009D3D06" w:rsidRPr="00151EFC" w:rsidRDefault="009D3D06" w:rsidP="00805136">
      <w:pPr>
        <w:tabs>
          <w:tab w:val="left" w:pos="993"/>
          <w:tab w:val="left" w:pos="1276"/>
          <w:tab w:val="left" w:pos="1418"/>
          <w:tab w:val="left" w:pos="1560"/>
        </w:tabs>
        <w:ind w:firstLine="709"/>
        <w:jc w:val="both"/>
        <w:rPr>
          <w:sz w:val="26"/>
          <w:szCs w:val="26"/>
        </w:rPr>
      </w:pPr>
      <w:r w:rsidRPr="00151EFC">
        <w:rPr>
          <w:sz w:val="26"/>
          <w:szCs w:val="26"/>
        </w:rPr>
        <w:t xml:space="preserve">- проведение консультаций врачами-специалистами при оказании первичной специализированной медико-санитарной помощи в плановой </w:t>
      </w:r>
      <w:r w:rsidRPr="00151EFC">
        <w:rPr>
          <w:sz w:val="26"/>
          <w:szCs w:val="26"/>
        </w:rPr>
        <w:lastRenderedPageBreak/>
        <w:t>форме, не более чем через 14 календарных дней со дня обращения в медицинскую организацию;</w:t>
      </w:r>
    </w:p>
    <w:p w14:paraId="6BC4C97D" w14:textId="06BF3CA7" w:rsidR="009D3D06" w:rsidRPr="00151EFC" w:rsidRDefault="000C5C1D" w:rsidP="00805136">
      <w:pPr>
        <w:tabs>
          <w:tab w:val="left" w:pos="993"/>
          <w:tab w:val="left" w:pos="1276"/>
          <w:tab w:val="left" w:pos="1418"/>
          <w:tab w:val="left" w:pos="1560"/>
        </w:tabs>
        <w:ind w:firstLine="709"/>
        <w:jc w:val="both"/>
        <w:rPr>
          <w:sz w:val="26"/>
          <w:szCs w:val="26"/>
        </w:rPr>
      </w:pPr>
      <w:r w:rsidRPr="00151EFC">
        <w:rPr>
          <w:sz w:val="26"/>
          <w:szCs w:val="26"/>
        </w:rPr>
        <w:t xml:space="preserve">- </w:t>
      </w:r>
      <w:r w:rsidR="009D3D06" w:rsidRPr="00151EFC">
        <w:rPr>
          <w:sz w:val="26"/>
          <w:szCs w:val="26"/>
        </w:rPr>
        <w:t xml:space="preserve">проведение диагностических инструментальных (рентгенографические исследования, включая маммографию, функциональная диагностика, ультразвуковые исследования) и лабораторных исследований при оказании первичной медико-санитарной помощи в плановой форме, не более 14 календарных дней со дня назначения лечащим врачом медицинской организации диагностических исследований; </w:t>
      </w:r>
    </w:p>
    <w:p w14:paraId="7772A87C" w14:textId="77777777" w:rsidR="009D3D06" w:rsidRPr="00151EFC" w:rsidRDefault="009D3D06" w:rsidP="009D3D06">
      <w:pPr>
        <w:ind w:firstLine="709"/>
        <w:jc w:val="both"/>
        <w:rPr>
          <w:sz w:val="26"/>
          <w:szCs w:val="26"/>
        </w:rPr>
      </w:pPr>
      <w:proofErr w:type="gramStart"/>
      <w:r w:rsidRPr="00151EFC">
        <w:rPr>
          <w:sz w:val="26"/>
          <w:szCs w:val="26"/>
        </w:rPr>
        <w:t>- проведение компьютерной томографии (включая однофотонную эмиссионную компьютерную томографию), магнитно-резонансной томографии и ангиографии при оказании первичной медико-санитарной помощи в плановой форме, не более 30 календарных дней со дня назначения лечащим врачом медицинской организации диагностических исследований; за исключением магнитно-резонансной томографии, период ожидания, которого иногда превышает 60 дней, в связи с отсутствием данного вида исследования непосредственно в БУ «Когалымская городская больница»;</w:t>
      </w:r>
      <w:proofErr w:type="gramEnd"/>
    </w:p>
    <w:p w14:paraId="04B6826E" w14:textId="77777777" w:rsidR="009D3D06" w:rsidRPr="00151EFC" w:rsidRDefault="009D3D06" w:rsidP="009D3D06">
      <w:pPr>
        <w:ind w:firstLine="709"/>
        <w:jc w:val="both"/>
        <w:rPr>
          <w:sz w:val="26"/>
          <w:szCs w:val="26"/>
        </w:rPr>
      </w:pPr>
      <w:r w:rsidRPr="00151EFC">
        <w:rPr>
          <w:sz w:val="26"/>
          <w:szCs w:val="26"/>
        </w:rPr>
        <w:t>- оказание специализированной (за исключением высокотехнологичной) медицинской помощи в стационарных условиях в плановой форме, не более 30 календарных дней со дня выдачи лечащим врачом медицинской организации направления на госпитализацию (при условии обращения пациента за госпитализацией в рекомендуемые лечащим врачом сроки);</w:t>
      </w:r>
    </w:p>
    <w:p w14:paraId="68B6604B" w14:textId="1D66CF76" w:rsidR="009D3D06" w:rsidRPr="00151EFC" w:rsidRDefault="009D3D06" w:rsidP="009D3D06">
      <w:pPr>
        <w:ind w:firstLine="709"/>
        <w:jc w:val="both"/>
        <w:rPr>
          <w:sz w:val="26"/>
          <w:szCs w:val="26"/>
        </w:rPr>
      </w:pPr>
      <w:r w:rsidRPr="00151EFC">
        <w:rPr>
          <w:sz w:val="26"/>
          <w:szCs w:val="26"/>
        </w:rPr>
        <w:t xml:space="preserve">- более 14 календарных дней со дня обращения пациента в медицинскую организацию для врачей – специалистов (в первое полугодие врач-невролог и врач-офтальмолог). Проблема заключается в не укомплектованности штатов, отсутствии физических лиц врачей-специалистов. Укомплектованность </w:t>
      </w:r>
      <w:r w:rsidR="0061604F" w:rsidRPr="00151EFC">
        <w:rPr>
          <w:sz w:val="26"/>
          <w:szCs w:val="26"/>
        </w:rPr>
        <w:t xml:space="preserve">штатов, </w:t>
      </w:r>
      <w:proofErr w:type="gramStart"/>
      <w:r w:rsidR="0061604F" w:rsidRPr="00151EFC">
        <w:rPr>
          <w:sz w:val="26"/>
          <w:szCs w:val="26"/>
        </w:rPr>
        <w:t>на конец</w:t>
      </w:r>
      <w:proofErr w:type="gramEnd"/>
      <w:r w:rsidR="0061604F" w:rsidRPr="00151EFC">
        <w:rPr>
          <w:sz w:val="26"/>
          <w:szCs w:val="26"/>
        </w:rPr>
        <w:t xml:space="preserve"> 2019 года, составила </w:t>
      </w:r>
      <w:r w:rsidRPr="00151EFC">
        <w:rPr>
          <w:sz w:val="26"/>
          <w:szCs w:val="26"/>
        </w:rPr>
        <w:t>50%.</w:t>
      </w:r>
    </w:p>
    <w:p w14:paraId="37990F23" w14:textId="77777777" w:rsidR="009D3D06" w:rsidRPr="00151EFC" w:rsidRDefault="009D3D06" w:rsidP="00C82ABB">
      <w:pPr>
        <w:tabs>
          <w:tab w:val="left" w:pos="1560"/>
        </w:tabs>
        <w:ind w:firstLine="709"/>
        <w:jc w:val="both"/>
        <w:rPr>
          <w:sz w:val="26"/>
          <w:szCs w:val="26"/>
        </w:rPr>
      </w:pPr>
      <w:r w:rsidRPr="00151EFC">
        <w:rPr>
          <w:sz w:val="26"/>
          <w:szCs w:val="26"/>
        </w:rPr>
        <w:t xml:space="preserve">Администрация больницы активно работает в привлечении врачебных кадров неукомплектованных специальностей, привлекает специалистов с помощью единовременных выплат, обеспечения жильем, комфортными условиями труда. </w:t>
      </w:r>
    </w:p>
    <w:p w14:paraId="05E68F27" w14:textId="77777777" w:rsidR="009D3D06" w:rsidRPr="00151EFC" w:rsidRDefault="009D3D06" w:rsidP="00C82ABB">
      <w:pPr>
        <w:tabs>
          <w:tab w:val="left" w:pos="1560"/>
        </w:tabs>
        <w:ind w:firstLine="709"/>
        <w:jc w:val="both"/>
        <w:rPr>
          <w:sz w:val="26"/>
          <w:szCs w:val="26"/>
        </w:rPr>
      </w:pPr>
      <w:r w:rsidRPr="00151EFC">
        <w:rPr>
          <w:sz w:val="26"/>
          <w:szCs w:val="26"/>
        </w:rPr>
        <w:t>Получена лицензия на оказание медицинских услуг по спортивной медицине во Дворце спорта, спортивных комплексах «Дружба» и «Юбилейный».</w:t>
      </w:r>
    </w:p>
    <w:p w14:paraId="790E920C" w14:textId="77777777" w:rsidR="009D3D06" w:rsidRPr="00151EFC" w:rsidRDefault="009D3D06" w:rsidP="00C82ABB">
      <w:pPr>
        <w:tabs>
          <w:tab w:val="left" w:pos="1560"/>
        </w:tabs>
        <w:ind w:firstLine="851"/>
        <w:jc w:val="both"/>
        <w:rPr>
          <w:sz w:val="26"/>
          <w:szCs w:val="26"/>
        </w:rPr>
      </w:pPr>
      <w:r w:rsidRPr="00151EFC">
        <w:rPr>
          <w:sz w:val="26"/>
          <w:szCs w:val="26"/>
        </w:rPr>
        <w:t>В структуре коечного фонда дневных стационаров в 2019 году изменений нет.</w:t>
      </w:r>
    </w:p>
    <w:p w14:paraId="3F05D01E" w14:textId="77777777" w:rsidR="009D3D06" w:rsidRPr="00151EFC" w:rsidRDefault="009D3D06" w:rsidP="00C82ABB">
      <w:pPr>
        <w:tabs>
          <w:tab w:val="left" w:pos="1560"/>
        </w:tabs>
        <w:ind w:firstLine="851"/>
        <w:jc w:val="both"/>
        <w:rPr>
          <w:sz w:val="26"/>
          <w:szCs w:val="26"/>
        </w:rPr>
      </w:pPr>
      <w:r w:rsidRPr="00151EFC">
        <w:rPr>
          <w:sz w:val="26"/>
          <w:szCs w:val="26"/>
        </w:rPr>
        <w:t>Всего функционировала 41 койка дневного стационара на 90 койко-мест (в 2018году – 90), из них по ОМС работает 31 койка - 60 мест.</w:t>
      </w:r>
    </w:p>
    <w:p w14:paraId="5D0DEF2E" w14:textId="77777777" w:rsidR="009D3D06" w:rsidRPr="00151EFC" w:rsidRDefault="009D3D06" w:rsidP="00C82ABB">
      <w:pPr>
        <w:tabs>
          <w:tab w:val="left" w:pos="1560"/>
        </w:tabs>
        <w:ind w:firstLine="851"/>
        <w:jc w:val="both"/>
        <w:rPr>
          <w:sz w:val="26"/>
          <w:szCs w:val="26"/>
        </w:rPr>
      </w:pPr>
      <w:r w:rsidRPr="00151EFC">
        <w:rPr>
          <w:sz w:val="26"/>
          <w:szCs w:val="26"/>
        </w:rPr>
        <w:t xml:space="preserve">В дневных стационарах всех типов в рамках выполнения государственного задания пролечено 1 326 пациентов (98,9% от плана на год 1 341). </w:t>
      </w:r>
    </w:p>
    <w:p w14:paraId="7A9DA135" w14:textId="77777777" w:rsidR="009D3D06" w:rsidRPr="00151EFC" w:rsidRDefault="009D3D06" w:rsidP="00C82ABB">
      <w:pPr>
        <w:tabs>
          <w:tab w:val="left" w:pos="1560"/>
        </w:tabs>
        <w:ind w:firstLine="851"/>
        <w:jc w:val="both"/>
        <w:rPr>
          <w:sz w:val="26"/>
          <w:szCs w:val="26"/>
        </w:rPr>
      </w:pPr>
      <w:r w:rsidRPr="00151EFC">
        <w:rPr>
          <w:sz w:val="26"/>
          <w:szCs w:val="26"/>
        </w:rPr>
        <w:t xml:space="preserve">Проведено случаев гемодиализа больным хронической почечной </w:t>
      </w:r>
      <w:proofErr w:type="gramStart"/>
      <w:r w:rsidRPr="00151EFC">
        <w:rPr>
          <w:sz w:val="26"/>
          <w:szCs w:val="26"/>
        </w:rPr>
        <w:t>недостаточностью в количестве</w:t>
      </w:r>
      <w:proofErr w:type="gramEnd"/>
      <w:r w:rsidRPr="00151EFC">
        <w:rPr>
          <w:sz w:val="26"/>
          <w:szCs w:val="26"/>
        </w:rPr>
        <w:t xml:space="preserve"> 2 664 процедуры (190 случаев, план – 216), что составило 88,0% от утвержденного объема, в связи с выбытием пациентов. </w:t>
      </w:r>
    </w:p>
    <w:p w14:paraId="0C3E64DE" w14:textId="77777777" w:rsidR="009D3D06" w:rsidRPr="00151EFC" w:rsidRDefault="009D3D06" w:rsidP="00C82ABB">
      <w:pPr>
        <w:tabs>
          <w:tab w:val="left" w:pos="1560"/>
        </w:tabs>
        <w:ind w:firstLine="709"/>
        <w:jc w:val="both"/>
        <w:rPr>
          <w:sz w:val="26"/>
          <w:szCs w:val="26"/>
        </w:rPr>
      </w:pPr>
      <w:r w:rsidRPr="00151EFC">
        <w:rPr>
          <w:sz w:val="26"/>
          <w:szCs w:val="26"/>
        </w:rPr>
        <w:t>Удельный вес коек дневного пребывания в структуре коечного фонда составляет 10,3%, утвержденный показатель «более 10,0%».</w:t>
      </w:r>
    </w:p>
    <w:p w14:paraId="50B060CE" w14:textId="77777777" w:rsidR="009D3D06" w:rsidRPr="00151EFC" w:rsidRDefault="009D3D06" w:rsidP="00C82ABB">
      <w:pPr>
        <w:tabs>
          <w:tab w:val="left" w:pos="1560"/>
        </w:tabs>
        <w:ind w:firstLine="851"/>
        <w:jc w:val="both"/>
        <w:rPr>
          <w:sz w:val="26"/>
          <w:szCs w:val="26"/>
        </w:rPr>
      </w:pPr>
      <w:r w:rsidRPr="00151EFC">
        <w:rPr>
          <w:sz w:val="26"/>
          <w:szCs w:val="26"/>
        </w:rPr>
        <w:lastRenderedPageBreak/>
        <w:t xml:space="preserve">Количество вызовов скорой медицинской </w:t>
      </w:r>
      <w:r w:rsidR="005227B9" w:rsidRPr="00151EFC">
        <w:rPr>
          <w:sz w:val="26"/>
          <w:szCs w:val="26"/>
        </w:rPr>
        <w:t xml:space="preserve">помощи за 2019 год составило </w:t>
      </w:r>
      <w:r w:rsidRPr="00151EFC">
        <w:rPr>
          <w:sz w:val="26"/>
          <w:szCs w:val="26"/>
        </w:rPr>
        <w:t>13 220 (в 2018 году – 15</w:t>
      </w:r>
      <w:r w:rsidR="005227B9" w:rsidRPr="00151EFC">
        <w:rPr>
          <w:sz w:val="26"/>
          <w:szCs w:val="26"/>
        </w:rPr>
        <w:t xml:space="preserve"> </w:t>
      </w:r>
      <w:r w:rsidRPr="00151EFC">
        <w:rPr>
          <w:sz w:val="26"/>
          <w:szCs w:val="26"/>
        </w:rPr>
        <w:t>893), или 77,8% от утвержденного государственного задания (16 986 вызовов). Это объясняется активной работой выездной бригады отделения неотложной медицинской помощи.</w:t>
      </w:r>
    </w:p>
    <w:p w14:paraId="197E959B" w14:textId="77777777" w:rsidR="005474C0" w:rsidRPr="00151EFC" w:rsidRDefault="005474C0" w:rsidP="00C82ABB">
      <w:pPr>
        <w:tabs>
          <w:tab w:val="left" w:pos="1560"/>
        </w:tabs>
        <w:ind w:firstLine="709"/>
        <w:jc w:val="both"/>
        <w:rPr>
          <w:sz w:val="26"/>
          <w:szCs w:val="26"/>
        </w:rPr>
      </w:pPr>
      <w:r w:rsidRPr="00151EFC">
        <w:rPr>
          <w:sz w:val="26"/>
          <w:szCs w:val="26"/>
        </w:rPr>
        <w:t xml:space="preserve">Для обновления автопарка поступил автомобиль скорой медицинской помощи, передвижная установка рентгенохирургическая С-образной рамой, новый сервер </w:t>
      </w:r>
      <w:r w:rsidRPr="00151EFC">
        <w:rPr>
          <w:sz w:val="26"/>
          <w:szCs w:val="26"/>
          <w:lang w:val="en-US"/>
        </w:rPr>
        <w:t>Huawei</w:t>
      </w:r>
      <w:r w:rsidRPr="00151EFC">
        <w:rPr>
          <w:sz w:val="26"/>
          <w:szCs w:val="26"/>
        </w:rPr>
        <w:t xml:space="preserve"> </w:t>
      </w:r>
      <w:proofErr w:type="spellStart"/>
      <w:r w:rsidRPr="00151EFC">
        <w:rPr>
          <w:sz w:val="26"/>
          <w:szCs w:val="26"/>
          <w:lang w:val="en-US"/>
        </w:rPr>
        <w:t>FusionServer</w:t>
      </w:r>
      <w:proofErr w:type="spellEnd"/>
      <w:r w:rsidRPr="00151EFC">
        <w:rPr>
          <w:sz w:val="26"/>
          <w:szCs w:val="26"/>
        </w:rPr>
        <w:t xml:space="preserve"> 2288Н и система хранения данных </w:t>
      </w:r>
      <w:r w:rsidRPr="00151EFC">
        <w:rPr>
          <w:sz w:val="26"/>
          <w:szCs w:val="26"/>
          <w:lang w:val="en-US"/>
        </w:rPr>
        <w:t>Huawei</w:t>
      </w:r>
      <w:r w:rsidRPr="00151EFC">
        <w:rPr>
          <w:sz w:val="26"/>
          <w:szCs w:val="26"/>
        </w:rPr>
        <w:t xml:space="preserve"> </w:t>
      </w:r>
      <w:proofErr w:type="spellStart"/>
      <w:r w:rsidRPr="00151EFC">
        <w:rPr>
          <w:sz w:val="26"/>
          <w:szCs w:val="26"/>
          <w:lang w:val="en-US"/>
        </w:rPr>
        <w:t>OceanStor</w:t>
      </w:r>
      <w:proofErr w:type="spellEnd"/>
      <w:r w:rsidRPr="00151EFC">
        <w:rPr>
          <w:sz w:val="26"/>
          <w:szCs w:val="26"/>
        </w:rPr>
        <w:t xml:space="preserve"> 2600.</w:t>
      </w:r>
    </w:p>
    <w:p w14:paraId="283E1BD3" w14:textId="77777777" w:rsidR="005474C0" w:rsidRPr="00151EFC" w:rsidRDefault="005474C0" w:rsidP="005227B9">
      <w:pPr>
        <w:ind w:firstLine="851"/>
        <w:jc w:val="both"/>
        <w:rPr>
          <w:sz w:val="26"/>
          <w:szCs w:val="26"/>
        </w:rPr>
      </w:pPr>
    </w:p>
    <w:p w14:paraId="284B86AB" w14:textId="77777777" w:rsidR="00C86D25" w:rsidRPr="00151EFC" w:rsidRDefault="00C86D25" w:rsidP="00F91690">
      <w:pPr>
        <w:pStyle w:val="1"/>
        <w:ind w:firstLine="709"/>
        <w:jc w:val="both"/>
        <w:rPr>
          <w:b w:val="0"/>
          <w:sz w:val="26"/>
          <w:szCs w:val="26"/>
        </w:rPr>
      </w:pPr>
      <w:bookmarkStart w:id="53" w:name="_Toc31988497"/>
      <w:r w:rsidRPr="00151EFC">
        <w:rPr>
          <w:sz w:val="26"/>
          <w:szCs w:val="26"/>
        </w:rPr>
        <w:t>14. Создание условий для обеспечения жителей городского округа услугами связи, общественного питания, торговли и бытового обслуживания</w:t>
      </w:r>
      <w:bookmarkEnd w:id="53"/>
    </w:p>
    <w:p w14:paraId="747A10E1" w14:textId="77777777" w:rsidR="00C86D25" w:rsidRPr="00151EFC" w:rsidRDefault="00C86D25" w:rsidP="00C86D25">
      <w:pPr>
        <w:ind w:firstLine="709"/>
        <w:jc w:val="center"/>
        <w:rPr>
          <w:sz w:val="26"/>
          <w:szCs w:val="26"/>
        </w:rPr>
      </w:pPr>
      <w:r w:rsidRPr="00151EFC">
        <w:rPr>
          <w:sz w:val="26"/>
          <w:szCs w:val="26"/>
        </w:rPr>
        <w:t>Услуги связи</w:t>
      </w:r>
    </w:p>
    <w:p w14:paraId="09E681E0" w14:textId="77777777" w:rsidR="005C07C3" w:rsidRPr="00151EFC" w:rsidRDefault="005C07C3" w:rsidP="009C07BA">
      <w:pPr>
        <w:ind w:firstLine="709"/>
        <w:jc w:val="both"/>
        <w:rPr>
          <w:sz w:val="26"/>
          <w:szCs w:val="26"/>
        </w:rPr>
      </w:pPr>
    </w:p>
    <w:p w14:paraId="6B1124D8" w14:textId="77777777" w:rsidR="009C07BA" w:rsidRPr="00151EFC" w:rsidRDefault="009C07BA" w:rsidP="000053C9">
      <w:pPr>
        <w:tabs>
          <w:tab w:val="left" w:pos="1560"/>
        </w:tabs>
        <w:ind w:firstLine="709"/>
        <w:jc w:val="both"/>
        <w:rPr>
          <w:sz w:val="26"/>
          <w:szCs w:val="26"/>
        </w:rPr>
      </w:pPr>
      <w:bookmarkStart w:id="54" w:name="_Toc481067617"/>
      <w:bookmarkStart w:id="55" w:name="_Toc505239472"/>
      <w:bookmarkStart w:id="56" w:name="_Toc536516455"/>
      <w:r w:rsidRPr="00151EFC">
        <w:rPr>
          <w:sz w:val="26"/>
          <w:szCs w:val="26"/>
        </w:rPr>
        <w:t>Связь является одним из главных сфер деятельности общества, влияние которой отражается на качестве жизни людей, на духовном и морально-психологическом климате населения. Город Когалым имеет доступ ко всем современным средствам связи. Услуги связи предоставляют следующие компании:</w:t>
      </w:r>
    </w:p>
    <w:p w14:paraId="0BBF74B3" w14:textId="77777777" w:rsidR="009C07BA" w:rsidRPr="00151EFC" w:rsidRDefault="009C07BA" w:rsidP="000053C9">
      <w:pPr>
        <w:tabs>
          <w:tab w:val="left" w:pos="1560"/>
        </w:tabs>
        <w:ind w:firstLine="709"/>
        <w:jc w:val="both"/>
        <w:rPr>
          <w:sz w:val="26"/>
          <w:szCs w:val="26"/>
        </w:rPr>
      </w:pPr>
      <w:r w:rsidRPr="00151EFC">
        <w:rPr>
          <w:sz w:val="26"/>
          <w:szCs w:val="26"/>
        </w:rPr>
        <w:t>- открытое акционерное общество «Ростелеком»;</w:t>
      </w:r>
    </w:p>
    <w:p w14:paraId="4AEC9ED0" w14:textId="77777777" w:rsidR="009C07BA" w:rsidRPr="00151EFC" w:rsidRDefault="009C07BA" w:rsidP="000053C9">
      <w:pPr>
        <w:tabs>
          <w:tab w:val="left" w:pos="1560"/>
        </w:tabs>
        <w:ind w:firstLine="709"/>
        <w:jc w:val="both"/>
        <w:rPr>
          <w:sz w:val="26"/>
          <w:szCs w:val="26"/>
        </w:rPr>
      </w:pPr>
      <w:r w:rsidRPr="00151EFC">
        <w:rPr>
          <w:sz w:val="26"/>
          <w:szCs w:val="26"/>
        </w:rPr>
        <w:t>- публичное акционерное общество «Мегафон»;</w:t>
      </w:r>
    </w:p>
    <w:p w14:paraId="72957CB5" w14:textId="77777777" w:rsidR="009C07BA" w:rsidRPr="00151EFC" w:rsidRDefault="009C07BA" w:rsidP="000053C9">
      <w:pPr>
        <w:tabs>
          <w:tab w:val="left" w:pos="1560"/>
        </w:tabs>
        <w:ind w:firstLine="709"/>
        <w:jc w:val="both"/>
        <w:rPr>
          <w:sz w:val="26"/>
          <w:szCs w:val="26"/>
        </w:rPr>
      </w:pPr>
      <w:r w:rsidRPr="00151EFC">
        <w:rPr>
          <w:sz w:val="26"/>
          <w:szCs w:val="26"/>
        </w:rPr>
        <w:t>- публичное акционерное общество «</w:t>
      </w:r>
      <w:proofErr w:type="gramStart"/>
      <w:r w:rsidRPr="00151EFC">
        <w:rPr>
          <w:sz w:val="26"/>
          <w:szCs w:val="26"/>
        </w:rPr>
        <w:t>Вымпел-Коммуникации</w:t>
      </w:r>
      <w:proofErr w:type="gramEnd"/>
      <w:r w:rsidRPr="00151EFC">
        <w:rPr>
          <w:sz w:val="26"/>
          <w:szCs w:val="26"/>
        </w:rPr>
        <w:t>» («Билайн»);</w:t>
      </w:r>
    </w:p>
    <w:p w14:paraId="6BDE2237" w14:textId="77777777" w:rsidR="009C07BA" w:rsidRPr="00151EFC" w:rsidRDefault="009C07BA" w:rsidP="000053C9">
      <w:pPr>
        <w:tabs>
          <w:tab w:val="left" w:pos="1560"/>
        </w:tabs>
        <w:ind w:firstLine="709"/>
        <w:jc w:val="both"/>
        <w:rPr>
          <w:sz w:val="26"/>
          <w:szCs w:val="26"/>
        </w:rPr>
      </w:pPr>
      <w:r w:rsidRPr="00151EFC">
        <w:rPr>
          <w:sz w:val="26"/>
          <w:szCs w:val="26"/>
        </w:rPr>
        <w:t xml:space="preserve">- открытое акционерное общество «Мобильные </w:t>
      </w:r>
      <w:proofErr w:type="spellStart"/>
      <w:r w:rsidRPr="00151EFC">
        <w:rPr>
          <w:sz w:val="26"/>
          <w:szCs w:val="26"/>
        </w:rPr>
        <w:t>ТелеСистемы</w:t>
      </w:r>
      <w:proofErr w:type="spellEnd"/>
      <w:r w:rsidRPr="00151EFC">
        <w:rPr>
          <w:sz w:val="26"/>
          <w:szCs w:val="26"/>
        </w:rPr>
        <w:t>» («МТС»);</w:t>
      </w:r>
    </w:p>
    <w:p w14:paraId="43D37890" w14:textId="7E7C6D9D" w:rsidR="009C07BA" w:rsidRPr="00151EFC" w:rsidRDefault="009C07BA" w:rsidP="000053C9">
      <w:pPr>
        <w:tabs>
          <w:tab w:val="left" w:pos="1560"/>
        </w:tabs>
        <w:ind w:firstLine="709"/>
        <w:jc w:val="both"/>
        <w:rPr>
          <w:sz w:val="26"/>
          <w:szCs w:val="26"/>
        </w:rPr>
      </w:pPr>
      <w:r w:rsidRPr="00151EFC">
        <w:rPr>
          <w:sz w:val="26"/>
          <w:szCs w:val="26"/>
        </w:rPr>
        <w:t>- общество с ограниченной ответственностью «</w:t>
      </w:r>
      <w:proofErr w:type="spellStart"/>
      <w:r w:rsidRPr="00151EFC">
        <w:rPr>
          <w:sz w:val="26"/>
          <w:szCs w:val="26"/>
        </w:rPr>
        <w:t>Нэт</w:t>
      </w:r>
      <w:proofErr w:type="spellEnd"/>
      <w:r w:rsidRPr="00151EFC">
        <w:rPr>
          <w:sz w:val="26"/>
          <w:szCs w:val="26"/>
        </w:rPr>
        <w:t xml:space="preserve"> Бай </w:t>
      </w:r>
      <w:proofErr w:type="spellStart"/>
      <w:r w:rsidRPr="00151EFC">
        <w:rPr>
          <w:sz w:val="26"/>
          <w:szCs w:val="26"/>
        </w:rPr>
        <w:t>Нэт</w:t>
      </w:r>
      <w:proofErr w:type="spellEnd"/>
      <w:r w:rsidRPr="00151EFC">
        <w:rPr>
          <w:sz w:val="26"/>
          <w:szCs w:val="26"/>
        </w:rPr>
        <w:t xml:space="preserve"> </w:t>
      </w:r>
      <w:proofErr w:type="spellStart"/>
      <w:r w:rsidRPr="00151EFC">
        <w:rPr>
          <w:sz w:val="26"/>
          <w:szCs w:val="26"/>
        </w:rPr>
        <w:t>Холдин</w:t>
      </w:r>
      <w:proofErr w:type="spellEnd"/>
      <w:r w:rsidRPr="00151EFC">
        <w:rPr>
          <w:sz w:val="26"/>
          <w:szCs w:val="26"/>
        </w:rPr>
        <w:t>»</w:t>
      </w:r>
      <w:r w:rsidR="00805136">
        <w:rPr>
          <w:sz w:val="26"/>
          <w:szCs w:val="26"/>
        </w:rPr>
        <w:t xml:space="preserve">; </w:t>
      </w:r>
    </w:p>
    <w:p w14:paraId="22C50B66" w14:textId="77777777" w:rsidR="009C07BA" w:rsidRPr="00151EFC" w:rsidRDefault="009C07BA" w:rsidP="000053C9">
      <w:pPr>
        <w:tabs>
          <w:tab w:val="left" w:pos="1560"/>
        </w:tabs>
        <w:ind w:firstLine="709"/>
        <w:jc w:val="both"/>
        <w:rPr>
          <w:sz w:val="26"/>
          <w:szCs w:val="26"/>
        </w:rPr>
      </w:pPr>
      <w:r w:rsidRPr="00151EFC">
        <w:rPr>
          <w:sz w:val="26"/>
          <w:szCs w:val="26"/>
        </w:rPr>
        <w:t>- общество с ограниченной ответственностью «Лукойл-</w:t>
      </w:r>
      <w:proofErr w:type="spellStart"/>
      <w:r w:rsidRPr="00151EFC">
        <w:rPr>
          <w:sz w:val="26"/>
          <w:szCs w:val="26"/>
        </w:rPr>
        <w:t>Информ</w:t>
      </w:r>
      <w:proofErr w:type="spellEnd"/>
      <w:r w:rsidRPr="00151EFC">
        <w:rPr>
          <w:sz w:val="26"/>
          <w:szCs w:val="26"/>
        </w:rPr>
        <w:t>»;</w:t>
      </w:r>
    </w:p>
    <w:p w14:paraId="7C530EC9" w14:textId="77777777" w:rsidR="009C07BA" w:rsidRPr="00151EFC" w:rsidRDefault="009C07BA" w:rsidP="000053C9">
      <w:pPr>
        <w:tabs>
          <w:tab w:val="left" w:pos="1560"/>
        </w:tabs>
        <w:ind w:firstLine="709"/>
        <w:jc w:val="both"/>
        <w:rPr>
          <w:sz w:val="26"/>
          <w:szCs w:val="26"/>
        </w:rPr>
      </w:pPr>
      <w:r w:rsidRPr="00151EFC">
        <w:rPr>
          <w:sz w:val="26"/>
          <w:szCs w:val="26"/>
        </w:rPr>
        <w:t>- общество с ограниченной ответственностью «Екатеринбург-2000» (Мотив);</w:t>
      </w:r>
    </w:p>
    <w:p w14:paraId="196B20D8" w14:textId="77777777" w:rsidR="009C07BA" w:rsidRPr="00151EFC" w:rsidRDefault="009C07BA" w:rsidP="000053C9">
      <w:pPr>
        <w:tabs>
          <w:tab w:val="left" w:pos="1560"/>
        </w:tabs>
        <w:ind w:firstLine="709"/>
        <w:jc w:val="both"/>
        <w:rPr>
          <w:sz w:val="26"/>
          <w:szCs w:val="26"/>
        </w:rPr>
      </w:pPr>
      <w:r w:rsidRPr="00151EFC">
        <w:rPr>
          <w:sz w:val="26"/>
          <w:szCs w:val="26"/>
        </w:rPr>
        <w:t>- общество с ограниченной ответственностью «</w:t>
      </w:r>
      <w:proofErr w:type="spellStart"/>
      <w:r w:rsidRPr="00151EFC">
        <w:rPr>
          <w:sz w:val="26"/>
          <w:szCs w:val="26"/>
        </w:rPr>
        <w:t>Метросеть</w:t>
      </w:r>
      <w:proofErr w:type="spellEnd"/>
      <w:r w:rsidRPr="00151EFC">
        <w:rPr>
          <w:sz w:val="26"/>
          <w:szCs w:val="26"/>
        </w:rPr>
        <w:t>-Когалым»;</w:t>
      </w:r>
    </w:p>
    <w:p w14:paraId="3DD7C0A2" w14:textId="77777777" w:rsidR="009C07BA" w:rsidRPr="00151EFC" w:rsidRDefault="009C07BA" w:rsidP="000053C9">
      <w:pPr>
        <w:tabs>
          <w:tab w:val="left" w:pos="1560"/>
        </w:tabs>
        <w:ind w:firstLine="709"/>
        <w:jc w:val="both"/>
        <w:rPr>
          <w:sz w:val="26"/>
          <w:szCs w:val="26"/>
        </w:rPr>
      </w:pPr>
      <w:r w:rsidRPr="00151EFC">
        <w:rPr>
          <w:sz w:val="26"/>
          <w:szCs w:val="26"/>
        </w:rPr>
        <w:t>- общество с ограниченной ответственностью «Т</w:t>
      </w:r>
      <w:proofErr w:type="gramStart"/>
      <w:r w:rsidRPr="00151EFC">
        <w:rPr>
          <w:sz w:val="26"/>
          <w:szCs w:val="26"/>
        </w:rPr>
        <w:t>2</w:t>
      </w:r>
      <w:proofErr w:type="gramEnd"/>
      <w:r w:rsidRPr="00151EFC">
        <w:rPr>
          <w:sz w:val="26"/>
          <w:szCs w:val="26"/>
        </w:rPr>
        <w:t xml:space="preserve"> </w:t>
      </w:r>
      <w:proofErr w:type="spellStart"/>
      <w:r w:rsidRPr="00151EFC">
        <w:rPr>
          <w:sz w:val="26"/>
          <w:szCs w:val="26"/>
        </w:rPr>
        <w:t>Мобайл</w:t>
      </w:r>
      <w:proofErr w:type="spellEnd"/>
      <w:r w:rsidRPr="00151EFC">
        <w:rPr>
          <w:sz w:val="26"/>
          <w:szCs w:val="26"/>
        </w:rPr>
        <w:t>» (TELE2);</w:t>
      </w:r>
    </w:p>
    <w:p w14:paraId="1905C93E" w14:textId="77777777" w:rsidR="009C07BA" w:rsidRPr="00151EFC" w:rsidRDefault="009C07BA" w:rsidP="000053C9">
      <w:pPr>
        <w:tabs>
          <w:tab w:val="left" w:pos="1560"/>
        </w:tabs>
        <w:ind w:firstLine="709"/>
        <w:jc w:val="both"/>
        <w:rPr>
          <w:sz w:val="26"/>
          <w:szCs w:val="26"/>
        </w:rPr>
      </w:pPr>
      <w:r w:rsidRPr="00151EFC">
        <w:rPr>
          <w:sz w:val="26"/>
          <w:szCs w:val="26"/>
        </w:rPr>
        <w:t>- общество с ограниченной ответственностью «</w:t>
      </w:r>
      <w:proofErr w:type="spellStart"/>
      <w:r w:rsidRPr="00151EFC">
        <w:rPr>
          <w:sz w:val="26"/>
          <w:szCs w:val="26"/>
        </w:rPr>
        <w:t>Данцер</w:t>
      </w:r>
      <w:proofErr w:type="spellEnd"/>
      <w:r w:rsidRPr="00151EFC">
        <w:rPr>
          <w:sz w:val="26"/>
          <w:szCs w:val="26"/>
        </w:rPr>
        <w:t>».</w:t>
      </w:r>
    </w:p>
    <w:p w14:paraId="0E060074" w14:textId="77777777" w:rsidR="009C07BA" w:rsidRPr="00151EFC" w:rsidRDefault="009C07BA" w:rsidP="000053C9">
      <w:pPr>
        <w:tabs>
          <w:tab w:val="left" w:pos="1560"/>
        </w:tabs>
        <w:ind w:firstLine="709"/>
        <w:jc w:val="both"/>
        <w:rPr>
          <w:sz w:val="26"/>
          <w:szCs w:val="26"/>
        </w:rPr>
      </w:pPr>
      <w:r w:rsidRPr="00151EFC">
        <w:rPr>
          <w:sz w:val="26"/>
          <w:szCs w:val="26"/>
        </w:rPr>
        <w:t>Все операторы связи в городе Когалыме реализуют проекты по развитию и строительству сетей оптоволоконной связи, ведутся работы по расширению городской волоконно-оптической сети, модернизации радиорелейных линий связи, строительство дополнительных базовых станций и антенно-мачтовых сооружений, что положительно скажется на повышении качества и отказоустойчивости оказываемых телекоммуникационных услуг в городе Когалыме.</w:t>
      </w:r>
    </w:p>
    <w:p w14:paraId="174C2D12" w14:textId="77777777" w:rsidR="009C07BA" w:rsidRPr="00151EFC" w:rsidRDefault="009C07BA" w:rsidP="000053C9">
      <w:pPr>
        <w:tabs>
          <w:tab w:val="left" w:pos="1560"/>
        </w:tabs>
        <w:ind w:firstLine="709"/>
        <w:jc w:val="both"/>
        <w:rPr>
          <w:sz w:val="26"/>
          <w:szCs w:val="26"/>
        </w:rPr>
      </w:pPr>
      <w:r w:rsidRPr="00151EFC">
        <w:rPr>
          <w:sz w:val="26"/>
          <w:szCs w:val="26"/>
        </w:rPr>
        <w:t xml:space="preserve">Услуги почтовой связи в городе Когалыме оказывают 6 отделений почтовой связи. Главная задача – обеспечение бесперебойной и качественной работы отделений почтовой связи (далее – ОПС), а также предоставление полного спектра услуг. </w:t>
      </w:r>
      <w:proofErr w:type="gramStart"/>
      <w:r w:rsidRPr="00151EFC">
        <w:rPr>
          <w:sz w:val="26"/>
          <w:szCs w:val="26"/>
        </w:rPr>
        <w:t>Приём и оплата денежных переводов, приём, выдача и вручение простой, заказной письменной корреспонденции, приём и выдача писем, бандеролей с объявленной ценностью, приём и выдача посылок, приём отправлений EMS (</w:t>
      </w:r>
      <w:proofErr w:type="spellStart"/>
      <w:r w:rsidRPr="00151EFC">
        <w:rPr>
          <w:sz w:val="26"/>
          <w:szCs w:val="26"/>
        </w:rPr>
        <w:t>ExpressMailService</w:t>
      </w:r>
      <w:proofErr w:type="spellEnd"/>
      <w:r w:rsidRPr="00151EFC">
        <w:rPr>
          <w:sz w:val="26"/>
          <w:szCs w:val="26"/>
        </w:rPr>
        <w:t xml:space="preserve">) «Почта России», приём и вручение отправлений «Отправления 1-го класса», приём подписки на периодические печатные издания, доставка периодических печатных изданий, абонирование </w:t>
      </w:r>
      <w:r w:rsidRPr="00151EFC">
        <w:rPr>
          <w:sz w:val="26"/>
          <w:szCs w:val="26"/>
        </w:rPr>
        <w:lastRenderedPageBreak/>
        <w:t>ячеек «абонементных почтовых шкафов» установленных в операционном зале ОПС.</w:t>
      </w:r>
      <w:proofErr w:type="gramEnd"/>
    </w:p>
    <w:p w14:paraId="6069D797" w14:textId="77777777" w:rsidR="009C07BA" w:rsidRPr="00151EFC" w:rsidRDefault="009C07BA" w:rsidP="009C07BA">
      <w:pPr>
        <w:keepNext/>
        <w:keepLines/>
        <w:spacing w:before="40"/>
        <w:jc w:val="center"/>
        <w:outlineLvl w:val="1"/>
        <w:rPr>
          <w:sz w:val="26"/>
          <w:szCs w:val="26"/>
        </w:rPr>
      </w:pPr>
    </w:p>
    <w:p w14:paraId="5780A3B4" w14:textId="77777777" w:rsidR="00856027" w:rsidRPr="00151EFC" w:rsidRDefault="00856027" w:rsidP="009C07BA">
      <w:pPr>
        <w:keepNext/>
        <w:keepLines/>
        <w:spacing w:before="40"/>
        <w:jc w:val="center"/>
        <w:outlineLvl w:val="1"/>
        <w:rPr>
          <w:rFonts w:eastAsiaTheme="majorEastAsia"/>
          <w:i/>
          <w:iCs/>
          <w:sz w:val="26"/>
          <w:szCs w:val="26"/>
        </w:rPr>
      </w:pPr>
      <w:r w:rsidRPr="00151EFC">
        <w:rPr>
          <w:rFonts w:eastAsiaTheme="majorEastAsia"/>
          <w:i/>
          <w:iCs/>
          <w:sz w:val="26"/>
          <w:szCs w:val="26"/>
        </w:rPr>
        <w:t>Торговля</w:t>
      </w:r>
      <w:bookmarkEnd w:id="54"/>
      <w:bookmarkEnd w:id="55"/>
      <w:bookmarkEnd w:id="56"/>
    </w:p>
    <w:p w14:paraId="7D152726" w14:textId="77777777" w:rsidR="00856027" w:rsidRPr="00151EFC" w:rsidRDefault="00856027" w:rsidP="00856027">
      <w:pPr>
        <w:ind w:firstLine="720"/>
        <w:jc w:val="both"/>
        <w:rPr>
          <w:sz w:val="26"/>
          <w:szCs w:val="26"/>
        </w:rPr>
      </w:pPr>
    </w:p>
    <w:p w14:paraId="2F8BD930" w14:textId="77777777" w:rsidR="00856027" w:rsidRPr="00151EFC" w:rsidRDefault="00856027" w:rsidP="00856027">
      <w:pPr>
        <w:ind w:firstLine="720"/>
        <w:jc w:val="both"/>
        <w:rPr>
          <w:sz w:val="26"/>
          <w:szCs w:val="26"/>
        </w:rPr>
      </w:pPr>
      <w:r w:rsidRPr="00151EFC">
        <w:rPr>
          <w:sz w:val="26"/>
          <w:szCs w:val="26"/>
        </w:rPr>
        <w:t>Оборот розничной торговли по полному кругу организаций города Когалыма за 2019 год по предварительным данным составил 12 910,7 млн. рублей, что в сопоставимых ценах составляет 102,7% к уровню 2018 года.</w:t>
      </w:r>
    </w:p>
    <w:p w14:paraId="2317CDFF" w14:textId="77777777" w:rsidR="00856027" w:rsidRPr="00151EFC" w:rsidRDefault="00856027" w:rsidP="00856027">
      <w:pPr>
        <w:ind w:firstLine="720"/>
        <w:jc w:val="both"/>
        <w:rPr>
          <w:sz w:val="26"/>
          <w:szCs w:val="26"/>
        </w:rPr>
      </w:pPr>
      <w:r w:rsidRPr="00151EFC">
        <w:rPr>
          <w:sz w:val="26"/>
          <w:szCs w:val="26"/>
        </w:rPr>
        <w:t>В расчёте на одного жителя в отчётном периоде реализовано потребительских товаров, по предварительным данным, на сумму 191,7 тыс. рублей.</w:t>
      </w:r>
    </w:p>
    <w:p w14:paraId="63467505" w14:textId="77777777" w:rsidR="00856027" w:rsidRPr="00151EFC" w:rsidRDefault="00856027" w:rsidP="00856027">
      <w:pPr>
        <w:ind w:firstLine="708"/>
        <w:jc w:val="center"/>
        <w:rPr>
          <w:b/>
          <w:sz w:val="26"/>
          <w:szCs w:val="26"/>
        </w:rPr>
      </w:pPr>
    </w:p>
    <w:p w14:paraId="2104224D" w14:textId="77777777" w:rsidR="00856027" w:rsidRPr="00151EFC" w:rsidRDefault="00856027" w:rsidP="00856027">
      <w:pPr>
        <w:jc w:val="center"/>
        <w:rPr>
          <w:b/>
          <w:sz w:val="26"/>
          <w:szCs w:val="26"/>
        </w:rPr>
      </w:pPr>
      <w:r w:rsidRPr="00151EFC">
        <w:rPr>
          <w:b/>
          <w:noProof/>
          <w:sz w:val="26"/>
          <w:szCs w:val="26"/>
        </w:rPr>
        <w:drawing>
          <wp:inline distT="0" distB="0" distL="0" distR="0" wp14:anchorId="58D72EEB" wp14:editId="1ECA71C0">
            <wp:extent cx="5991225" cy="2752725"/>
            <wp:effectExtent l="0" t="0" r="0" b="0"/>
            <wp:docPr id="3" name="Объект 2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36A4A383" w14:textId="77777777" w:rsidR="00856027" w:rsidRPr="00151EFC" w:rsidRDefault="00856027" w:rsidP="00856027">
      <w:pPr>
        <w:jc w:val="center"/>
        <w:rPr>
          <w:b/>
          <w:sz w:val="26"/>
          <w:szCs w:val="26"/>
        </w:rPr>
      </w:pPr>
    </w:p>
    <w:p w14:paraId="6521B3A0" w14:textId="77777777" w:rsidR="00856027" w:rsidRPr="00151EFC" w:rsidRDefault="00856027" w:rsidP="00856027">
      <w:pPr>
        <w:ind w:firstLine="720"/>
        <w:jc w:val="both"/>
        <w:rPr>
          <w:sz w:val="26"/>
          <w:szCs w:val="26"/>
        </w:rPr>
      </w:pPr>
      <w:r w:rsidRPr="00151EFC">
        <w:rPr>
          <w:sz w:val="26"/>
          <w:szCs w:val="26"/>
        </w:rPr>
        <w:t xml:space="preserve">На 1 января 2020 торговую сеть составляют: </w:t>
      </w:r>
    </w:p>
    <w:p w14:paraId="58F4F590" w14:textId="77777777" w:rsidR="00856027" w:rsidRPr="00151EFC" w:rsidRDefault="00856027" w:rsidP="00856027">
      <w:pPr>
        <w:ind w:firstLine="720"/>
        <w:jc w:val="both"/>
        <w:rPr>
          <w:sz w:val="26"/>
          <w:szCs w:val="26"/>
        </w:rPr>
      </w:pPr>
      <w:r w:rsidRPr="00151EFC">
        <w:rPr>
          <w:sz w:val="26"/>
          <w:szCs w:val="26"/>
        </w:rPr>
        <w:t>- 126 стационарных предприятий розничной торговли. Наиболее крупные из них:</w:t>
      </w:r>
    </w:p>
    <w:p w14:paraId="487D797E" w14:textId="77777777" w:rsidR="00856027" w:rsidRPr="00151EFC" w:rsidRDefault="00856027" w:rsidP="00856027">
      <w:pPr>
        <w:ind w:firstLine="720"/>
        <w:jc w:val="both"/>
        <w:rPr>
          <w:sz w:val="26"/>
          <w:szCs w:val="26"/>
        </w:rPr>
      </w:pPr>
      <w:r w:rsidRPr="00151EFC">
        <w:rPr>
          <w:sz w:val="26"/>
          <w:szCs w:val="26"/>
        </w:rPr>
        <w:t>- торговый комплекс «Миллениум», «Городской рынок»;</w:t>
      </w:r>
    </w:p>
    <w:p w14:paraId="10AAAAFF" w14:textId="77777777" w:rsidR="00856027" w:rsidRPr="00151EFC" w:rsidRDefault="00856027" w:rsidP="00856027">
      <w:pPr>
        <w:ind w:firstLine="720"/>
        <w:jc w:val="both"/>
        <w:rPr>
          <w:sz w:val="26"/>
          <w:szCs w:val="26"/>
        </w:rPr>
      </w:pPr>
      <w:r w:rsidRPr="00151EFC">
        <w:rPr>
          <w:sz w:val="26"/>
          <w:szCs w:val="26"/>
        </w:rPr>
        <w:t>- универсам «</w:t>
      </w:r>
      <w:proofErr w:type="spellStart"/>
      <w:r w:rsidRPr="00151EFC">
        <w:rPr>
          <w:sz w:val="26"/>
          <w:szCs w:val="26"/>
        </w:rPr>
        <w:t>Росич</w:t>
      </w:r>
      <w:proofErr w:type="spellEnd"/>
      <w:r w:rsidRPr="00151EFC">
        <w:rPr>
          <w:sz w:val="26"/>
          <w:szCs w:val="26"/>
        </w:rPr>
        <w:t>»;</w:t>
      </w:r>
    </w:p>
    <w:p w14:paraId="7E6EB267" w14:textId="77777777" w:rsidR="00856027" w:rsidRPr="00151EFC" w:rsidRDefault="00856027" w:rsidP="00856027">
      <w:pPr>
        <w:ind w:firstLine="720"/>
        <w:jc w:val="both"/>
        <w:rPr>
          <w:sz w:val="26"/>
          <w:szCs w:val="26"/>
        </w:rPr>
      </w:pPr>
      <w:r w:rsidRPr="00151EFC">
        <w:rPr>
          <w:sz w:val="26"/>
          <w:szCs w:val="26"/>
        </w:rPr>
        <w:t>- торговые центры «Надежда», «Фламинго», «Лайм», «Планета обувь и одежда», «</w:t>
      </w:r>
      <w:proofErr w:type="spellStart"/>
      <w:r w:rsidRPr="00151EFC">
        <w:rPr>
          <w:sz w:val="26"/>
          <w:szCs w:val="26"/>
        </w:rPr>
        <w:t>СанТехСити</w:t>
      </w:r>
      <w:proofErr w:type="spellEnd"/>
      <w:r w:rsidRPr="00151EFC">
        <w:rPr>
          <w:sz w:val="26"/>
          <w:szCs w:val="26"/>
        </w:rPr>
        <w:t>»;</w:t>
      </w:r>
    </w:p>
    <w:p w14:paraId="77BF1B57" w14:textId="77777777" w:rsidR="00856027" w:rsidRPr="00151EFC" w:rsidRDefault="00856027" w:rsidP="00856027">
      <w:pPr>
        <w:ind w:firstLine="720"/>
        <w:jc w:val="both"/>
        <w:rPr>
          <w:sz w:val="26"/>
          <w:szCs w:val="26"/>
        </w:rPr>
      </w:pPr>
      <w:r w:rsidRPr="00151EFC">
        <w:rPr>
          <w:sz w:val="26"/>
          <w:szCs w:val="26"/>
        </w:rPr>
        <w:t>- спортивно - культурный комплекс «Галактика» с торговой площадью 5 тыс. кв. м.</w:t>
      </w:r>
    </w:p>
    <w:p w14:paraId="7988D79B" w14:textId="77777777" w:rsidR="00856027" w:rsidRPr="00151EFC" w:rsidRDefault="00856027" w:rsidP="00856027">
      <w:pPr>
        <w:ind w:firstLine="720"/>
        <w:jc w:val="both"/>
        <w:rPr>
          <w:sz w:val="26"/>
          <w:szCs w:val="26"/>
        </w:rPr>
      </w:pPr>
      <w:r w:rsidRPr="00151EFC">
        <w:rPr>
          <w:sz w:val="26"/>
          <w:szCs w:val="26"/>
        </w:rPr>
        <w:t>- 8 мелкорозничных торговых предприятий;</w:t>
      </w:r>
    </w:p>
    <w:p w14:paraId="11C45105" w14:textId="77777777" w:rsidR="00856027" w:rsidRPr="00151EFC" w:rsidRDefault="00856027" w:rsidP="00856027">
      <w:pPr>
        <w:ind w:firstLine="720"/>
        <w:jc w:val="both"/>
        <w:rPr>
          <w:sz w:val="26"/>
          <w:szCs w:val="26"/>
        </w:rPr>
      </w:pPr>
      <w:r w:rsidRPr="00151EFC">
        <w:rPr>
          <w:sz w:val="26"/>
          <w:szCs w:val="26"/>
        </w:rPr>
        <w:t>- 23 аптеки, в том числе представлены сетевые аптечные пункты «Бережная аптека», «</w:t>
      </w:r>
      <w:proofErr w:type="spellStart"/>
      <w:r w:rsidRPr="00151EFC">
        <w:rPr>
          <w:sz w:val="26"/>
          <w:szCs w:val="26"/>
        </w:rPr>
        <w:t>Ригла</w:t>
      </w:r>
      <w:proofErr w:type="spellEnd"/>
      <w:r w:rsidRPr="00151EFC">
        <w:rPr>
          <w:sz w:val="26"/>
          <w:szCs w:val="26"/>
        </w:rPr>
        <w:t>», «Аптека от склада», «Аптека отличных цен», «Планета здоровья».</w:t>
      </w:r>
    </w:p>
    <w:p w14:paraId="3364DC19" w14:textId="77777777" w:rsidR="00856027" w:rsidRPr="00151EFC" w:rsidRDefault="00856027" w:rsidP="00856027">
      <w:pPr>
        <w:ind w:firstLine="720"/>
        <w:jc w:val="both"/>
        <w:rPr>
          <w:sz w:val="26"/>
          <w:szCs w:val="26"/>
        </w:rPr>
      </w:pPr>
      <w:r w:rsidRPr="00151EFC">
        <w:rPr>
          <w:sz w:val="26"/>
          <w:szCs w:val="26"/>
        </w:rPr>
        <w:t xml:space="preserve">Общее количество торговых предприятий в отчетном году по отношению к 2018 году увеличилось на 3 единицы. </w:t>
      </w:r>
    </w:p>
    <w:p w14:paraId="3F5C7629" w14:textId="198C9676" w:rsidR="00856027" w:rsidRPr="00151EFC" w:rsidRDefault="00856027" w:rsidP="00856027">
      <w:pPr>
        <w:ind w:firstLine="720"/>
        <w:jc w:val="both"/>
        <w:rPr>
          <w:sz w:val="26"/>
          <w:szCs w:val="26"/>
        </w:rPr>
      </w:pPr>
      <w:r w:rsidRPr="00151EFC">
        <w:rPr>
          <w:sz w:val="26"/>
          <w:szCs w:val="26"/>
        </w:rPr>
        <w:t xml:space="preserve">Обеспеченность населения площадью торговых объектов в городе Когалыме составила 686 кв. м на 1 000 жителей, что на 19% выше норматива (579 кв. метр на 1 000 жителей), установленного постановлением Правительства Ханты-Мансийского округа - Югры от 05.08.2016 №291-п «О нормативах минимальной обеспеченности населения площадью торговых </w:t>
      </w:r>
      <w:r w:rsidRPr="00151EFC">
        <w:rPr>
          <w:sz w:val="26"/>
          <w:szCs w:val="26"/>
        </w:rPr>
        <w:lastRenderedPageBreak/>
        <w:t xml:space="preserve">объектов </w:t>
      </w:r>
      <w:proofErr w:type="gramStart"/>
      <w:r w:rsidRPr="00151EFC">
        <w:rPr>
          <w:sz w:val="26"/>
          <w:szCs w:val="26"/>
        </w:rPr>
        <w:t>в</w:t>
      </w:r>
      <w:proofErr w:type="gramEnd"/>
      <w:r w:rsidRPr="00151EFC">
        <w:rPr>
          <w:sz w:val="26"/>
          <w:szCs w:val="26"/>
        </w:rPr>
        <w:t xml:space="preserve"> </w:t>
      </w:r>
      <w:proofErr w:type="gramStart"/>
      <w:r w:rsidRPr="00151EFC">
        <w:rPr>
          <w:sz w:val="26"/>
          <w:szCs w:val="26"/>
        </w:rPr>
        <w:t>Ханты-Мансийском</w:t>
      </w:r>
      <w:proofErr w:type="gramEnd"/>
      <w:r w:rsidRPr="00151EFC">
        <w:rPr>
          <w:sz w:val="26"/>
          <w:szCs w:val="26"/>
        </w:rPr>
        <w:t xml:space="preserve"> автономном округе – Югре». В 2018 году</w:t>
      </w:r>
      <w:r w:rsidR="000053C9" w:rsidRPr="00151EFC">
        <w:rPr>
          <w:sz w:val="26"/>
          <w:szCs w:val="26"/>
        </w:rPr>
        <w:t>,</w:t>
      </w:r>
      <w:r w:rsidRPr="00151EFC">
        <w:rPr>
          <w:sz w:val="26"/>
          <w:szCs w:val="26"/>
        </w:rPr>
        <w:t xml:space="preserve"> при том же нормативе, обеспеченность населения составляла 636 кв. метров, что на 19% выше норматива. Обеспеченность населения площадью торговых объектов продовольственными товарами в городе Когалыме в 2019 году составила 249 кв. м на 1 000 жителей, что составляет 126% от норматива и 434 кв. м на 1 000 жителей непродовольственными товарами, что составляет 114% от норматива по непродовольственным товарам.</w:t>
      </w:r>
    </w:p>
    <w:p w14:paraId="592DDCE2" w14:textId="77777777" w:rsidR="00856027" w:rsidRPr="00151EFC" w:rsidRDefault="00856027" w:rsidP="00856027">
      <w:pPr>
        <w:ind w:firstLine="720"/>
        <w:jc w:val="both"/>
        <w:rPr>
          <w:sz w:val="26"/>
          <w:szCs w:val="26"/>
        </w:rPr>
      </w:pPr>
      <w:r w:rsidRPr="00151EFC">
        <w:rPr>
          <w:sz w:val="26"/>
          <w:szCs w:val="26"/>
        </w:rPr>
        <w:t xml:space="preserve">На развитие инфраструктуры потребительского рынка существенное влияние оказывает конкуренция на рынке торговых услуг. В городе внедряются новые стандарты и технологии, связанные с сетевыми формами организации торгового обслуживания. </w:t>
      </w:r>
      <w:proofErr w:type="gramStart"/>
      <w:r w:rsidRPr="00151EFC">
        <w:rPr>
          <w:sz w:val="26"/>
          <w:szCs w:val="26"/>
        </w:rPr>
        <w:t>На сегодняшний день в городе Когалыме осуществляют свою деятельность магазины федерального значения – это магазин «Магнит», «Райт», «</w:t>
      </w:r>
      <w:proofErr w:type="spellStart"/>
      <w:r w:rsidRPr="00151EFC">
        <w:rPr>
          <w:sz w:val="26"/>
          <w:szCs w:val="26"/>
        </w:rPr>
        <w:t>Лэтуаль</w:t>
      </w:r>
      <w:proofErr w:type="spellEnd"/>
      <w:r w:rsidRPr="00151EFC">
        <w:rPr>
          <w:sz w:val="26"/>
          <w:szCs w:val="26"/>
        </w:rPr>
        <w:t>», «Пятерочка», «Светофор», «Детский мир», «DNS», «Монетка», «Красное и Белое», «Кари», салон «Евросеть» и «Связной», «RBT.ru».</w:t>
      </w:r>
      <w:proofErr w:type="gramEnd"/>
    </w:p>
    <w:p w14:paraId="4F7FA9B6" w14:textId="77777777" w:rsidR="00856027" w:rsidRPr="00151EFC" w:rsidRDefault="00856027" w:rsidP="00856027">
      <w:pPr>
        <w:ind w:firstLine="720"/>
        <w:jc w:val="both"/>
        <w:rPr>
          <w:sz w:val="26"/>
          <w:szCs w:val="26"/>
        </w:rPr>
      </w:pPr>
      <w:r w:rsidRPr="00151EFC">
        <w:rPr>
          <w:sz w:val="26"/>
          <w:szCs w:val="26"/>
        </w:rPr>
        <w:t>Работают и несколько региональных сетевых магазинов. Одной из разновидностей форм торговли выступает франчайзинг (использование известной торговой марки для перепродажи). В Когалыме – это «Сибирское золото», «585», «</w:t>
      </w:r>
      <w:proofErr w:type="spellStart"/>
      <w:r w:rsidRPr="00151EFC">
        <w:rPr>
          <w:sz w:val="26"/>
          <w:szCs w:val="26"/>
        </w:rPr>
        <w:t>Sela</w:t>
      </w:r>
      <w:proofErr w:type="spellEnd"/>
      <w:r w:rsidRPr="00151EFC">
        <w:rPr>
          <w:sz w:val="26"/>
          <w:szCs w:val="26"/>
        </w:rPr>
        <w:t>», «</w:t>
      </w:r>
      <w:proofErr w:type="spellStart"/>
      <w:r w:rsidRPr="00151EFC">
        <w:rPr>
          <w:sz w:val="26"/>
          <w:szCs w:val="26"/>
        </w:rPr>
        <w:t>Юничел</w:t>
      </w:r>
      <w:proofErr w:type="spellEnd"/>
      <w:r w:rsidRPr="00151EFC">
        <w:rPr>
          <w:sz w:val="26"/>
          <w:szCs w:val="26"/>
        </w:rPr>
        <w:t xml:space="preserve">», «Том </w:t>
      </w:r>
      <w:proofErr w:type="spellStart"/>
      <w:r w:rsidRPr="00151EFC">
        <w:rPr>
          <w:sz w:val="26"/>
          <w:szCs w:val="26"/>
        </w:rPr>
        <w:t>Фарр</w:t>
      </w:r>
      <w:proofErr w:type="spellEnd"/>
      <w:r w:rsidRPr="00151EFC">
        <w:rPr>
          <w:sz w:val="26"/>
          <w:szCs w:val="26"/>
        </w:rPr>
        <w:t>», «Серебряный хит».</w:t>
      </w:r>
    </w:p>
    <w:p w14:paraId="6F9E7C43" w14:textId="77777777" w:rsidR="00856027" w:rsidRPr="00151EFC" w:rsidRDefault="00856027" w:rsidP="00856027">
      <w:pPr>
        <w:ind w:firstLine="720"/>
        <w:jc w:val="both"/>
        <w:rPr>
          <w:sz w:val="26"/>
          <w:szCs w:val="26"/>
        </w:rPr>
      </w:pPr>
      <w:r w:rsidRPr="00151EFC">
        <w:rPr>
          <w:sz w:val="26"/>
          <w:szCs w:val="26"/>
        </w:rPr>
        <w:t xml:space="preserve">В городе Когалыме функционирует одна постоянно действующая ярмарка местных сельхозпроизводителей, а также ярмарки выходного дня (пятница, суббота, воскресенье). </w:t>
      </w:r>
    </w:p>
    <w:p w14:paraId="2E120BAE" w14:textId="77777777" w:rsidR="00856027" w:rsidRPr="00151EFC" w:rsidRDefault="00856027" w:rsidP="00856027">
      <w:pPr>
        <w:ind w:firstLine="720"/>
        <w:jc w:val="both"/>
        <w:rPr>
          <w:sz w:val="26"/>
          <w:szCs w:val="26"/>
        </w:rPr>
      </w:pPr>
      <w:r w:rsidRPr="00151EFC">
        <w:rPr>
          <w:sz w:val="26"/>
          <w:szCs w:val="26"/>
        </w:rPr>
        <w:t xml:space="preserve">В отчетном периоде 2019 года в городе Когалыме проведены запланированные ярмарки: </w:t>
      </w:r>
    </w:p>
    <w:p w14:paraId="0556D713" w14:textId="77777777" w:rsidR="00856027" w:rsidRPr="00151EFC" w:rsidRDefault="00856027" w:rsidP="00856027">
      <w:pPr>
        <w:ind w:firstLine="720"/>
        <w:jc w:val="both"/>
        <w:rPr>
          <w:sz w:val="26"/>
          <w:szCs w:val="26"/>
        </w:rPr>
      </w:pPr>
      <w:r w:rsidRPr="00151EFC">
        <w:rPr>
          <w:sz w:val="26"/>
          <w:szCs w:val="26"/>
        </w:rPr>
        <w:t xml:space="preserve">- 7 тематических ярмарок-выставок; </w:t>
      </w:r>
    </w:p>
    <w:p w14:paraId="6F85A49A" w14:textId="77777777" w:rsidR="00856027" w:rsidRPr="00151EFC" w:rsidRDefault="00856027" w:rsidP="00856027">
      <w:pPr>
        <w:ind w:firstLine="720"/>
        <w:jc w:val="both"/>
        <w:rPr>
          <w:sz w:val="26"/>
          <w:szCs w:val="26"/>
        </w:rPr>
      </w:pPr>
      <w:r w:rsidRPr="00151EFC">
        <w:rPr>
          <w:sz w:val="26"/>
          <w:szCs w:val="26"/>
        </w:rPr>
        <w:t>- 10 ярмарок выходного дня, посвященные празднованиям «Проводы Русской зимы 2019», «День оленевода», «Хорошие выходные», «День Победы», «День защиты детей», «День России», «День молодёжи России», «День города Когалыма и День работника нефтяной и газовой промышленности», «День народного единства» и «Новый год».</w:t>
      </w:r>
    </w:p>
    <w:p w14:paraId="7508AAB1" w14:textId="77777777" w:rsidR="00856027" w:rsidRPr="00151EFC" w:rsidRDefault="00856027" w:rsidP="00856027">
      <w:pPr>
        <w:ind w:firstLine="720"/>
        <w:jc w:val="both"/>
        <w:rPr>
          <w:sz w:val="26"/>
          <w:szCs w:val="26"/>
        </w:rPr>
      </w:pPr>
      <w:r w:rsidRPr="00151EFC">
        <w:rPr>
          <w:sz w:val="26"/>
          <w:szCs w:val="26"/>
        </w:rPr>
        <w:t>Дополнительно, в целях расширения межрегиональных партнерских отношений и развития торгово-экономического сотрудничества Администрацией города Когалыма при содействии Департамента агропромышленного комплекса Тюменской области проведено 3 сельскохозяйственных ярмарки тюменских товаропроизводителей.</w:t>
      </w:r>
      <w:r w:rsidRPr="00151EFC">
        <w:t xml:space="preserve"> </w:t>
      </w:r>
      <w:r w:rsidRPr="00151EFC">
        <w:rPr>
          <w:sz w:val="26"/>
          <w:szCs w:val="26"/>
        </w:rPr>
        <w:t>Всего в рамках ярмарок было реализовано 7,9 тонн продукции на сумму 2 157 тыс. рублей (за 2018 год – 3 ярмарки, 13 тонн на сумму 3 363 тыс. рублей).</w:t>
      </w:r>
    </w:p>
    <w:p w14:paraId="68894727" w14:textId="77777777" w:rsidR="00856027" w:rsidRPr="00151EFC" w:rsidRDefault="00856027" w:rsidP="00856027">
      <w:pPr>
        <w:ind w:firstLine="720"/>
        <w:jc w:val="both"/>
        <w:rPr>
          <w:sz w:val="26"/>
          <w:szCs w:val="26"/>
        </w:rPr>
      </w:pPr>
    </w:p>
    <w:p w14:paraId="757B90EF" w14:textId="77777777" w:rsidR="00856027" w:rsidRPr="00151EFC" w:rsidRDefault="00856027" w:rsidP="00856027">
      <w:pPr>
        <w:ind w:firstLine="709"/>
        <w:jc w:val="center"/>
        <w:rPr>
          <w:i/>
          <w:sz w:val="26"/>
          <w:szCs w:val="26"/>
        </w:rPr>
      </w:pPr>
      <w:r w:rsidRPr="00151EFC">
        <w:rPr>
          <w:i/>
          <w:sz w:val="26"/>
          <w:szCs w:val="26"/>
        </w:rPr>
        <w:t>Общественное питание</w:t>
      </w:r>
    </w:p>
    <w:p w14:paraId="20742500" w14:textId="77777777" w:rsidR="00856027" w:rsidRPr="00151EFC" w:rsidRDefault="00856027" w:rsidP="00856027">
      <w:pPr>
        <w:ind w:firstLine="709"/>
        <w:jc w:val="center"/>
        <w:rPr>
          <w:i/>
          <w:sz w:val="26"/>
          <w:szCs w:val="26"/>
        </w:rPr>
      </w:pPr>
    </w:p>
    <w:p w14:paraId="22BC345D" w14:textId="77777777" w:rsidR="00856027" w:rsidRPr="00151EFC" w:rsidRDefault="00856027" w:rsidP="00856027">
      <w:pPr>
        <w:ind w:firstLine="709"/>
        <w:jc w:val="both"/>
        <w:rPr>
          <w:sz w:val="26"/>
          <w:szCs w:val="26"/>
        </w:rPr>
      </w:pPr>
      <w:r w:rsidRPr="00151EFC">
        <w:rPr>
          <w:sz w:val="26"/>
          <w:szCs w:val="26"/>
        </w:rPr>
        <w:t>По состоянию на 01.01.2020 в городе Когалыме осуществляют свою деятельность 127 предприятий общественного питания, общим количеством посадочных мест 5 693, что на 1 предприятие и 48 посадочных мест больше, чем в 2018 году. Из них 67 предприятий общедоступной сети на 2 245 посадочных мест, в 2018 году общедоступных предприятий общественного питания – 68 на 2 293 посадочных места.</w:t>
      </w:r>
    </w:p>
    <w:p w14:paraId="29319294" w14:textId="77777777" w:rsidR="00856027" w:rsidRPr="00151EFC" w:rsidRDefault="00856027" w:rsidP="00856027">
      <w:pPr>
        <w:ind w:firstLine="709"/>
        <w:jc w:val="both"/>
        <w:rPr>
          <w:sz w:val="26"/>
          <w:szCs w:val="26"/>
        </w:rPr>
      </w:pPr>
      <w:r w:rsidRPr="00151EFC">
        <w:rPr>
          <w:sz w:val="26"/>
          <w:szCs w:val="26"/>
        </w:rPr>
        <w:t xml:space="preserve">Обеспеченность посадочными местами на предприятиях общественного питания общедоступной сети в городе Когалыме составила 84% от норматива, </w:t>
      </w:r>
      <w:r w:rsidRPr="00151EFC">
        <w:rPr>
          <w:sz w:val="26"/>
          <w:szCs w:val="26"/>
        </w:rPr>
        <w:lastRenderedPageBreak/>
        <w:t>при нормативе 40 мест на одну тысячу жителей, в 2018 году 85% при аналогичном нормативе.</w:t>
      </w:r>
    </w:p>
    <w:p w14:paraId="6DD0F37B" w14:textId="77777777" w:rsidR="00856027" w:rsidRPr="00151EFC" w:rsidRDefault="00856027" w:rsidP="00856027">
      <w:pPr>
        <w:spacing w:line="276" w:lineRule="auto"/>
        <w:ind w:firstLine="720"/>
        <w:jc w:val="both"/>
        <w:rPr>
          <w:sz w:val="26"/>
          <w:szCs w:val="26"/>
        </w:rPr>
      </w:pPr>
    </w:p>
    <w:p w14:paraId="0419ACF9" w14:textId="77777777" w:rsidR="00856027" w:rsidRPr="00151EFC" w:rsidRDefault="00856027" w:rsidP="00856027">
      <w:pPr>
        <w:shd w:val="clear" w:color="auto" w:fill="FFFFFF"/>
        <w:spacing w:before="14" w:line="276" w:lineRule="auto"/>
        <w:ind w:right="24"/>
        <w:jc w:val="both"/>
        <w:rPr>
          <w:spacing w:val="-6"/>
          <w:sz w:val="26"/>
          <w:szCs w:val="26"/>
        </w:rPr>
      </w:pPr>
      <w:r w:rsidRPr="00151EFC">
        <w:rPr>
          <w:noProof/>
          <w:spacing w:val="-6"/>
        </w:rPr>
        <w:drawing>
          <wp:inline distT="0" distB="0" distL="0" distR="0" wp14:anchorId="121C04B3" wp14:editId="577A962F">
            <wp:extent cx="6534150" cy="2743200"/>
            <wp:effectExtent l="0" t="0" r="0" b="0"/>
            <wp:docPr id="8"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80D8686" w14:textId="77777777" w:rsidR="00856027" w:rsidRPr="00151EFC" w:rsidRDefault="00856027" w:rsidP="00856027">
      <w:pPr>
        <w:ind w:firstLine="709"/>
        <w:jc w:val="both"/>
        <w:rPr>
          <w:sz w:val="26"/>
          <w:szCs w:val="26"/>
        </w:rPr>
      </w:pPr>
      <w:proofErr w:type="gramStart"/>
      <w:r w:rsidRPr="00151EFC">
        <w:rPr>
          <w:sz w:val="26"/>
          <w:szCs w:val="26"/>
        </w:rPr>
        <w:t xml:space="preserve">Анализ предприятий общественного питания общедоступной сети города по типам и количеству посадочных мест показал, что лидируют в этом отношении кафе, как самый востребованный формат предприятий питания, на втором месте бары, на третьем – столовые и на четвертом – рестораны, к прочим относятся отделы и киоски общественного питания, расположенные в магазинах, отдельно стоящие киоски, кулинарии. </w:t>
      </w:r>
      <w:proofErr w:type="gramEnd"/>
    </w:p>
    <w:p w14:paraId="69EEBA1D" w14:textId="77777777" w:rsidR="00856027" w:rsidRDefault="00856027" w:rsidP="00856027">
      <w:pPr>
        <w:ind w:firstLine="709"/>
        <w:jc w:val="both"/>
        <w:rPr>
          <w:sz w:val="26"/>
          <w:szCs w:val="26"/>
        </w:rPr>
      </w:pPr>
      <w:r w:rsidRPr="00151EFC">
        <w:rPr>
          <w:sz w:val="26"/>
          <w:szCs w:val="26"/>
        </w:rPr>
        <w:t>Распределение предприятий общественного питания общедоступной сети по типам и количеству посадочных мест.</w:t>
      </w:r>
    </w:p>
    <w:p w14:paraId="4D1B1281" w14:textId="77777777" w:rsidR="005E1B1D" w:rsidRPr="00151EFC" w:rsidRDefault="005E1B1D" w:rsidP="00856027">
      <w:pPr>
        <w:ind w:firstLine="709"/>
        <w:jc w:val="both"/>
        <w:rPr>
          <w:sz w:val="26"/>
          <w:szCs w:val="26"/>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50"/>
        <w:gridCol w:w="1572"/>
        <w:gridCol w:w="917"/>
        <w:gridCol w:w="3664"/>
      </w:tblGrid>
      <w:tr w:rsidR="00CE1E7F" w:rsidRPr="00151EFC" w14:paraId="0763C42E" w14:textId="77777777" w:rsidTr="005E1B1D">
        <w:tc>
          <w:tcPr>
            <w:tcW w:w="1583" w:type="pct"/>
            <w:tcMar>
              <w:top w:w="0" w:type="dxa"/>
              <w:left w:w="108" w:type="dxa"/>
              <w:bottom w:w="0" w:type="dxa"/>
              <w:right w:w="108" w:type="dxa"/>
            </w:tcMar>
            <w:hideMark/>
          </w:tcPr>
          <w:p w14:paraId="0666D8E9" w14:textId="77777777" w:rsidR="00856027" w:rsidRPr="00151EFC" w:rsidRDefault="00856027" w:rsidP="00D758F3">
            <w:pPr>
              <w:spacing w:line="276" w:lineRule="auto"/>
              <w:jc w:val="center"/>
              <w:rPr>
                <w:rFonts w:eastAsia="Calibri"/>
                <w:sz w:val="26"/>
                <w:szCs w:val="26"/>
              </w:rPr>
            </w:pPr>
            <w:r w:rsidRPr="00151EFC">
              <w:rPr>
                <w:sz w:val="26"/>
                <w:szCs w:val="26"/>
              </w:rPr>
              <w:t>Тип предприятия общественного питания</w:t>
            </w:r>
          </w:p>
        </w:tc>
        <w:tc>
          <w:tcPr>
            <w:tcW w:w="873" w:type="pct"/>
            <w:tcMar>
              <w:top w:w="0" w:type="dxa"/>
              <w:left w:w="108" w:type="dxa"/>
              <w:bottom w:w="0" w:type="dxa"/>
              <w:right w:w="108" w:type="dxa"/>
            </w:tcMar>
            <w:hideMark/>
          </w:tcPr>
          <w:p w14:paraId="329C051D" w14:textId="77777777" w:rsidR="00856027" w:rsidRPr="00151EFC" w:rsidRDefault="00856027" w:rsidP="00D758F3">
            <w:pPr>
              <w:spacing w:line="276" w:lineRule="auto"/>
              <w:jc w:val="center"/>
              <w:rPr>
                <w:rFonts w:eastAsia="Calibri"/>
                <w:sz w:val="26"/>
                <w:szCs w:val="26"/>
              </w:rPr>
            </w:pPr>
            <w:r w:rsidRPr="00151EFC">
              <w:rPr>
                <w:sz w:val="26"/>
                <w:szCs w:val="26"/>
              </w:rPr>
              <w:t>Количество (единиц)</w:t>
            </w:r>
          </w:p>
        </w:tc>
        <w:tc>
          <w:tcPr>
            <w:tcW w:w="509" w:type="pct"/>
            <w:tcMar>
              <w:top w:w="0" w:type="dxa"/>
              <w:left w:w="108" w:type="dxa"/>
              <w:bottom w:w="0" w:type="dxa"/>
              <w:right w:w="108" w:type="dxa"/>
            </w:tcMar>
            <w:hideMark/>
          </w:tcPr>
          <w:p w14:paraId="267CF24B" w14:textId="77777777" w:rsidR="00856027" w:rsidRPr="00151EFC" w:rsidRDefault="00856027" w:rsidP="00D758F3">
            <w:pPr>
              <w:spacing w:line="276" w:lineRule="auto"/>
              <w:jc w:val="center"/>
              <w:rPr>
                <w:rFonts w:eastAsia="Calibri"/>
                <w:sz w:val="26"/>
                <w:szCs w:val="26"/>
              </w:rPr>
            </w:pPr>
            <w:r w:rsidRPr="00151EFC">
              <w:rPr>
                <w:sz w:val="26"/>
                <w:szCs w:val="26"/>
              </w:rPr>
              <w:t>%</w:t>
            </w:r>
          </w:p>
        </w:tc>
        <w:tc>
          <w:tcPr>
            <w:tcW w:w="2036" w:type="pct"/>
            <w:tcMar>
              <w:top w:w="0" w:type="dxa"/>
              <w:left w:w="108" w:type="dxa"/>
              <w:bottom w:w="0" w:type="dxa"/>
              <w:right w:w="108" w:type="dxa"/>
            </w:tcMar>
            <w:hideMark/>
          </w:tcPr>
          <w:p w14:paraId="2267E909" w14:textId="77777777" w:rsidR="00856027" w:rsidRPr="00151EFC" w:rsidRDefault="00856027" w:rsidP="00D758F3">
            <w:pPr>
              <w:spacing w:line="276" w:lineRule="auto"/>
              <w:jc w:val="center"/>
              <w:rPr>
                <w:rFonts w:eastAsia="Calibri"/>
                <w:sz w:val="26"/>
                <w:szCs w:val="26"/>
              </w:rPr>
            </w:pPr>
            <w:r w:rsidRPr="00151EFC">
              <w:rPr>
                <w:sz w:val="26"/>
                <w:szCs w:val="26"/>
              </w:rPr>
              <w:t>Количество посадочных мест</w:t>
            </w:r>
          </w:p>
        </w:tc>
      </w:tr>
      <w:tr w:rsidR="00CE1E7F" w:rsidRPr="00151EFC" w14:paraId="4C4611E3" w14:textId="77777777" w:rsidTr="005E1B1D">
        <w:tc>
          <w:tcPr>
            <w:tcW w:w="1583" w:type="pct"/>
            <w:tcMar>
              <w:top w:w="0" w:type="dxa"/>
              <w:left w:w="108" w:type="dxa"/>
              <w:bottom w:w="0" w:type="dxa"/>
              <w:right w:w="108" w:type="dxa"/>
            </w:tcMar>
            <w:hideMark/>
          </w:tcPr>
          <w:p w14:paraId="1969DE3F" w14:textId="77777777" w:rsidR="00856027" w:rsidRPr="00151EFC" w:rsidRDefault="00856027" w:rsidP="00D758F3">
            <w:pPr>
              <w:spacing w:line="276" w:lineRule="auto"/>
              <w:rPr>
                <w:rFonts w:eastAsia="Calibri"/>
                <w:sz w:val="26"/>
                <w:szCs w:val="26"/>
              </w:rPr>
            </w:pPr>
            <w:r w:rsidRPr="00151EFC">
              <w:rPr>
                <w:sz w:val="26"/>
                <w:szCs w:val="26"/>
              </w:rPr>
              <w:t>Кафе</w:t>
            </w:r>
          </w:p>
        </w:tc>
        <w:tc>
          <w:tcPr>
            <w:tcW w:w="873" w:type="pct"/>
            <w:tcMar>
              <w:top w:w="0" w:type="dxa"/>
              <w:left w:w="108" w:type="dxa"/>
              <w:bottom w:w="0" w:type="dxa"/>
              <w:right w:w="108" w:type="dxa"/>
            </w:tcMar>
            <w:hideMark/>
          </w:tcPr>
          <w:p w14:paraId="0D7FDFF2" w14:textId="77777777" w:rsidR="00856027" w:rsidRPr="00151EFC" w:rsidRDefault="00856027" w:rsidP="00D758F3">
            <w:pPr>
              <w:spacing w:line="276" w:lineRule="auto"/>
              <w:jc w:val="center"/>
              <w:rPr>
                <w:rFonts w:eastAsia="Calibri"/>
                <w:sz w:val="26"/>
                <w:szCs w:val="26"/>
              </w:rPr>
            </w:pPr>
            <w:r w:rsidRPr="00151EFC">
              <w:rPr>
                <w:sz w:val="26"/>
                <w:szCs w:val="26"/>
              </w:rPr>
              <w:t>20</w:t>
            </w:r>
          </w:p>
        </w:tc>
        <w:tc>
          <w:tcPr>
            <w:tcW w:w="509" w:type="pct"/>
            <w:tcMar>
              <w:top w:w="0" w:type="dxa"/>
              <w:left w:w="108" w:type="dxa"/>
              <w:bottom w:w="0" w:type="dxa"/>
              <w:right w:w="108" w:type="dxa"/>
            </w:tcMar>
            <w:hideMark/>
          </w:tcPr>
          <w:p w14:paraId="7DBEFE35" w14:textId="77777777" w:rsidR="00856027" w:rsidRPr="00151EFC" w:rsidRDefault="00856027" w:rsidP="00D758F3">
            <w:pPr>
              <w:spacing w:line="276" w:lineRule="auto"/>
              <w:jc w:val="center"/>
              <w:rPr>
                <w:rFonts w:eastAsia="Calibri"/>
                <w:sz w:val="26"/>
                <w:szCs w:val="26"/>
              </w:rPr>
            </w:pPr>
            <w:r w:rsidRPr="00151EFC">
              <w:rPr>
                <w:sz w:val="26"/>
                <w:szCs w:val="26"/>
              </w:rPr>
              <w:t>29,8</w:t>
            </w:r>
          </w:p>
        </w:tc>
        <w:tc>
          <w:tcPr>
            <w:tcW w:w="2036" w:type="pct"/>
            <w:tcMar>
              <w:top w:w="0" w:type="dxa"/>
              <w:left w:w="108" w:type="dxa"/>
              <w:bottom w:w="0" w:type="dxa"/>
              <w:right w:w="108" w:type="dxa"/>
            </w:tcMar>
            <w:hideMark/>
          </w:tcPr>
          <w:p w14:paraId="232B3968" w14:textId="77777777" w:rsidR="00856027" w:rsidRPr="00151EFC" w:rsidRDefault="00856027" w:rsidP="00D758F3">
            <w:pPr>
              <w:spacing w:line="276" w:lineRule="auto"/>
              <w:jc w:val="center"/>
              <w:rPr>
                <w:rFonts w:eastAsia="Calibri"/>
                <w:sz w:val="26"/>
                <w:szCs w:val="26"/>
              </w:rPr>
            </w:pPr>
            <w:r w:rsidRPr="00151EFC">
              <w:rPr>
                <w:sz w:val="26"/>
                <w:szCs w:val="26"/>
              </w:rPr>
              <w:t>704</w:t>
            </w:r>
          </w:p>
        </w:tc>
      </w:tr>
      <w:tr w:rsidR="00CE1E7F" w:rsidRPr="00151EFC" w14:paraId="0C654999" w14:textId="77777777" w:rsidTr="005E1B1D">
        <w:tc>
          <w:tcPr>
            <w:tcW w:w="1583" w:type="pct"/>
            <w:tcMar>
              <w:top w:w="0" w:type="dxa"/>
              <w:left w:w="108" w:type="dxa"/>
              <w:bottom w:w="0" w:type="dxa"/>
              <w:right w:w="108" w:type="dxa"/>
            </w:tcMar>
            <w:hideMark/>
          </w:tcPr>
          <w:p w14:paraId="372919C4" w14:textId="77777777" w:rsidR="00856027" w:rsidRPr="00151EFC" w:rsidRDefault="00856027" w:rsidP="00D758F3">
            <w:pPr>
              <w:spacing w:line="276" w:lineRule="auto"/>
              <w:rPr>
                <w:rFonts w:eastAsia="Calibri"/>
                <w:sz w:val="26"/>
                <w:szCs w:val="26"/>
              </w:rPr>
            </w:pPr>
            <w:r w:rsidRPr="00151EFC">
              <w:rPr>
                <w:sz w:val="26"/>
                <w:szCs w:val="26"/>
              </w:rPr>
              <w:t>Бары</w:t>
            </w:r>
          </w:p>
        </w:tc>
        <w:tc>
          <w:tcPr>
            <w:tcW w:w="873" w:type="pct"/>
            <w:tcMar>
              <w:top w:w="0" w:type="dxa"/>
              <w:left w:w="108" w:type="dxa"/>
              <w:bottom w:w="0" w:type="dxa"/>
              <w:right w:w="108" w:type="dxa"/>
            </w:tcMar>
            <w:hideMark/>
          </w:tcPr>
          <w:p w14:paraId="3ECE480C" w14:textId="77777777" w:rsidR="00856027" w:rsidRPr="00151EFC" w:rsidRDefault="00856027" w:rsidP="00D758F3">
            <w:pPr>
              <w:spacing w:line="276" w:lineRule="auto"/>
              <w:jc w:val="center"/>
              <w:rPr>
                <w:rFonts w:eastAsia="Calibri"/>
                <w:sz w:val="26"/>
                <w:szCs w:val="26"/>
              </w:rPr>
            </w:pPr>
            <w:r w:rsidRPr="00151EFC">
              <w:rPr>
                <w:sz w:val="26"/>
                <w:szCs w:val="26"/>
              </w:rPr>
              <w:t>20</w:t>
            </w:r>
          </w:p>
        </w:tc>
        <w:tc>
          <w:tcPr>
            <w:tcW w:w="509" w:type="pct"/>
            <w:tcMar>
              <w:top w:w="0" w:type="dxa"/>
              <w:left w:w="108" w:type="dxa"/>
              <w:bottom w:w="0" w:type="dxa"/>
              <w:right w:w="108" w:type="dxa"/>
            </w:tcMar>
            <w:hideMark/>
          </w:tcPr>
          <w:p w14:paraId="0AAED805" w14:textId="77777777" w:rsidR="00856027" w:rsidRPr="00151EFC" w:rsidRDefault="00856027" w:rsidP="00D758F3">
            <w:pPr>
              <w:spacing w:line="276" w:lineRule="auto"/>
              <w:jc w:val="center"/>
              <w:rPr>
                <w:rFonts w:eastAsia="Calibri"/>
                <w:sz w:val="26"/>
                <w:szCs w:val="26"/>
              </w:rPr>
            </w:pPr>
            <w:r w:rsidRPr="00151EFC">
              <w:rPr>
                <w:sz w:val="26"/>
                <w:szCs w:val="26"/>
              </w:rPr>
              <w:t>29,8</w:t>
            </w:r>
          </w:p>
        </w:tc>
        <w:tc>
          <w:tcPr>
            <w:tcW w:w="2036" w:type="pct"/>
            <w:tcMar>
              <w:top w:w="0" w:type="dxa"/>
              <w:left w:w="108" w:type="dxa"/>
              <w:bottom w:w="0" w:type="dxa"/>
              <w:right w:w="108" w:type="dxa"/>
            </w:tcMar>
            <w:hideMark/>
          </w:tcPr>
          <w:p w14:paraId="70A1DB41" w14:textId="77777777" w:rsidR="00856027" w:rsidRPr="00151EFC" w:rsidRDefault="00856027" w:rsidP="00D758F3">
            <w:pPr>
              <w:spacing w:line="276" w:lineRule="auto"/>
              <w:jc w:val="center"/>
              <w:rPr>
                <w:rFonts w:eastAsia="Calibri"/>
                <w:sz w:val="26"/>
                <w:szCs w:val="26"/>
              </w:rPr>
            </w:pPr>
            <w:r w:rsidRPr="00151EFC">
              <w:rPr>
                <w:sz w:val="26"/>
                <w:szCs w:val="26"/>
              </w:rPr>
              <w:t>501</w:t>
            </w:r>
          </w:p>
        </w:tc>
      </w:tr>
      <w:tr w:rsidR="00CE1E7F" w:rsidRPr="00151EFC" w14:paraId="596E5184" w14:textId="77777777" w:rsidTr="005E1B1D">
        <w:tc>
          <w:tcPr>
            <w:tcW w:w="1583" w:type="pct"/>
            <w:tcMar>
              <w:top w:w="0" w:type="dxa"/>
              <w:left w:w="108" w:type="dxa"/>
              <w:bottom w:w="0" w:type="dxa"/>
              <w:right w:w="108" w:type="dxa"/>
            </w:tcMar>
            <w:hideMark/>
          </w:tcPr>
          <w:p w14:paraId="24C52529" w14:textId="77777777" w:rsidR="00856027" w:rsidRPr="00151EFC" w:rsidRDefault="00856027" w:rsidP="00D758F3">
            <w:pPr>
              <w:spacing w:line="276" w:lineRule="auto"/>
              <w:rPr>
                <w:rFonts w:eastAsia="Calibri"/>
                <w:sz w:val="26"/>
                <w:szCs w:val="26"/>
              </w:rPr>
            </w:pPr>
            <w:r w:rsidRPr="00151EFC">
              <w:rPr>
                <w:sz w:val="26"/>
                <w:szCs w:val="26"/>
              </w:rPr>
              <w:t>Столовые</w:t>
            </w:r>
          </w:p>
        </w:tc>
        <w:tc>
          <w:tcPr>
            <w:tcW w:w="873" w:type="pct"/>
            <w:tcMar>
              <w:top w:w="0" w:type="dxa"/>
              <w:left w:w="108" w:type="dxa"/>
              <w:bottom w:w="0" w:type="dxa"/>
              <w:right w:w="108" w:type="dxa"/>
            </w:tcMar>
            <w:hideMark/>
          </w:tcPr>
          <w:p w14:paraId="3A2F60AC" w14:textId="77777777" w:rsidR="00856027" w:rsidRPr="00151EFC" w:rsidRDefault="00856027" w:rsidP="00D758F3">
            <w:pPr>
              <w:spacing w:line="276" w:lineRule="auto"/>
              <w:jc w:val="center"/>
              <w:rPr>
                <w:rFonts w:eastAsia="Calibri"/>
                <w:sz w:val="26"/>
                <w:szCs w:val="26"/>
              </w:rPr>
            </w:pPr>
            <w:r w:rsidRPr="00151EFC">
              <w:rPr>
                <w:sz w:val="26"/>
                <w:szCs w:val="26"/>
              </w:rPr>
              <w:t>6</w:t>
            </w:r>
          </w:p>
        </w:tc>
        <w:tc>
          <w:tcPr>
            <w:tcW w:w="509" w:type="pct"/>
            <w:tcMar>
              <w:top w:w="0" w:type="dxa"/>
              <w:left w:w="108" w:type="dxa"/>
              <w:bottom w:w="0" w:type="dxa"/>
              <w:right w:w="108" w:type="dxa"/>
            </w:tcMar>
            <w:hideMark/>
          </w:tcPr>
          <w:p w14:paraId="469C8AF7" w14:textId="77777777" w:rsidR="00856027" w:rsidRPr="00151EFC" w:rsidRDefault="00856027" w:rsidP="00D758F3">
            <w:pPr>
              <w:spacing w:line="276" w:lineRule="auto"/>
              <w:jc w:val="center"/>
              <w:rPr>
                <w:rFonts w:eastAsia="Calibri"/>
                <w:sz w:val="26"/>
                <w:szCs w:val="26"/>
              </w:rPr>
            </w:pPr>
            <w:r w:rsidRPr="00151EFC">
              <w:rPr>
                <w:sz w:val="26"/>
                <w:szCs w:val="26"/>
              </w:rPr>
              <w:t>9,0</w:t>
            </w:r>
          </w:p>
        </w:tc>
        <w:tc>
          <w:tcPr>
            <w:tcW w:w="2036" w:type="pct"/>
            <w:tcMar>
              <w:top w:w="0" w:type="dxa"/>
              <w:left w:w="108" w:type="dxa"/>
              <w:bottom w:w="0" w:type="dxa"/>
              <w:right w:w="108" w:type="dxa"/>
            </w:tcMar>
            <w:hideMark/>
          </w:tcPr>
          <w:p w14:paraId="7E8BEF75" w14:textId="77777777" w:rsidR="00856027" w:rsidRPr="00151EFC" w:rsidRDefault="00856027" w:rsidP="00D758F3">
            <w:pPr>
              <w:spacing w:line="276" w:lineRule="auto"/>
              <w:jc w:val="center"/>
              <w:rPr>
                <w:rFonts w:eastAsia="Calibri"/>
                <w:sz w:val="26"/>
                <w:szCs w:val="26"/>
              </w:rPr>
            </w:pPr>
            <w:r w:rsidRPr="00151EFC">
              <w:rPr>
                <w:sz w:val="26"/>
                <w:szCs w:val="26"/>
              </w:rPr>
              <w:t>426</w:t>
            </w:r>
          </w:p>
        </w:tc>
      </w:tr>
      <w:tr w:rsidR="00CE1E7F" w:rsidRPr="00151EFC" w14:paraId="6ABFE771" w14:textId="77777777" w:rsidTr="005E1B1D">
        <w:tc>
          <w:tcPr>
            <w:tcW w:w="1583" w:type="pct"/>
            <w:tcMar>
              <w:top w:w="0" w:type="dxa"/>
              <w:left w:w="108" w:type="dxa"/>
              <w:bottom w:w="0" w:type="dxa"/>
              <w:right w:w="108" w:type="dxa"/>
            </w:tcMar>
            <w:hideMark/>
          </w:tcPr>
          <w:p w14:paraId="783A1216" w14:textId="77777777" w:rsidR="00856027" w:rsidRPr="00151EFC" w:rsidRDefault="00856027" w:rsidP="00D758F3">
            <w:pPr>
              <w:spacing w:line="276" w:lineRule="auto"/>
              <w:rPr>
                <w:rFonts w:eastAsia="Calibri"/>
                <w:sz w:val="26"/>
                <w:szCs w:val="26"/>
              </w:rPr>
            </w:pPr>
            <w:r w:rsidRPr="00151EFC">
              <w:rPr>
                <w:sz w:val="26"/>
                <w:szCs w:val="26"/>
              </w:rPr>
              <w:t>Рестораны</w:t>
            </w:r>
          </w:p>
        </w:tc>
        <w:tc>
          <w:tcPr>
            <w:tcW w:w="873" w:type="pct"/>
            <w:tcMar>
              <w:top w:w="0" w:type="dxa"/>
              <w:left w:w="108" w:type="dxa"/>
              <w:bottom w:w="0" w:type="dxa"/>
              <w:right w:w="108" w:type="dxa"/>
            </w:tcMar>
            <w:hideMark/>
          </w:tcPr>
          <w:p w14:paraId="66D4CDBA" w14:textId="77777777" w:rsidR="00856027" w:rsidRPr="00151EFC" w:rsidRDefault="00856027" w:rsidP="00D758F3">
            <w:pPr>
              <w:spacing w:line="276" w:lineRule="auto"/>
              <w:jc w:val="center"/>
              <w:rPr>
                <w:rFonts w:eastAsia="Calibri"/>
                <w:sz w:val="26"/>
                <w:szCs w:val="26"/>
              </w:rPr>
            </w:pPr>
            <w:r w:rsidRPr="00151EFC">
              <w:rPr>
                <w:sz w:val="26"/>
                <w:szCs w:val="26"/>
              </w:rPr>
              <w:t>5</w:t>
            </w:r>
          </w:p>
        </w:tc>
        <w:tc>
          <w:tcPr>
            <w:tcW w:w="509" w:type="pct"/>
            <w:tcMar>
              <w:top w:w="0" w:type="dxa"/>
              <w:left w:w="108" w:type="dxa"/>
              <w:bottom w:w="0" w:type="dxa"/>
              <w:right w:w="108" w:type="dxa"/>
            </w:tcMar>
            <w:hideMark/>
          </w:tcPr>
          <w:p w14:paraId="0CE53C9A" w14:textId="77777777" w:rsidR="00856027" w:rsidRPr="00151EFC" w:rsidRDefault="00856027" w:rsidP="00D758F3">
            <w:pPr>
              <w:spacing w:line="276" w:lineRule="auto"/>
              <w:jc w:val="center"/>
              <w:rPr>
                <w:rFonts w:eastAsia="Calibri"/>
                <w:sz w:val="26"/>
                <w:szCs w:val="26"/>
              </w:rPr>
            </w:pPr>
            <w:r w:rsidRPr="00151EFC">
              <w:rPr>
                <w:sz w:val="26"/>
                <w:szCs w:val="26"/>
              </w:rPr>
              <w:t>7,4</w:t>
            </w:r>
          </w:p>
        </w:tc>
        <w:tc>
          <w:tcPr>
            <w:tcW w:w="2036" w:type="pct"/>
            <w:tcMar>
              <w:top w:w="0" w:type="dxa"/>
              <w:left w:w="108" w:type="dxa"/>
              <w:bottom w:w="0" w:type="dxa"/>
              <w:right w:w="108" w:type="dxa"/>
            </w:tcMar>
            <w:hideMark/>
          </w:tcPr>
          <w:p w14:paraId="5152A63A" w14:textId="77777777" w:rsidR="00856027" w:rsidRPr="00151EFC" w:rsidRDefault="00856027" w:rsidP="00D758F3">
            <w:pPr>
              <w:spacing w:line="276" w:lineRule="auto"/>
              <w:jc w:val="center"/>
              <w:rPr>
                <w:rFonts w:eastAsia="Calibri"/>
                <w:sz w:val="26"/>
                <w:szCs w:val="26"/>
              </w:rPr>
            </w:pPr>
            <w:r w:rsidRPr="00151EFC">
              <w:rPr>
                <w:sz w:val="26"/>
                <w:szCs w:val="26"/>
              </w:rPr>
              <w:t>389</w:t>
            </w:r>
          </w:p>
        </w:tc>
      </w:tr>
      <w:tr w:rsidR="00CE1E7F" w:rsidRPr="00151EFC" w14:paraId="091F9491" w14:textId="77777777" w:rsidTr="005E1B1D">
        <w:tc>
          <w:tcPr>
            <w:tcW w:w="1583" w:type="pct"/>
            <w:tcMar>
              <w:top w:w="0" w:type="dxa"/>
              <w:left w:w="108" w:type="dxa"/>
              <w:bottom w:w="0" w:type="dxa"/>
              <w:right w:w="108" w:type="dxa"/>
            </w:tcMar>
            <w:hideMark/>
          </w:tcPr>
          <w:p w14:paraId="5F1EDB3A" w14:textId="77777777" w:rsidR="00856027" w:rsidRPr="00151EFC" w:rsidRDefault="00856027" w:rsidP="00D758F3">
            <w:pPr>
              <w:spacing w:line="276" w:lineRule="auto"/>
              <w:rPr>
                <w:rFonts w:eastAsia="Calibri"/>
                <w:sz w:val="26"/>
                <w:szCs w:val="26"/>
              </w:rPr>
            </w:pPr>
            <w:r w:rsidRPr="00151EFC">
              <w:rPr>
                <w:sz w:val="26"/>
                <w:szCs w:val="26"/>
              </w:rPr>
              <w:t>Отделы кулинарии</w:t>
            </w:r>
          </w:p>
        </w:tc>
        <w:tc>
          <w:tcPr>
            <w:tcW w:w="873" w:type="pct"/>
            <w:tcMar>
              <w:top w:w="0" w:type="dxa"/>
              <w:left w:w="108" w:type="dxa"/>
              <w:bottom w:w="0" w:type="dxa"/>
              <w:right w:w="108" w:type="dxa"/>
            </w:tcMar>
            <w:hideMark/>
          </w:tcPr>
          <w:p w14:paraId="3DCD1F9B" w14:textId="77777777" w:rsidR="00856027" w:rsidRPr="00151EFC" w:rsidRDefault="00856027" w:rsidP="00D758F3">
            <w:pPr>
              <w:spacing w:line="276" w:lineRule="auto"/>
              <w:jc w:val="center"/>
              <w:rPr>
                <w:rFonts w:eastAsia="Calibri"/>
                <w:sz w:val="26"/>
                <w:szCs w:val="26"/>
              </w:rPr>
            </w:pPr>
            <w:r w:rsidRPr="00151EFC">
              <w:rPr>
                <w:sz w:val="26"/>
                <w:szCs w:val="26"/>
              </w:rPr>
              <w:t>6</w:t>
            </w:r>
          </w:p>
        </w:tc>
        <w:tc>
          <w:tcPr>
            <w:tcW w:w="509" w:type="pct"/>
            <w:tcMar>
              <w:top w:w="0" w:type="dxa"/>
              <w:left w:w="108" w:type="dxa"/>
              <w:bottom w:w="0" w:type="dxa"/>
              <w:right w:w="108" w:type="dxa"/>
            </w:tcMar>
            <w:hideMark/>
          </w:tcPr>
          <w:p w14:paraId="0142477E" w14:textId="77777777" w:rsidR="00856027" w:rsidRPr="00151EFC" w:rsidRDefault="00856027" w:rsidP="00D758F3">
            <w:pPr>
              <w:spacing w:line="276" w:lineRule="auto"/>
              <w:jc w:val="center"/>
              <w:rPr>
                <w:rFonts w:eastAsia="Calibri"/>
                <w:sz w:val="26"/>
                <w:szCs w:val="26"/>
              </w:rPr>
            </w:pPr>
            <w:r w:rsidRPr="00151EFC">
              <w:rPr>
                <w:sz w:val="26"/>
                <w:szCs w:val="26"/>
              </w:rPr>
              <w:t>9,0</w:t>
            </w:r>
          </w:p>
        </w:tc>
        <w:tc>
          <w:tcPr>
            <w:tcW w:w="2036" w:type="pct"/>
            <w:tcMar>
              <w:top w:w="0" w:type="dxa"/>
              <w:left w:w="108" w:type="dxa"/>
              <w:bottom w:w="0" w:type="dxa"/>
              <w:right w:w="108" w:type="dxa"/>
            </w:tcMar>
            <w:hideMark/>
          </w:tcPr>
          <w:p w14:paraId="66BD5981" w14:textId="77777777" w:rsidR="00856027" w:rsidRPr="00151EFC" w:rsidRDefault="00856027" w:rsidP="00D758F3">
            <w:pPr>
              <w:spacing w:line="276" w:lineRule="auto"/>
              <w:jc w:val="center"/>
              <w:rPr>
                <w:rFonts w:eastAsia="Calibri"/>
                <w:sz w:val="26"/>
                <w:szCs w:val="26"/>
              </w:rPr>
            </w:pPr>
            <w:r w:rsidRPr="00151EFC">
              <w:rPr>
                <w:sz w:val="26"/>
                <w:szCs w:val="26"/>
              </w:rPr>
              <w:t>31</w:t>
            </w:r>
          </w:p>
        </w:tc>
      </w:tr>
      <w:tr w:rsidR="00CE1E7F" w:rsidRPr="00151EFC" w14:paraId="44A057DE" w14:textId="77777777" w:rsidTr="005E1B1D">
        <w:tc>
          <w:tcPr>
            <w:tcW w:w="1583" w:type="pct"/>
            <w:tcMar>
              <w:top w:w="0" w:type="dxa"/>
              <w:left w:w="108" w:type="dxa"/>
              <w:bottom w:w="0" w:type="dxa"/>
              <w:right w:w="108" w:type="dxa"/>
            </w:tcMar>
            <w:hideMark/>
          </w:tcPr>
          <w:p w14:paraId="1B93306E" w14:textId="77777777" w:rsidR="00856027" w:rsidRPr="00151EFC" w:rsidRDefault="00856027" w:rsidP="00D758F3">
            <w:pPr>
              <w:spacing w:line="276" w:lineRule="auto"/>
              <w:rPr>
                <w:rFonts w:eastAsia="Calibri"/>
                <w:sz w:val="26"/>
                <w:szCs w:val="26"/>
              </w:rPr>
            </w:pPr>
            <w:r w:rsidRPr="00151EFC">
              <w:rPr>
                <w:sz w:val="26"/>
                <w:szCs w:val="26"/>
              </w:rPr>
              <w:t>Пекарни</w:t>
            </w:r>
          </w:p>
        </w:tc>
        <w:tc>
          <w:tcPr>
            <w:tcW w:w="873" w:type="pct"/>
            <w:tcMar>
              <w:top w:w="0" w:type="dxa"/>
              <w:left w:w="108" w:type="dxa"/>
              <w:bottom w:w="0" w:type="dxa"/>
              <w:right w:w="108" w:type="dxa"/>
            </w:tcMar>
            <w:hideMark/>
          </w:tcPr>
          <w:p w14:paraId="78B5B6D0" w14:textId="77777777" w:rsidR="00856027" w:rsidRPr="00151EFC" w:rsidRDefault="00856027" w:rsidP="00D758F3">
            <w:pPr>
              <w:spacing w:line="276" w:lineRule="auto"/>
              <w:jc w:val="center"/>
              <w:rPr>
                <w:rFonts w:eastAsia="Calibri"/>
                <w:sz w:val="26"/>
                <w:szCs w:val="26"/>
              </w:rPr>
            </w:pPr>
            <w:r w:rsidRPr="00151EFC">
              <w:rPr>
                <w:sz w:val="26"/>
                <w:szCs w:val="26"/>
              </w:rPr>
              <w:t>5</w:t>
            </w:r>
          </w:p>
        </w:tc>
        <w:tc>
          <w:tcPr>
            <w:tcW w:w="509" w:type="pct"/>
            <w:tcMar>
              <w:top w:w="0" w:type="dxa"/>
              <w:left w:w="108" w:type="dxa"/>
              <w:bottom w:w="0" w:type="dxa"/>
              <w:right w:w="108" w:type="dxa"/>
            </w:tcMar>
            <w:hideMark/>
          </w:tcPr>
          <w:p w14:paraId="6E333502" w14:textId="77777777" w:rsidR="00856027" w:rsidRPr="00151EFC" w:rsidRDefault="00856027" w:rsidP="00D758F3">
            <w:pPr>
              <w:spacing w:line="276" w:lineRule="auto"/>
              <w:jc w:val="center"/>
              <w:rPr>
                <w:rFonts w:eastAsia="Calibri"/>
                <w:sz w:val="26"/>
                <w:szCs w:val="26"/>
              </w:rPr>
            </w:pPr>
            <w:r w:rsidRPr="00151EFC">
              <w:rPr>
                <w:sz w:val="26"/>
                <w:szCs w:val="26"/>
              </w:rPr>
              <w:t>7,5</w:t>
            </w:r>
          </w:p>
        </w:tc>
        <w:tc>
          <w:tcPr>
            <w:tcW w:w="2036" w:type="pct"/>
            <w:tcMar>
              <w:top w:w="0" w:type="dxa"/>
              <w:left w:w="108" w:type="dxa"/>
              <w:bottom w:w="0" w:type="dxa"/>
              <w:right w:w="108" w:type="dxa"/>
            </w:tcMar>
            <w:hideMark/>
          </w:tcPr>
          <w:p w14:paraId="3D8579D9" w14:textId="77777777" w:rsidR="00856027" w:rsidRPr="00151EFC" w:rsidRDefault="00856027" w:rsidP="00D758F3">
            <w:pPr>
              <w:spacing w:line="276" w:lineRule="auto"/>
              <w:jc w:val="center"/>
              <w:rPr>
                <w:rFonts w:eastAsia="Calibri"/>
                <w:sz w:val="26"/>
                <w:szCs w:val="26"/>
              </w:rPr>
            </w:pPr>
            <w:r w:rsidRPr="00151EFC">
              <w:rPr>
                <w:sz w:val="26"/>
                <w:szCs w:val="26"/>
              </w:rPr>
              <w:t>18</w:t>
            </w:r>
          </w:p>
        </w:tc>
      </w:tr>
      <w:tr w:rsidR="00CE1E7F" w:rsidRPr="00151EFC" w14:paraId="04825E01" w14:textId="77777777" w:rsidTr="005E1B1D">
        <w:tc>
          <w:tcPr>
            <w:tcW w:w="1583" w:type="pct"/>
            <w:tcMar>
              <w:top w:w="0" w:type="dxa"/>
              <w:left w:w="108" w:type="dxa"/>
              <w:bottom w:w="0" w:type="dxa"/>
              <w:right w:w="108" w:type="dxa"/>
            </w:tcMar>
            <w:hideMark/>
          </w:tcPr>
          <w:p w14:paraId="5657B7EA" w14:textId="77777777" w:rsidR="00856027" w:rsidRPr="00151EFC" w:rsidRDefault="00856027" w:rsidP="00D758F3">
            <w:pPr>
              <w:spacing w:line="276" w:lineRule="auto"/>
              <w:rPr>
                <w:rFonts w:eastAsia="Calibri"/>
                <w:sz w:val="26"/>
                <w:szCs w:val="26"/>
              </w:rPr>
            </w:pPr>
            <w:r w:rsidRPr="00151EFC">
              <w:rPr>
                <w:sz w:val="26"/>
                <w:szCs w:val="26"/>
              </w:rPr>
              <w:t>Прочие</w:t>
            </w:r>
          </w:p>
        </w:tc>
        <w:tc>
          <w:tcPr>
            <w:tcW w:w="873" w:type="pct"/>
            <w:tcMar>
              <w:top w:w="0" w:type="dxa"/>
              <w:left w:w="108" w:type="dxa"/>
              <w:bottom w:w="0" w:type="dxa"/>
              <w:right w:w="108" w:type="dxa"/>
            </w:tcMar>
            <w:hideMark/>
          </w:tcPr>
          <w:p w14:paraId="7E3764CB" w14:textId="77777777" w:rsidR="00856027" w:rsidRPr="00151EFC" w:rsidRDefault="00856027" w:rsidP="00D758F3">
            <w:pPr>
              <w:spacing w:line="276" w:lineRule="auto"/>
              <w:jc w:val="center"/>
              <w:rPr>
                <w:rFonts w:eastAsia="Calibri"/>
                <w:sz w:val="26"/>
                <w:szCs w:val="26"/>
              </w:rPr>
            </w:pPr>
            <w:r w:rsidRPr="00151EFC">
              <w:rPr>
                <w:sz w:val="26"/>
                <w:szCs w:val="26"/>
              </w:rPr>
              <w:t>5</w:t>
            </w:r>
          </w:p>
        </w:tc>
        <w:tc>
          <w:tcPr>
            <w:tcW w:w="509" w:type="pct"/>
            <w:tcMar>
              <w:top w:w="0" w:type="dxa"/>
              <w:left w:w="108" w:type="dxa"/>
              <w:bottom w:w="0" w:type="dxa"/>
              <w:right w:w="108" w:type="dxa"/>
            </w:tcMar>
            <w:hideMark/>
          </w:tcPr>
          <w:p w14:paraId="2E22C951" w14:textId="77777777" w:rsidR="00856027" w:rsidRPr="00151EFC" w:rsidRDefault="00856027" w:rsidP="00D758F3">
            <w:pPr>
              <w:spacing w:line="276" w:lineRule="auto"/>
              <w:jc w:val="center"/>
              <w:rPr>
                <w:rFonts w:eastAsia="Calibri"/>
                <w:sz w:val="26"/>
                <w:szCs w:val="26"/>
              </w:rPr>
            </w:pPr>
            <w:r w:rsidRPr="00151EFC">
              <w:rPr>
                <w:sz w:val="26"/>
                <w:szCs w:val="26"/>
              </w:rPr>
              <w:t>7,5</w:t>
            </w:r>
          </w:p>
        </w:tc>
        <w:tc>
          <w:tcPr>
            <w:tcW w:w="2036" w:type="pct"/>
            <w:tcMar>
              <w:top w:w="0" w:type="dxa"/>
              <w:left w:w="108" w:type="dxa"/>
              <w:bottom w:w="0" w:type="dxa"/>
              <w:right w:w="108" w:type="dxa"/>
            </w:tcMar>
            <w:hideMark/>
          </w:tcPr>
          <w:p w14:paraId="0791EECA" w14:textId="77777777" w:rsidR="00856027" w:rsidRPr="00151EFC" w:rsidRDefault="00856027" w:rsidP="00D758F3">
            <w:pPr>
              <w:spacing w:line="276" w:lineRule="auto"/>
              <w:jc w:val="center"/>
              <w:rPr>
                <w:rFonts w:eastAsia="Calibri"/>
                <w:sz w:val="26"/>
                <w:szCs w:val="26"/>
              </w:rPr>
            </w:pPr>
            <w:r w:rsidRPr="00151EFC">
              <w:rPr>
                <w:sz w:val="26"/>
                <w:szCs w:val="26"/>
              </w:rPr>
              <w:t>176</w:t>
            </w:r>
          </w:p>
        </w:tc>
      </w:tr>
      <w:tr w:rsidR="00856027" w:rsidRPr="00151EFC" w14:paraId="672D58BA" w14:textId="77777777" w:rsidTr="005E1B1D">
        <w:tc>
          <w:tcPr>
            <w:tcW w:w="1583" w:type="pct"/>
            <w:tcMar>
              <w:top w:w="0" w:type="dxa"/>
              <w:left w:w="108" w:type="dxa"/>
              <w:bottom w:w="0" w:type="dxa"/>
              <w:right w:w="108" w:type="dxa"/>
            </w:tcMar>
            <w:hideMark/>
          </w:tcPr>
          <w:p w14:paraId="185CFCB2" w14:textId="77777777" w:rsidR="00856027" w:rsidRPr="005E1B1D" w:rsidRDefault="00856027" w:rsidP="00D758F3">
            <w:pPr>
              <w:spacing w:line="276" w:lineRule="auto"/>
              <w:rPr>
                <w:rFonts w:eastAsia="Calibri"/>
                <w:bCs/>
                <w:sz w:val="26"/>
                <w:szCs w:val="26"/>
              </w:rPr>
            </w:pPr>
            <w:r w:rsidRPr="005E1B1D">
              <w:rPr>
                <w:bCs/>
                <w:sz w:val="26"/>
                <w:szCs w:val="26"/>
              </w:rPr>
              <w:t>Итого</w:t>
            </w:r>
          </w:p>
        </w:tc>
        <w:tc>
          <w:tcPr>
            <w:tcW w:w="873" w:type="pct"/>
            <w:tcMar>
              <w:top w:w="0" w:type="dxa"/>
              <w:left w:w="108" w:type="dxa"/>
              <w:bottom w:w="0" w:type="dxa"/>
              <w:right w:w="108" w:type="dxa"/>
            </w:tcMar>
            <w:hideMark/>
          </w:tcPr>
          <w:p w14:paraId="4256F236" w14:textId="77777777" w:rsidR="00856027" w:rsidRPr="005E1B1D" w:rsidRDefault="00856027" w:rsidP="00D758F3">
            <w:pPr>
              <w:spacing w:line="276" w:lineRule="auto"/>
              <w:jc w:val="center"/>
              <w:rPr>
                <w:rFonts w:eastAsia="Calibri"/>
                <w:bCs/>
                <w:sz w:val="26"/>
                <w:szCs w:val="26"/>
              </w:rPr>
            </w:pPr>
            <w:r w:rsidRPr="005E1B1D">
              <w:rPr>
                <w:bCs/>
                <w:sz w:val="26"/>
                <w:szCs w:val="26"/>
              </w:rPr>
              <w:t>67</w:t>
            </w:r>
          </w:p>
        </w:tc>
        <w:tc>
          <w:tcPr>
            <w:tcW w:w="509" w:type="pct"/>
            <w:tcMar>
              <w:top w:w="0" w:type="dxa"/>
              <w:left w:w="108" w:type="dxa"/>
              <w:bottom w:w="0" w:type="dxa"/>
              <w:right w:w="108" w:type="dxa"/>
            </w:tcMar>
            <w:hideMark/>
          </w:tcPr>
          <w:p w14:paraId="1C96C847" w14:textId="77777777" w:rsidR="00856027" w:rsidRPr="005E1B1D" w:rsidRDefault="00856027" w:rsidP="00D758F3">
            <w:pPr>
              <w:spacing w:line="276" w:lineRule="auto"/>
              <w:jc w:val="center"/>
              <w:rPr>
                <w:rFonts w:eastAsia="Calibri"/>
                <w:bCs/>
                <w:sz w:val="26"/>
                <w:szCs w:val="26"/>
              </w:rPr>
            </w:pPr>
            <w:r w:rsidRPr="005E1B1D">
              <w:rPr>
                <w:bCs/>
                <w:sz w:val="26"/>
                <w:szCs w:val="26"/>
              </w:rPr>
              <w:t>100</w:t>
            </w:r>
          </w:p>
        </w:tc>
        <w:tc>
          <w:tcPr>
            <w:tcW w:w="2036" w:type="pct"/>
            <w:tcMar>
              <w:top w:w="0" w:type="dxa"/>
              <w:left w:w="108" w:type="dxa"/>
              <w:bottom w:w="0" w:type="dxa"/>
              <w:right w:w="108" w:type="dxa"/>
            </w:tcMar>
            <w:hideMark/>
          </w:tcPr>
          <w:p w14:paraId="5F8E0A48" w14:textId="77777777" w:rsidR="00856027" w:rsidRPr="005E1B1D" w:rsidRDefault="00856027" w:rsidP="00D758F3">
            <w:pPr>
              <w:spacing w:line="276" w:lineRule="auto"/>
              <w:jc w:val="center"/>
              <w:rPr>
                <w:rFonts w:eastAsia="Calibri"/>
                <w:bCs/>
                <w:sz w:val="26"/>
                <w:szCs w:val="26"/>
              </w:rPr>
            </w:pPr>
            <w:r w:rsidRPr="005E1B1D">
              <w:rPr>
                <w:bCs/>
                <w:sz w:val="26"/>
                <w:szCs w:val="26"/>
              </w:rPr>
              <w:t>2 245</w:t>
            </w:r>
          </w:p>
        </w:tc>
      </w:tr>
    </w:tbl>
    <w:p w14:paraId="51B1B8FA" w14:textId="77777777" w:rsidR="00856027" w:rsidRPr="00151EFC" w:rsidRDefault="00856027" w:rsidP="00856027">
      <w:pPr>
        <w:spacing w:line="276" w:lineRule="auto"/>
        <w:ind w:firstLine="708"/>
        <w:jc w:val="both"/>
        <w:rPr>
          <w:sz w:val="26"/>
          <w:szCs w:val="26"/>
        </w:rPr>
      </w:pPr>
    </w:p>
    <w:p w14:paraId="2A122DC2" w14:textId="77777777" w:rsidR="00856027" w:rsidRPr="00151EFC" w:rsidRDefault="00856027" w:rsidP="00856027">
      <w:pPr>
        <w:ind w:firstLine="720"/>
        <w:jc w:val="both"/>
        <w:rPr>
          <w:sz w:val="26"/>
          <w:szCs w:val="26"/>
        </w:rPr>
      </w:pPr>
      <w:r w:rsidRPr="00151EFC">
        <w:rPr>
          <w:sz w:val="26"/>
          <w:szCs w:val="26"/>
        </w:rPr>
        <w:t>По состоянию на 01.01.2020 оборот общественного питания по полному кругу организаций города Когалыма по предварительным данным составил                          3 377,49 млн. рублей или 102,1% в сопоставимых ценах к соответствующему периоду прошлого года.</w:t>
      </w:r>
    </w:p>
    <w:p w14:paraId="16722446" w14:textId="77777777" w:rsidR="00856027" w:rsidRPr="00151EFC" w:rsidRDefault="00856027" w:rsidP="00856027">
      <w:pPr>
        <w:ind w:firstLine="720"/>
        <w:jc w:val="both"/>
        <w:rPr>
          <w:sz w:val="26"/>
          <w:szCs w:val="26"/>
        </w:rPr>
      </w:pPr>
      <w:r w:rsidRPr="00151EFC">
        <w:rPr>
          <w:sz w:val="26"/>
          <w:szCs w:val="26"/>
        </w:rPr>
        <w:t>В расчете на душу населения оборот общественного питания составляет 49,8 тыс. рублей (2018 год – 47,7 тыс. рублей).</w:t>
      </w:r>
    </w:p>
    <w:p w14:paraId="33E65F22" w14:textId="77777777" w:rsidR="00856027" w:rsidRPr="00151EFC" w:rsidRDefault="00856027" w:rsidP="00856027">
      <w:pPr>
        <w:ind w:firstLine="709"/>
        <w:jc w:val="both"/>
        <w:rPr>
          <w:sz w:val="26"/>
          <w:szCs w:val="26"/>
        </w:rPr>
      </w:pPr>
      <w:r w:rsidRPr="00151EFC">
        <w:rPr>
          <w:sz w:val="26"/>
          <w:szCs w:val="26"/>
        </w:rPr>
        <w:lastRenderedPageBreak/>
        <w:t>Для более полного удовлетворения потребностей населения города в услугах, оказываемых предприятиями общественного питания, в городе продолжают развиваться услуги дополнительного сервиса по предоставлению услуг общественного питания:</w:t>
      </w:r>
    </w:p>
    <w:p w14:paraId="27DC5CB1" w14:textId="77777777" w:rsidR="00856027" w:rsidRPr="00151EFC" w:rsidRDefault="00856027" w:rsidP="00856027">
      <w:pPr>
        <w:ind w:firstLine="709"/>
        <w:jc w:val="both"/>
        <w:rPr>
          <w:sz w:val="26"/>
          <w:szCs w:val="26"/>
        </w:rPr>
      </w:pPr>
      <w:r w:rsidRPr="00151EFC">
        <w:rPr>
          <w:sz w:val="26"/>
          <w:szCs w:val="26"/>
        </w:rPr>
        <w:t>- доставка блюд и кулинарной продукции по заказам потребителей;</w:t>
      </w:r>
    </w:p>
    <w:p w14:paraId="4BDCB4C3" w14:textId="77777777" w:rsidR="00856027" w:rsidRPr="00151EFC" w:rsidRDefault="00856027" w:rsidP="00856027">
      <w:pPr>
        <w:ind w:firstLine="709"/>
        <w:jc w:val="both"/>
        <w:rPr>
          <w:sz w:val="26"/>
          <w:szCs w:val="26"/>
        </w:rPr>
      </w:pPr>
      <w:r w:rsidRPr="00151EFC">
        <w:rPr>
          <w:sz w:val="26"/>
          <w:szCs w:val="26"/>
        </w:rPr>
        <w:t>- обеспечение офисов различных предприятий горячими обедами, заказ которых может осуществляться через «Интернет» или по телефону;</w:t>
      </w:r>
    </w:p>
    <w:p w14:paraId="6D0F7B19" w14:textId="77777777" w:rsidR="00856027" w:rsidRPr="00151EFC" w:rsidRDefault="00856027" w:rsidP="00856027">
      <w:pPr>
        <w:ind w:firstLine="709"/>
        <w:jc w:val="both"/>
        <w:rPr>
          <w:sz w:val="26"/>
          <w:szCs w:val="26"/>
        </w:rPr>
      </w:pPr>
      <w:r w:rsidRPr="00151EFC">
        <w:rPr>
          <w:sz w:val="26"/>
          <w:szCs w:val="26"/>
        </w:rPr>
        <w:t>- организация и обеспечение диетическим питанием рабочих и служащих.</w:t>
      </w:r>
    </w:p>
    <w:p w14:paraId="05F25B42" w14:textId="7E14D767" w:rsidR="00856027" w:rsidRPr="00151EFC" w:rsidRDefault="00856027" w:rsidP="00856027">
      <w:pPr>
        <w:ind w:firstLine="709"/>
        <w:jc w:val="both"/>
        <w:rPr>
          <w:sz w:val="26"/>
          <w:szCs w:val="26"/>
        </w:rPr>
      </w:pPr>
      <w:r w:rsidRPr="00151EFC">
        <w:rPr>
          <w:sz w:val="26"/>
          <w:szCs w:val="26"/>
        </w:rPr>
        <w:t xml:space="preserve">В целях реализации государственной политики по недопущению резкого повышения цен на отдельные виды социально значимых продовольственных товаров первой необходимости, проводится еженедельный мониторинг розничных цен в 7 торговых точках города Когалыма по 25 наименованиям продуктов для определения уровня изменения цен. Все данные, и, в том числе, информационные письма от поставщиков о намерении повышения цен на свою продукцию направляются </w:t>
      </w:r>
      <w:r w:rsidR="009220F5">
        <w:rPr>
          <w:sz w:val="26"/>
          <w:szCs w:val="26"/>
        </w:rPr>
        <w:t xml:space="preserve">в </w:t>
      </w:r>
      <w:r w:rsidRPr="00151EFC">
        <w:rPr>
          <w:sz w:val="26"/>
          <w:szCs w:val="26"/>
        </w:rPr>
        <w:t xml:space="preserve">бюджетное учреждение Ханты-Мансийского автономного округа - Югры «Региональный аналитический центр» для анализа и формирования регионального информационного мониторинга. </w:t>
      </w:r>
    </w:p>
    <w:p w14:paraId="3DA3991E" w14:textId="77777777" w:rsidR="00856027" w:rsidRPr="00151EFC" w:rsidRDefault="00856027" w:rsidP="00856027">
      <w:pPr>
        <w:ind w:firstLine="709"/>
        <w:jc w:val="both"/>
        <w:rPr>
          <w:sz w:val="26"/>
          <w:szCs w:val="26"/>
        </w:rPr>
      </w:pPr>
      <w:r w:rsidRPr="00151EFC">
        <w:rPr>
          <w:sz w:val="26"/>
          <w:szCs w:val="26"/>
        </w:rPr>
        <w:t xml:space="preserve">На конец отчетного периода 2019 года розничные цены на набор из 25 наименований социально значимых продуктов питания по сравнению с началом 2019 года выросли на 7,4%. Наибольшее изменение цен произошло на следующие продукты питания: </w:t>
      </w:r>
    </w:p>
    <w:p w14:paraId="4835D8D5" w14:textId="77777777" w:rsidR="00856027" w:rsidRPr="00151EFC" w:rsidRDefault="00856027" w:rsidP="00856027">
      <w:pPr>
        <w:ind w:firstLine="709"/>
        <w:jc w:val="both"/>
        <w:rPr>
          <w:sz w:val="26"/>
          <w:szCs w:val="26"/>
        </w:rPr>
      </w:pPr>
    </w:p>
    <w:tbl>
      <w:tblPr>
        <w:tblStyle w:val="afb"/>
        <w:tblW w:w="5000" w:type="pct"/>
        <w:tblLook w:val="04A0" w:firstRow="1" w:lastRow="0" w:firstColumn="1" w:lastColumn="0" w:noHBand="0" w:noVBand="1"/>
      </w:tblPr>
      <w:tblGrid>
        <w:gridCol w:w="3138"/>
        <w:gridCol w:w="1500"/>
        <w:gridCol w:w="2865"/>
        <w:gridCol w:w="1500"/>
      </w:tblGrid>
      <w:tr w:rsidR="00CE1E7F" w:rsidRPr="00151EFC" w14:paraId="7DE2EE14" w14:textId="77777777" w:rsidTr="00D758F3">
        <w:tc>
          <w:tcPr>
            <w:tcW w:w="1743" w:type="pct"/>
          </w:tcPr>
          <w:p w14:paraId="54CC416A" w14:textId="77777777" w:rsidR="00856027" w:rsidRPr="00151EFC" w:rsidRDefault="00856027" w:rsidP="00D758F3">
            <w:pPr>
              <w:jc w:val="center"/>
              <w:rPr>
                <w:sz w:val="26"/>
                <w:szCs w:val="26"/>
              </w:rPr>
            </w:pPr>
            <w:r w:rsidRPr="00151EFC">
              <w:rPr>
                <w:sz w:val="26"/>
                <w:szCs w:val="26"/>
              </w:rPr>
              <w:t>Наименование товара</w:t>
            </w:r>
          </w:p>
        </w:tc>
        <w:tc>
          <w:tcPr>
            <w:tcW w:w="833" w:type="pct"/>
          </w:tcPr>
          <w:p w14:paraId="3AF657C6" w14:textId="77777777" w:rsidR="00856027" w:rsidRPr="00151EFC" w:rsidRDefault="00856027" w:rsidP="00D758F3">
            <w:pPr>
              <w:jc w:val="center"/>
              <w:rPr>
                <w:sz w:val="26"/>
                <w:szCs w:val="26"/>
              </w:rPr>
            </w:pPr>
            <w:r w:rsidRPr="00151EFC">
              <w:rPr>
                <w:sz w:val="26"/>
                <w:szCs w:val="26"/>
              </w:rPr>
              <w:t>Рост цен</w:t>
            </w:r>
            <w:proofErr w:type="gramStart"/>
            <w:r w:rsidRPr="00151EFC">
              <w:rPr>
                <w:sz w:val="26"/>
                <w:szCs w:val="26"/>
              </w:rPr>
              <w:t xml:space="preserve"> (%)</w:t>
            </w:r>
            <w:proofErr w:type="gramEnd"/>
          </w:p>
        </w:tc>
        <w:tc>
          <w:tcPr>
            <w:tcW w:w="1591" w:type="pct"/>
          </w:tcPr>
          <w:p w14:paraId="17921FB9" w14:textId="77777777" w:rsidR="00856027" w:rsidRPr="00151EFC" w:rsidRDefault="00856027" w:rsidP="00D758F3">
            <w:pPr>
              <w:jc w:val="center"/>
              <w:rPr>
                <w:sz w:val="26"/>
                <w:szCs w:val="26"/>
              </w:rPr>
            </w:pPr>
            <w:r w:rsidRPr="00151EFC">
              <w:rPr>
                <w:sz w:val="26"/>
                <w:szCs w:val="26"/>
              </w:rPr>
              <w:t>Наименование товара</w:t>
            </w:r>
          </w:p>
        </w:tc>
        <w:tc>
          <w:tcPr>
            <w:tcW w:w="833" w:type="pct"/>
          </w:tcPr>
          <w:p w14:paraId="5BD7B90C" w14:textId="77777777" w:rsidR="00856027" w:rsidRPr="00151EFC" w:rsidRDefault="00856027" w:rsidP="00D758F3">
            <w:pPr>
              <w:jc w:val="center"/>
              <w:rPr>
                <w:sz w:val="26"/>
                <w:szCs w:val="26"/>
              </w:rPr>
            </w:pPr>
            <w:r w:rsidRPr="00151EFC">
              <w:rPr>
                <w:sz w:val="26"/>
                <w:szCs w:val="26"/>
              </w:rPr>
              <w:t>Снижение цен</w:t>
            </w:r>
            <w:proofErr w:type="gramStart"/>
            <w:r w:rsidRPr="00151EFC">
              <w:rPr>
                <w:sz w:val="26"/>
                <w:szCs w:val="26"/>
              </w:rPr>
              <w:t xml:space="preserve"> (%)</w:t>
            </w:r>
            <w:proofErr w:type="gramEnd"/>
          </w:p>
        </w:tc>
      </w:tr>
      <w:tr w:rsidR="00CE1E7F" w:rsidRPr="00151EFC" w14:paraId="3C46D40C" w14:textId="77777777" w:rsidTr="00D758F3">
        <w:tc>
          <w:tcPr>
            <w:tcW w:w="1743" w:type="pct"/>
          </w:tcPr>
          <w:p w14:paraId="05D4649D" w14:textId="77777777" w:rsidR="00856027" w:rsidRPr="00151EFC" w:rsidRDefault="00856027" w:rsidP="00D758F3">
            <w:pPr>
              <w:jc w:val="both"/>
              <w:rPr>
                <w:sz w:val="26"/>
                <w:szCs w:val="26"/>
              </w:rPr>
            </w:pPr>
            <w:r w:rsidRPr="00151EFC">
              <w:rPr>
                <w:sz w:val="26"/>
                <w:szCs w:val="26"/>
              </w:rPr>
              <w:t xml:space="preserve">пшено </w:t>
            </w:r>
          </w:p>
        </w:tc>
        <w:tc>
          <w:tcPr>
            <w:tcW w:w="833" w:type="pct"/>
          </w:tcPr>
          <w:p w14:paraId="40248B84" w14:textId="77777777" w:rsidR="00856027" w:rsidRPr="00151EFC" w:rsidRDefault="00856027" w:rsidP="00D758F3">
            <w:pPr>
              <w:jc w:val="center"/>
              <w:rPr>
                <w:sz w:val="26"/>
                <w:szCs w:val="26"/>
              </w:rPr>
            </w:pPr>
            <w:r w:rsidRPr="00151EFC">
              <w:rPr>
                <w:sz w:val="26"/>
                <w:szCs w:val="26"/>
              </w:rPr>
              <w:t>+72</w:t>
            </w:r>
          </w:p>
        </w:tc>
        <w:tc>
          <w:tcPr>
            <w:tcW w:w="1591" w:type="pct"/>
          </w:tcPr>
          <w:p w14:paraId="55090E6F" w14:textId="77777777" w:rsidR="00856027" w:rsidRPr="00151EFC" w:rsidRDefault="00856027" w:rsidP="00D758F3">
            <w:pPr>
              <w:jc w:val="both"/>
              <w:rPr>
                <w:sz w:val="26"/>
                <w:szCs w:val="26"/>
              </w:rPr>
            </w:pPr>
            <w:r w:rsidRPr="00151EFC">
              <w:rPr>
                <w:sz w:val="26"/>
                <w:szCs w:val="26"/>
              </w:rPr>
              <w:t>сахар</w:t>
            </w:r>
          </w:p>
        </w:tc>
        <w:tc>
          <w:tcPr>
            <w:tcW w:w="833" w:type="pct"/>
          </w:tcPr>
          <w:p w14:paraId="577B9D1A" w14:textId="77777777" w:rsidR="00856027" w:rsidRPr="00151EFC" w:rsidRDefault="00856027" w:rsidP="00D758F3">
            <w:pPr>
              <w:jc w:val="center"/>
              <w:rPr>
                <w:sz w:val="26"/>
                <w:szCs w:val="26"/>
              </w:rPr>
            </w:pPr>
            <w:r w:rsidRPr="00151EFC">
              <w:rPr>
                <w:sz w:val="26"/>
                <w:szCs w:val="26"/>
              </w:rPr>
              <w:t>-18</w:t>
            </w:r>
          </w:p>
        </w:tc>
      </w:tr>
      <w:tr w:rsidR="00CE1E7F" w:rsidRPr="00151EFC" w14:paraId="374E04E6" w14:textId="77777777" w:rsidTr="00D758F3">
        <w:tc>
          <w:tcPr>
            <w:tcW w:w="1743" w:type="pct"/>
          </w:tcPr>
          <w:p w14:paraId="0441B5E4" w14:textId="77777777" w:rsidR="00856027" w:rsidRPr="00151EFC" w:rsidRDefault="00856027" w:rsidP="00D758F3">
            <w:pPr>
              <w:jc w:val="both"/>
              <w:rPr>
                <w:sz w:val="26"/>
                <w:szCs w:val="26"/>
              </w:rPr>
            </w:pPr>
            <w:r w:rsidRPr="00151EFC">
              <w:rPr>
                <w:sz w:val="26"/>
                <w:szCs w:val="26"/>
              </w:rPr>
              <w:t xml:space="preserve">вермишель </w:t>
            </w:r>
          </w:p>
        </w:tc>
        <w:tc>
          <w:tcPr>
            <w:tcW w:w="833" w:type="pct"/>
          </w:tcPr>
          <w:p w14:paraId="67EBA406" w14:textId="77777777" w:rsidR="00856027" w:rsidRPr="00151EFC" w:rsidRDefault="00856027" w:rsidP="00D758F3">
            <w:pPr>
              <w:jc w:val="center"/>
              <w:rPr>
                <w:sz w:val="26"/>
                <w:szCs w:val="26"/>
              </w:rPr>
            </w:pPr>
            <w:r w:rsidRPr="00151EFC">
              <w:rPr>
                <w:sz w:val="26"/>
                <w:szCs w:val="26"/>
              </w:rPr>
              <w:t>+54</w:t>
            </w:r>
          </w:p>
        </w:tc>
        <w:tc>
          <w:tcPr>
            <w:tcW w:w="1591" w:type="pct"/>
          </w:tcPr>
          <w:p w14:paraId="56005CDC" w14:textId="77777777" w:rsidR="00856027" w:rsidRPr="00151EFC" w:rsidRDefault="00856027" w:rsidP="00D758F3">
            <w:pPr>
              <w:jc w:val="both"/>
              <w:rPr>
                <w:sz w:val="26"/>
                <w:szCs w:val="26"/>
              </w:rPr>
            </w:pPr>
          </w:p>
        </w:tc>
        <w:tc>
          <w:tcPr>
            <w:tcW w:w="833" w:type="pct"/>
          </w:tcPr>
          <w:p w14:paraId="66F7463A" w14:textId="77777777" w:rsidR="00856027" w:rsidRPr="00151EFC" w:rsidRDefault="00856027" w:rsidP="00D758F3">
            <w:pPr>
              <w:jc w:val="center"/>
              <w:rPr>
                <w:sz w:val="26"/>
                <w:szCs w:val="26"/>
              </w:rPr>
            </w:pPr>
          </w:p>
        </w:tc>
      </w:tr>
      <w:tr w:rsidR="00CE1E7F" w:rsidRPr="00151EFC" w14:paraId="6A9E5D5B" w14:textId="77777777" w:rsidTr="00D758F3">
        <w:tc>
          <w:tcPr>
            <w:tcW w:w="1743" w:type="pct"/>
          </w:tcPr>
          <w:p w14:paraId="471EBFA0" w14:textId="77777777" w:rsidR="00856027" w:rsidRPr="00151EFC" w:rsidRDefault="00856027" w:rsidP="00D758F3">
            <w:pPr>
              <w:jc w:val="both"/>
              <w:rPr>
                <w:sz w:val="26"/>
                <w:szCs w:val="26"/>
              </w:rPr>
            </w:pPr>
            <w:r w:rsidRPr="00151EFC">
              <w:rPr>
                <w:sz w:val="26"/>
                <w:szCs w:val="26"/>
              </w:rPr>
              <w:t xml:space="preserve">мука высшего сорта </w:t>
            </w:r>
          </w:p>
        </w:tc>
        <w:tc>
          <w:tcPr>
            <w:tcW w:w="833" w:type="pct"/>
          </w:tcPr>
          <w:p w14:paraId="01AA2F53" w14:textId="77777777" w:rsidR="00856027" w:rsidRPr="00151EFC" w:rsidRDefault="00856027" w:rsidP="00D758F3">
            <w:pPr>
              <w:jc w:val="center"/>
              <w:rPr>
                <w:sz w:val="26"/>
                <w:szCs w:val="26"/>
              </w:rPr>
            </w:pPr>
            <w:r w:rsidRPr="00151EFC">
              <w:rPr>
                <w:sz w:val="26"/>
                <w:szCs w:val="26"/>
              </w:rPr>
              <w:t>+27</w:t>
            </w:r>
          </w:p>
        </w:tc>
        <w:tc>
          <w:tcPr>
            <w:tcW w:w="1591" w:type="pct"/>
          </w:tcPr>
          <w:p w14:paraId="78E64097" w14:textId="77777777" w:rsidR="00856027" w:rsidRPr="00151EFC" w:rsidRDefault="00856027" w:rsidP="00D758F3">
            <w:pPr>
              <w:jc w:val="both"/>
              <w:rPr>
                <w:sz w:val="26"/>
                <w:szCs w:val="26"/>
              </w:rPr>
            </w:pPr>
          </w:p>
        </w:tc>
        <w:tc>
          <w:tcPr>
            <w:tcW w:w="833" w:type="pct"/>
          </w:tcPr>
          <w:p w14:paraId="3448DEF6" w14:textId="77777777" w:rsidR="00856027" w:rsidRPr="00151EFC" w:rsidRDefault="00856027" w:rsidP="00D758F3">
            <w:pPr>
              <w:jc w:val="center"/>
              <w:rPr>
                <w:sz w:val="26"/>
                <w:szCs w:val="26"/>
              </w:rPr>
            </w:pPr>
          </w:p>
        </w:tc>
      </w:tr>
      <w:tr w:rsidR="00CE1E7F" w:rsidRPr="00151EFC" w14:paraId="3E3DB0F6" w14:textId="77777777" w:rsidTr="00D758F3">
        <w:tc>
          <w:tcPr>
            <w:tcW w:w="1743" w:type="pct"/>
          </w:tcPr>
          <w:p w14:paraId="58704BAA" w14:textId="77777777" w:rsidR="00856027" w:rsidRPr="00151EFC" w:rsidRDefault="00856027" w:rsidP="00D758F3">
            <w:pPr>
              <w:jc w:val="both"/>
              <w:rPr>
                <w:sz w:val="26"/>
                <w:szCs w:val="26"/>
              </w:rPr>
            </w:pPr>
            <w:r w:rsidRPr="00151EFC">
              <w:rPr>
                <w:sz w:val="26"/>
                <w:szCs w:val="26"/>
              </w:rPr>
              <w:t>рыба мороженная</w:t>
            </w:r>
          </w:p>
        </w:tc>
        <w:tc>
          <w:tcPr>
            <w:tcW w:w="833" w:type="pct"/>
          </w:tcPr>
          <w:p w14:paraId="6713B044" w14:textId="77777777" w:rsidR="00856027" w:rsidRPr="00151EFC" w:rsidRDefault="00856027" w:rsidP="00D758F3">
            <w:pPr>
              <w:jc w:val="center"/>
              <w:rPr>
                <w:sz w:val="26"/>
                <w:szCs w:val="26"/>
              </w:rPr>
            </w:pPr>
            <w:r w:rsidRPr="00151EFC">
              <w:rPr>
                <w:sz w:val="26"/>
                <w:szCs w:val="26"/>
              </w:rPr>
              <w:t>+26</w:t>
            </w:r>
          </w:p>
        </w:tc>
        <w:tc>
          <w:tcPr>
            <w:tcW w:w="1591" w:type="pct"/>
          </w:tcPr>
          <w:p w14:paraId="795E160A" w14:textId="77777777" w:rsidR="00856027" w:rsidRPr="00151EFC" w:rsidRDefault="00856027" w:rsidP="00D758F3">
            <w:pPr>
              <w:jc w:val="both"/>
              <w:rPr>
                <w:sz w:val="26"/>
                <w:szCs w:val="26"/>
              </w:rPr>
            </w:pPr>
          </w:p>
        </w:tc>
        <w:tc>
          <w:tcPr>
            <w:tcW w:w="833" w:type="pct"/>
          </w:tcPr>
          <w:p w14:paraId="298068B5" w14:textId="77777777" w:rsidR="00856027" w:rsidRPr="00151EFC" w:rsidRDefault="00856027" w:rsidP="00D758F3">
            <w:pPr>
              <w:jc w:val="center"/>
              <w:rPr>
                <w:sz w:val="26"/>
                <w:szCs w:val="26"/>
              </w:rPr>
            </w:pPr>
          </w:p>
        </w:tc>
      </w:tr>
      <w:tr w:rsidR="00CE1E7F" w:rsidRPr="00151EFC" w14:paraId="3B55C97F" w14:textId="77777777" w:rsidTr="00D758F3">
        <w:tc>
          <w:tcPr>
            <w:tcW w:w="1743" w:type="pct"/>
          </w:tcPr>
          <w:p w14:paraId="5FBA9299" w14:textId="77777777" w:rsidR="00856027" w:rsidRPr="00151EFC" w:rsidRDefault="00856027" w:rsidP="00D758F3">
            <w:pPr>
              <w:jc w:val="both"/>
              <w:rPr>
                <w:sz w:val="26"/>
                <w:szCs w:val="26"/>
              </w:rPr>
            </w:pPr>
            <w:r w:rsidRPr="00151EFC">
              <w:rPr>
                <w:sz w:val="26"/>
                <w:szCs w:val="26"/>
              </w:rPr>
              <w:t>рис</w:t>
            </w:r>
          </w:p>
        </w:tc>
        <w:tc>
          <w:tcPr>
            <w:tcW w:w="833" w:type="pct"/>
          </w:tcPr>
          <w:p w14:paraId="1396F17E" w14:textId="77777777" w:rsidR="00856027" w:rsidRPr="00151EFC" w:rsidRDefault="00856027" w:rsidP="00D758F3">
            <w:pPr>
              <w:jc w:val="center"/>
              <w:rPr>
                <w:sz w:val="26"/>
                <w:szCs w:val="26"/>
              </w:rPr>
            </w:pPr>
            <w:r w:rsidRPr="00151EFC">
              <w:rPr>
                <w:sz w:val="26"/>
                <w:szCs w:val="26"/>
              </w:rPr>
              <w:t>+24</w:t>
            </w:r>
          </w:p>
        </w:tc>
        <w:tc>
          <w:tcPr>
            <w:tcW w:w="1591" w:type="pct"/>
          </w:tcPr>
          <w:p w14:paraId="20BB368F" w14:textId="77777777" w:rsidR="00856027" w:rsidRPr="00151EFC" w:rsidRDefault="00856027" w:rsidP="00D758F3">
            <w:pPr>
              <w:jc w:val="both"/>
              <w:rPr>
                <w:sz w:val="26"/>
                <w:szCs w:val="26"/>
              </w:rPr>
            </w:pPr>
          </w:p>
        </w:tc>
        <w:tc>
          <w:tcPr>
            <w:tcW w:w="833" w:type="pct"/>
          </w:tcPr>
          <w:p w14:paraId="4928BFE0" w14:textId="77777777" w:rsidR="00856027" w:rsidRPr="00151EFC" w:rsidRDefault="00856027" w:rsidP="00D758F3">
            <w:pPr>
              <w:jc w:val="center"/>
              <w:rPr>
                <w:sz w:val="26"/>
                <w:szCs w:val="26"/>
              </w:rPr>
            </w:pPr>
          </w:p>
        </w:tc>
      </w:tr>
      <w:tr w:rsidR="00CE1E7F" w:rsidRPr="00151EFC" w14:paraId="1E73CAD2" w14:textId="77777777" w:rsidTr="00D758F3">
        <w:tc>
          <w:tcPr>
            <w:tcW w:w="1743" w:type="pct"/>
          </w:tcPr>
          <w:p w14:paraId="651FCDCC" w14:textId="77777777" w:rsidR="00856027" w:rsidRPr="00151EFC" w:rsidRDefault="00856027" w:rsidP="00D758F3">
            <w:pPr>
              <w:rPr>
                <w:sz w:val="26"/>
                <w:szCs w:val="26"/>
              </w:rPr>
            </w:pPr>
            <w:r w:rsidRPr="00151EFC">
              <w:rPr>
                <w:sz w:val="26"/>
                <w:szCs w:val="26"/>
              </w:rPr>
              <w:t>капуста белокочанная</w:t>
            </w:r>
          </w:p>
        </w:tc>
        <w:tc>
          <w:tcPr>
            <w:tcW w:w="833" w:type="pct"/>
          </w:tcPr>
          <w:p w14:paraId="102701F3" w14:textId="77777777" w:rsidR="00856027" w:rsidRPr="00151EFC" w:rsidRDefault="00856027" w:rsidP="00D758F3">
            <w:pPr>
              <w:jc w:val="center"/>
              <w:rPr>
                <w:sz w:val="26"/>
                <w:szCs w:val="26"/>
              </w:rPr>
            </w:pPr>
            <w:r w:rsidRPr="00151EFC">
              <w:rPr>
                <w:sz w:val="26"/>
                <w:szCs w:val="26"/>
              </w:rPr>
              <w:t>+18</w:t>
            </w:r>
          </w:p>
        </w:tc>
        <w:tc>
          <w:tcPr>
            <w:tcW w:w="1591" w:type="pct"/>
          </w:tcPr>
          <w:p w14:paraId="43827DE6" w14:textId="77777777" w:rsidR="00856027" w:rsidRPr="00151EFC" w:rsidRDefault="00856027" w:rsidP="00D758F3">
            <w:pPr>
              <w:jc w:val="both"/>
              <w:rPr>
                <w:sz w:val="26"/>
                <w:szCs w:val="26"/>
              </w:rPr>
            </w:pPr>
          </w:p>
        </w:tc>
        <w:tc>
          <w:tcPr>
            <w:tcW w:w="833" w:type="pct"/>
          </w:tcPr>
          <w:p w14:paraId="0024CA5C" w14:textId="77777777" w:rsidR="00856027" w:rsidRPr="00151EFC" w:rsidRDefault="00856027" w:rsidP="00D758F3">
            <w:pPr>
              <w:jc w:val="center"/>
              <w:rPr>
                <w:sz w:val="26"/>
                <w:szCs w:val="26"/>
              </w:rPr>
            </w:pPr>
          </w:p>
        </w:tc>
      </w:tr>
      <w:tr w:rsidR="00856027" w:rsidRPr="00151EFC" w14:paraId="3AD453F1" w14:textId="77777777" w:rsidTr="00D758F3">
        <w:tc>
          <w:tcPr>
            <w:tcW w:w="1743" w:type="pct"/>
          </w:tcPr>
          <w:p w14:paraId="5B3891E3" w14:textId="77777777" w:rsidR="00856027" w:rsidRPr="00151EFC" w:rsidRDefault="00856027" w:rsidP="00D758F3">
            <w:pPr>
              <w:jc w:val="both"/>
              <w:rPr>
                <w:sz w:val="26"/>
                <w:szCs w:val="26"/>
              </w:rPr>
            </w:pPr>
            <w:r w:rsidRPr="00151EFC">
              <w:rPr>
                <w:sz w:val="26"/>
                <w:szCs w:val="26"/>
              </w:rPr>
              <w:t>яблоки</w:t>
            </w:r>
          </w:p>
        </w:tc>
        <w:tc>
          <w:tcPr>
            <w:tcW w:w="833" w:type="pct"/>
          </w:tcPr>
          <w:p w14:paraId="24419126" w14:textId="77777777" w:rsidR="00856027" w:rsidRPr="00151EFC" w:rsidRDefault="00856027" w:rsidP="00D758F3">
            <w:pPr>
              <w:jc w:val="center"/>
              <w:rPr>
                <w:sz w:val="26"/>
                <w:szCs w:val="26"/>
              </w:rPr>
            </w:pPr>
            <w:r w:rsidRPr="00151EFC">
              <w:rPr>
                <w:sz w:val="26"/>
                <w:szCs w:val="26"/>
              </w:rPr>
              <w:t>+18</w:t>
            </w:r>
          </w:p>
        </w:tc>
        <w:tc>
          <w:tcPr>
            <w:tcW w:w="1591" w:type="pct"/>
          </w:tcPr>
          <w:p w14:paraId="026A36ED" w14:textId="77777777" w:rsidR="00856027" w:rsidRPr="00151EFC" w:rsidRDefault="00856027" w:rsidP="00D758F3">
            <w:pPr>
              <w:jc w:val="both"/>
              <w:rPr>
                <w:sz w:val="26"/>
                <w:szCs w:val="26"/>
              </w:rPr>
            </w:pPr>
          </w:p>
        </w:tc>
        <w:tc>
          <w:tcPr>
            <w:tcW w:w="833" w:type="pct"/>
          </w:tcPr>
          <w:p w14:paraId="3FC9C697" w14:textId="77777777" w:rsidR="00856027" w:rsidRPr="00151EFC" w:rsidRDefault="00856027" w:rsidP="00D758F3">
            <w:pPr>
              <w:jc w:val="center"/>
              <w:rPr>
                <w:sz w:val="26"/>
                <w:szCs w:val="26"/>
              </w:rPr>
            </w:pPr>
          </w:p>
        </w:tc>
      </w:tr>
    </w:tbl>
    <w:p w14:paraId="7EA52129" w14:textId="77777777" w:rsidR="00856027" w:rsidRPr="00151EFC" w:rsidRDefault="00856027" w:rsidP="00856027">
      <w:pPr>
        <w:jc w:val="both"/>
        <w:rPr>
          <w:sz w:val="26"/>
          <w:szCs w:val="26"/>
        </w:rPr>
      </w:pPr>
    </w:p>
    <w:p w14:paraId="1FF60F38" w14:textId="77777777" w:rsidR="00856027" w:rsidRPr="00151EFC" w:rsidRDefault="00856027" w:rsidP="00856027">
      <w:pPr>
        <w:ind w:firstLine="709"/>
        <w:jc w:val="both"/>
        <w:rPr>
          <w:sz w:val="26"/>
          <w:szCs w:val="26"/>
        </w:rPr>
      </w:pPr>
      <w:r w:rsidRPr="00151EFC">
        <w:rPr>
          <w:sz w:val="26"/>
          <w:szCs w:val="26"/>
        </w:rPr>
        <w:t xml:space="preserve">По данным бюджетного учреждения «Региональный центр инвестиций» Ханты-Мансийского автономного округа - Югры город Когалым находится на 13 месте по стоимости набора из 25 наименований социально значимых продуктов питания в рейтинге среди 13 городов округа (1 место или наиболее дорогой набор в городе </w:t>
      </w:r>
      <w:proofErr w:type="spellStart"/>
      <w:r w:rsidRPr="00151EFC">
        <w:rPr>
          <w:sz w:val="26"/>
          <w:szCs w:val="26"/>
        </w:rPr>
        <w:t>Урай</w:t>
      </w:r>
      <w:proofErr w:type="spellEnd"/>
      <w:r w:rsidRPr="00151EFC">
        <w:rPr>
          <w:sz w:val="26"/>
          <w:szCs w:val="26"/>
        </w:rPr>
        <w:t>).</w:t>
      </w:r>
    </w:p>
    <w:p w14:paraId="3DB28B6B" w14:textId="77777777" w:rsidR="00856027" w:rsidRPr="00151EFC" w:rsidRDefault="00856027" w:rsidP="00856027">
      <w:pPr>
        <w:ind w:firstLine="709"/>
        <w:jc w:val="both"/>
        <w:rPr>
          <w:sz w:val="26"/>
          <w:szCs w:val="26"/>
        </w:rPr>
      </w:pPr>
      <w:r w:rsidRPr="00151EFC">
        <w:rPr>
          <w:sz w:val="26"/>
          <w:szCs w:val="26"/>
        </w:rPr>
        <w:t>Мониторинг розничных цен на основные продукты питания по городу Когалыму еженедельно размещается в газете «Когалымский вестник» и на официальном информационном портале Администрации города Когалыма.</w:t>
      </w:r>
    </w:p>
    <w:p w14:paraId="059B6AEE" w14:textId="77777777" w:rsidR="00856027" w:rsidRPr="00151EFC" w:rsidRDefault="00856027" w:rsidP="00856027">
      <w:pPr>
        <w:ind w:firstLine="709"/>
        <w:jc w:val="both"/>
        <w:rPr>
          <w:sz w:val="26"/>
          <w:szCs w:val="26"/>
        </w:rPr>
      </w:pPr>
      <w:r w:rsidRPr="00151EFC">
        <w:rPr>
          <w:sz w:val="26"/>
          <w:szCs w:val="26"/>
        </w:rPr>
        <w:t>Для рассмотрения обращений граждан, о повышении цен на продовольственные товары в городе Когалыме организована работа «Горячей линии». За 2019 год зафиксировано 1 обращение, по результатам проведенной работы были даны разъяснения.</w:t>
      </w:r>
    </w:p>
    <w:p w14:paraId="3661E4E2" w14:textId="77777777" w:rsidR="00856027" w:rsidRPr="00151EFC" w:rsidRDefault="00856027" w:rsidP="00856027">
      <w:pPr>
        <w:ind w:firstLine="709"/>
        <w:jc w:val="both"/>
        <w:rPr>
          <w:sz w:val="26"/>
          <w:szCs w:val="26"/>
        </w:rPr>
      </w:pPr>
      <w:r w:rsidRPr="00151EFC">
        <w:rPr>
          <w:sz w:val="26"/>
          <w:szCs w:val="26"/>
        </w:rPr>
        <w:t xml:space="preserve">Существенного необоснованного повышения цен на социально-значимые продукты питания выявлено не было. </w:t>
      </w:r>
    </w:p>
    <w:p w14:paraId="64968352" w14:textId="77777777" w:rsidR="00141411" w:rsidRPr="00151EFC" w:rsidRDefault="00141411" w:rsidP="00141411">
      <w:pPr>
        <w:ind w:firstLine="720"/>
        <w:jc w:val="both"/>
        <w:rPr>
          <w:sz w:val="26"/>
          <w:szCs w:val="26"/>
        </w:rPr>
      </w:pPr>
    </w:p>
    <w:p w14:paraId="7D38DD17" w14:textId="77777777" w:rsidR="00141411" w:rsidRPr="00151EFC" w:rsidRDefault="00141411" w:rsidP="00141411">
      <w:pPr>
        <w:ind w:firstLine="709"/>
        <w:jc w:val="center"/>
        <w:rPr>
          <w:sz w:val="26"/>
          <w:szCs w:val="26"/>
        </w:rPr>
      </w:pPr>
      <w:r w:rsidRPr="00151EFC">
        <w:rPr>
          <w:sz w:val="26"/>
          <w:szCs w:val="26"/>
        </w:rPr>
        <w:t>Бытовое обслуживание</w:t>
      </w:r>
    </w:p>
    <w:p w14:paraId="0986C8AD" w14:textId="77777777" w:rsidR="005C07C3" w:rsidRPr="00151EFC" w:rsidRDefault="005C07C3" w:rsidP="00141411">
      <w:pPr>
        <w:ind w:firstLine="709"/>
        <w:jc w:val="center"/>
        <w:rPr>
          <w:sz w:val="26"/>
          <w:szCs w:val="26"/>
        </w:rPr>
      </w:pPr>
    </w:p>
    <w:p w14:paraId="12CD3824" w14:textId="77777777" w:rsidR="00856027" w:rsidRPr="00151EFC" w:rsidRDefault="00856027" w:rsidP="00856027">
      <w:pPr>
        <w:ind w:firstLine="709"/>
        <w:jc w:val="both"/>
        <w:rPr>
          <w:sz w:val="26"/>
          <w:szCs w:val="26"/>
        </w:rPr>
      </w:pPr>
      <w:r w:rsidRPr="00151EFC">
        <w:rPr>
          <w:sz w:val="26"/>
          <w:szCs w:val="26"/>
        </w:rPr>
        <w:t xml:space="preserve">В сфере бытового обслуживания населения заняты субъекты малого и среднего предпринимательства. В городе представлены практически все сферы основных бытовых услуг: парикмахерские (салоны красоты), службы по техническому обслуживанию и ремонту транспортных средств, бытовой техники и радиоэлектроники, ремонту и пошиву обуви, кожгалантереи, швейных изделий, </w:t>
      </w:r>
      <w:proofErr w:type="spellStart"/>
      <w:r w:rsidRPr="00151EFC">
        <w:rPr>
          <w:sz w:val="26"/>
          <w:szCs w:val="26"/>
        </w:rPr>
        <w:t>клининговые</w:t>
      </w:r>
      <w:proofErr w:type="spellEnd"/>
      <w:r w:rsidRPr="00151EFC">
        <w:rPr>
          <w:sz w:val="26"/>
          <w:szCs w:val="26"/>
        </w:rPr>
        <w:t xml:space="preserve"> услуги, фото услуги. По состоянию на 01.01.2020 в городе функционирует 49 объектов, в которых 56 предпринимателей оказывают населению города бытовые услуги.</w:t>
      </w:r>
    </w:p>
    <w:p w14:paraId="65EF85C2" w14:textId="77777777" w:rsidR="00856027" w:rsidRPr="00151EFC" w:rsidRDefault="00856027" w:rsidP="00856027">
      <w:pPr>
        <w:ind w:firstLine="709"/>
        <w:jc w:val="both"/>
        <w:rPr>
          <w:sz w:val="26"/>
          <w:szCs w:val="26"/>
        </w:rPr>
      </w:pPr>
      <w:r w:rsidRPr="00151EFC">
        <w:rPr>
          <w:sz w:val="26"/>
          <w:szCs w:val="26"/>
        </w:rPr>
        <w:t xml:space="preserve">Для улучшения ситуации на рынке бытовых услуг Администрацией города Когалыма, оказывается информационная, консультационная, имущественная и финансовая поддержка субъектам малого и среднего предпринимательства, в рамках реализации подпрограммы 3 «Развитие малого и среднего предпринимательства в городе Когалыме» (муниципальная программа «Социально-экономическое развитие и инвестиции муниципального образования город Когалым»). </w:t>
      </w:r>
    </w:p>
    <w:p w14:paraId="30EB44A9" w14:textId="77777777" w:rsidR="00856027" w:rsidRPr="00151EFC" w:rsidRDefault="00856027" w:rsidP="00856027">
      <w:pPr>
        <w:ind w:firstLine="709"/>
        <w:jc w:val="both"/>
        <w:rPr>
          <w:sz w:val="26"/>
          <w:szCs w:val="26"/>
        </w:rPr>
      </w:pPr>
      <w:r w:rsidRPr="00151EFC">
        <w:rPr>
          <w:sz w:val="26"/>
          <w:szCs w:val="26"/>
        </w:rPr>
        <w:t>В 2019 году была оказана финансовая поддержка 14 субъектам малого и среднего предпринимательства, осуществляющим свою деятельность в сфере бытового обслуживания населения (ателье, парикмахерские, ювелирная мастерская, клиринговые услуги, химчистка) на общую сумму 1 733, 101 тыс. рублей по мероприятиям:</w:t>
      </w:r>
    </w:p>
    <w:p w14:paraId="4CB5D16C" w14:textId="77777777" w:rsidR="00856027" w:rsidRPr="00151EFC" w:rsidRDefault="00856027" w:rsidP="00856027">
      <w:pPr>
        <w:ind w:firstLine="709"/>
        <w:jc w:val="both"/>
        <w:rPr>
          <w:sz w:val="26"/>
          <w:szCs w:val="26"/>
        </w:rPr>
      </w:pPr>
      <w:r w:rsidRPr="00151EFC">
        <w:rPr>
          <w:sz w:val="26"/>
          <w:szCs w:val="26"/>
        </w:rPr>
        <w:t>- возмещение части затрат по приобретению оборудования (основных средств) и лицензионных программных продуктов;</w:t>
      </w:r>
    </w:p>
    <w:p w14:paraId="763007C1" w14:textId="77777777" w:rsidR="00856027" w:rsidRPr="00151EFC" w:rsidRDefault="00856027" w:rsidP="00856027">
      <w:pPr>
        <w:ind w:firstLine="709"/>
        <w:jc w:val="both"/>
        <w:rPr>
          <w:sz w:val="26"/>
          <w:szCs w:val="26"/>
        </w:rPr>
      </w:pPr>
      <w:r w:rsidRPr="00151EFC">
        <w:rPr>
          <w:sz w:val="26"/>
          <w:szCs w:val="26"/>
        </w:rPr>
        <w:t>- возмещение части затрат на аренду нежилых помещений;</w:t>
      </w:r>
    </w:p>
    <w:p w14:paraId="2BA66A0E" w14:textId="77777777" w:rsidR="00856027" w:rsidRPr="00151EFC" w:rsidRDefault="00856027" w:rsidP="00856027">
      <w:pPr>
        <w:ind w:firstLine="709"/>
        <w:jc w:val="both"/>
        <w:rPr>
          <w:sz w:val="26"/>
          <w:szCs w:val="26"/>
        </w:rPr>
      </w:pPr>
      <w:r w:rsidRPr="00151EFC">
        <w:rPr>
          <w:sz w:val="26"/>
          <w:szCs w:val="26"/>
        </w:rPr>
        <w:t>- возмещение части затрат, связанных с оплатой жилищно-коммунальных услуг»;</w:t>
      </w:r>
    </w:p>
    <w:p w14:paraId="2A3F6724" w14:textId="77777777" w:rsidR="00856027" w:rsidRPr="00151EFC" w:rsidRDefault="00856027" w:rsidP="00856027">
      <w:pPr>
        <w:ind w:firstLine="709"/>
        <w:jc w:val="both"/>
        <w:rPr>
          <w:sz w:val="26"/>
          <w:szCs w:val="26"/>
        </w:rPr>
      </w:pPr>
      <w:r w:rsidRPr="00151EFC">
        <w:rPr>
          <w:sz w:val="26"/>
          <w:szCs w:val="26"/>
        </w:rPr>
        <w:t>- финансовая поддержка начинающих предпринимателей, в виде возмещения части затрат, связанных с началом предпринимательской деятельности;</w:t>
      </w:r>
    </w:p>
    <w:p w14:paraId="5D649190" w14:textId="77777777" w:rsidR="00856027" w:rsidRPr="00151EFC" w:rsidRDefault="00856027" w:rsidP="00856027">
      <w:pPr>
        <w:ind w:firstLine="709"/>
        <w:jc w:val="both"/>
        <w:rPr>
          <w:sz w:val="26"/>
          <w:szCs w:val="26"/>
        </w:rPr>
      </w:pPr>
      <w:r w:rsidRPr="00151EFC">
        <w:rPr>
          <w:sz w:val="26"/>
          <w:szCs w:val="26"/>
        </w:rPr>
        <w:t>- возмещение части затрат по предоставленным консалтинговым услугам;</w:t>
      </w:r>
    </w:p>
    <w:p w14:paraId="76313812" w14:textId="77777777" w:rsidR="00856027" w:rsidRPr="00151EFC" w:rsidRDefault="00856027" w:rsidP="00856027">
      <w:pPr>
        <w:ind w:firstLine="709"/>
        <w:jc w:val="both"/>
        <w:rPr>
          <w:sz w:val="26"/>
          <w:szCs w:val="26"/>
        </w:rPr>
      </w:pPr>
      <w:r w:rsidRPr="00151EFC">
        <w:rPr>
          <w:sz w:val="26"/>
          <w:szCs w:val="26"/>
        </w:rPr>
        <w:t xml:space="preserve">- </w:t>
      </w:r>
      <w:proofErr w:type="spellStart"/>
      <w:r w:rsidRPr="00151EFC">
        <w:rPr>
          <w:sz w:val="26"/>
          <w:szCs w:val="26"/>
        </w:rPr>
        <w:t>грантовая</w:t>
      </w:r>
      <w:proofErr w:type="spellEnd"/>
      <w:r w:rsidRPr="00151EFC">
        <w:rPr>
          <w:sz w:val="26"/>
          <w:szCs w:val="26"/>
        </w:rPr>
        <w:t xml:space="preserve"> поддержка социального предпринимательства;</w:t>
      </w:r>
    </w:p>
    <w:p w14:paraId="594106EB" w14:textId="77777777" w:rsidR="00856027" w:rsidRPr="00151EFC" w:rsidRDefault="00856027" w:rsidP="00856027">
      <w:pPr>
        <w:ind w:firstLine="709"/>
        <w:jc w:val="both"/>
        <w:rPr>
          <w:sz w:val="26"/>
          <w:szCs w:val="26"/>
        </w:rPr>
      </w:pPr>
      <w:r w:rsidRPr="00151EFC">
        <w:rPr>
          <w:sz w:val="26"/>
          <w:szCs w:val="26"/>
        </w:rPr>
        <w:t xml:space="preserve">- </w:t>
      </w:r>
      <w:proofErr w:type="spellStart"/>
      <w:r w:rsidRPr="00151EFC">
        <w:rPr>
          <w:sz w:val="26"/>
          <w:szCs w:val="26"/>
        </w:rPr>
        <w:t>грантовая</w:t>
      </w:r>
      <w:proofErr w:type="spellEnd"/>
      <w:r w:rsidRPr="00151EFC">
        <w:rPr>
          <w:sz w:val="26"/>
          <w:szCs w:val="26"/>
        </w:rPr>
        <w:t xml:space="preserve"> поддержка на развитие молодежного предпринимательства.</w:t>
      </w:r>
    </w:p>
    <w:p w14:paraId="2EB3534B" w14:textId="77777777" w:rsidR="00141411" w:rsidRPr="00151EFC" w:rsidRDefault="00856027" w:rsidP="00856027">
      <w:pPr>
        <w:ind w:firstLine="709"/>
        <w:jc w:val="both"/>
        <w:rPr>
          <w:sz w:val="26"/>
          <w:szCs w:val="26"/>
        </w:rPr>
      </w:pPr>
      <w:r w:rsidRPr="00151EFC">
        <w:rPr>
          <w:sz w:val="26"/>
          <w:szCs w:val="26"/>
        </w:rPr>
        <w:t>Имущественную поддержку в 2019 году получили 14 субъектов предпринимательства, занятых оказанием бытовых услуг населению.</w:t>
      </w:r>
    </w:p>
    <w:p w14:paraId="308F29A2" w14:textId="77777777" w:rsidR="00856027" w:rsidRPr="00151EFC" w:rsidRDefault="00856027" w:rsidP="00856027">
      <w:pPr>
        <w:ind w:firstLine="709"/>
        <w:jc w:val="both"/>
        <w:rPr>
          <w:sz w:val="26"/>
          <w:szCs w:val="26"/>
        </w:rPr>
      </w:pPr>
    </w:p>
    <w:p w14:paraId="7F3CE6F7" w14:textId="77777777" w:rsidR="00D66C7F" w:rsidRPr="00151EFC" w:rsidRDefault="00D66C7F" w:rsidP="00CB77BA">
      <w:pPr>
        <w:pStyle w:val="1"/>
        <w:ind w:firstLine="708"/>
        <w:jc w:val="both"/>
        <w:rPr>
          <w:b w:val="0"/>
          <w:sz w:val="26"/>
          <w:szCs w:val="26"/>
        </w:rPr>
      </w:pPr>
      <w:bookmarkStart w:id="57" w:name="_Toc31988498"/>
      <w:r w:rsidRPr="00151EFC">
        <w:rPr>
          <w:sz w:val="26"/>
          <w:szCs w:val="26"/>
        </w:rPr>
        <w:t>15. Организация библиотечного обслуживания населения, комплектование и обеспечение сохранности библиотечных фондов библиотек городского округа</w:t>
      </w:r>
      <w:bookmarkEnd w:id="52"/>
      <w:bookmarkEnd w:id="57"/>
    </w:p>
    <w:p w14:paraId="5E759DFF" w14:textId="77777777" w:rsidR="00D66C7F" w:rsidRPr="00151EFC" w:rsidRDefault="00D66C7F" w:rsidP="006D0FB5">
      <w:pPr>
        <w:widowControl w:val="0"/>
        <w:autoSpaceDE w:val="0"/>
        <w:autoSpaceDN w:val="0"/>
        <w:adjustRightInd w:val="0"/>
        <w:ind w:firstLine="709"/>
        <w:jc w:val="both"/>
        <w:rPr>
          <w:sz w:val="26"/>
          <w:szCs w:val="26"/>
        </w:rPr>
      </w:pPr>
    </w:p>
    <w:p w14:paraId="613B1AAC" w14:textId="77777777" w:rsidR="00CB77BA" w:rsidRPr="00151EFC" w:rsidRDefault="00CB77BA" w:rsidP="00CB77BA">
      <w:pPr>
        <w:ind w:firstLine="709"/>
        <w:jc w:val="both"/>
        <w:rPr>
          <w:sz w:val="26"/>
          <w:szCs w:val="26"/>
        </w:rPr>
      </w:pPr>
      <w:bookmarkStart w:id="58" w:name="_Toc352163224"/>
      <w:r w:rsidRPr="00151EFC">
        <w:rPr>
          <w:sz w:val="26"/>
          <w:szCs w:val="26"/>
        </w:rPr>
        <w:t>Организация библиотечного обслуживания населения осуществляется на основании постановления Администрации города Когалыма от 29.11.2018 №2699 «Об утверждении положения об организации библиотечного обслуживания населения, комплектование и обеспечение сохранности библиотечных фондов библиотек города Когалыма».</w:t>
      </w:r>
    </w:p>
    <w:p w14:paraId="337B2CED" w14:textId="3D04BA00" w:rsidR="00CB77BA" w:rsidRPr="00151EFC" w:rsidRDefault="00CB77BA" w:rsidP="00CB77BA">
      <w:pPr>
        <w:ind w:firstLine="709"/>
        <w:jc w:val="both"/>
        <w:rPr>
          <w:sz w:val="26"/>
          <w:szCs w:val="26"/>
        </w:rPr>
      </w:pPr>
      <w:r w:rsidRPr="00151EFC">
        <w:rPr>
          <w:sz w:val="26"/>
          <w:szCs w:val="26"/>
        </w:rPr>
        <w:lastRenderedPageBreak/>
        <w:t xml:space="preserve">В городе Когалыме осуществляет деятельность </w:t>
      </w:r>
      <w:r w:rsidR="00E45F3D" w:rsidRPr="00151EFC">
        <w:rPr>
          <w:sz w:val="26"/>
          <w:szCs w:val="26"/>
        </w:rPr>
        <w:t>МБУ «ЦБС»</w:t>
      </w:r>
      <w:r w:rsidRPr="00151EFC">
        <w:rPr>
          <w:sz w:val="26"/>
          <w:szCs w:val="26"/>
        </w:rPr>
        <w:t>, в составе которого действует 3 общедоступные библиотеки: центральная библиотека, библиотека-филиал №2, детская библиотека.</w:t>
      </w:r>
    </w:p>
    <w:p w14:paraId="17773DEB" w14:textId="1C1241AD" w:rsidR="00CB77BA" w:rsidRPr="00151EFC" w:rsidRDefault="00CB77BA" w:rsidP="00CB77BA">
      <w:pPr>
        <w:ind w:firstLine="709"/>
        <w:jc w:val="both"/>
        <w:rPr>
          <w:sz w:val="26"/>
          <w:szCs w:val="26"/>
        </w:rPr>
      </w:pPr>
      <w:r w:rsidRPr="00151EFC">
        <w:rPr>
          <w:sz w:val="26"/>
          <w:szCs w:val="26"/>
        </w:rPr>
        <w:t>Библиотеки выполняют услуги по библиотечному обслуживанию населения города. В 2019 году зарегистрировано 17 860 читател</w:t>
      </w:r>
      <w:r w:rsidR="00DC5CBF" w:rsidRPr="00151EFC">
        <w:rPr>
          <w:sz w:val="26"/>
          <w:szCs w:val="26"/>
        </w:rPr>
        <w:t>ей</w:t>
      </w:r>
      <w:r w:rsidRPr="00151EFC">
        <w:rPr>
          <w:sz w:val="26"/>
          <w:szCs w:val="26"/>
        </w:rPr>
        <w:t xml:space="preserve">, что составляет 26,4% от всего населения города (показатель в сравнении с 2018 годом увеличился на 1,2% - 17 653 читателя). </w:t>
      </w:r>
    </w:p>
    <w:p w14:paraId="548F0E3A" w14:textId="77777777" w:rsidR="00CB77BA" w:rsidRPr="00151EFC" w:rsidRDefault="00CB77BA" w:rsidP="00CB77BA">
      <w:pPr>
        <w:ind w:firstLine="709"/>
        <w:jc w:val="both"/>
        <w:rPr>
          <w:sz w:val="26"/>
          <w:szCs w:val="26"/>
        </w:rPr>
      </w:pPr>
      <w:r w:rsidRPr="00151EFC">
        <w:rPr>
          <w:sz w:val="26"/>
          <w:szCs w:val="26"/>
        </w:rPr>
        <w:t>Обслуживание читателей ведётся стационарно в отделах: абонементы, читальные залы, сектор периодики, отдел каталогов, сектор художественно-творческой деятельности, 2 Центра общественного доступа к социально значимой информации. В работе с незащищёнными категориями населения и детьми используются выездные читальные залы. Ведётся надомное обслуживание инвалидов и пожилых людей, не имеющих возможность самостоятельно посещать библиотеки.</w:t>
      </w:r>
    </w:p>
    <w:p w14:paraId="0F21A735" w14:textId="77777777" w:rsidR="00CB77BA" w:rsidRPr="00151EFC" w:rsidRDefault="00CB77BA" w:rsidP="00CB77BA">
      <w:pPr>
        <w:ind w:firstLine="709"/>
        <w:jc w:val="both"/>
        <w:rPr>
          <w:sz w:val="26"/>
          <w:szCs w:val="26"/>
        </w:rPr>
      </w:pPr>
      <w:r w:rsidRPr="00151EFC">
        <w:rPr>
          <w:sz w:val="26"/>
          <w:szCs w:val="26"/>
        </w:rPr>
        <w:t>Обслуживание читателей в центральной городской библиотеке автоматизировано.</w:t>
      </w:r>
    </w:p>
    <w:p w14:paraId="19185175" w14:textId="77777777" w:rsidR="00CB77BA" w:rsidRPr="00151EFC" w:rsidRDefault="00CB77BA" w:rsidP="00CB77BA">
      <w:pPr>
        <w:ind w:firstLine="709"/>
        <w:jc w:val="both"/>
        <w:rPr>
          <w:sz w:val="26"/>
          <w:szCs w:val="26"/>
        </w:rPr>
      </w:pPr>
      <w:r w:rsidRPr="00151EFC">
        <w:rPr>
          <w:sz w:val="26"/>
          <w:szCs w:val="26"/>
        </w:rPr>
        <w:t xml:space="preserve">Все библиотечные услуги в МБУ «ЦБС» оказываются на безвозмездной основе. </w:t>
      </w:r>
    </w:p>
    <w:p w14:paraId="54F9A7A1" w14:textId="77777777" w:rsidR="00CB77BA" w:rsidRPr="00151EFC" w:rsidRDefault="00CB77BA" w:rsidP="00CB77BA">
      <w:pPr>
        <w:ind w:firstLine="709"/>
        <w:jc w:val="both"/>
        <w:rPr>
          <w:sz w:val="26"/>
          <w:szCs w:val="26"/>
        </w:rPr>
      </w:pPr>
      <w:r w:rsidRPr="00151EFC">
        <w:rPr>
          <w:sz w:val="26"/>
          <w:szCs w:val="26"/>
        </w:rPr>
        <w:t>Число посещений библиотеки – 132 830 (увеличилось по сравнению с 2018 годом на 2,2%).</w:t>
      </w:r>
    </w:p>
    <w:p w14:paraId="08A0B930" w14:textId="77777777" w:rsidR="00CB77BA" w:rsidRPr="00151EFC" w:rsidRDefault="00CB77BA" w:rsidP="00CB77BA">
      <w:pPr>
        <w:ind w:firstLine="709"/>
        <w:jc w:val="both"/>
        <w:rPr>
          <w:sz w:val="26"/>
          <w:szCs w:val="26"/>
        </w:rPr>
      </w:pPr>
      <w:r w:rsidRPr="00151EFC">
        <w:rPr>
          <w:sz w:val="26"/>
          <w:szCs w:val="26"/>
        </w:rPr>
        <w:t xml:space="preserve">Для выполнения запросов читателей используются фонды библиотек – 160 748 экземпляров. </w:t>
      </w:r>
    </w:p>
    <w:p w14:paraId="18ED16EB" w14:textId="77777777" w:rsidR="00CB77BA" w:rsidRPr="00151EFC" w:rsidRDefault="00CB77BA" w:rsidP="00CB77BA">
      <w:pPr>
        <w:ind w:firstLine="709"/>
        <w:jc w:val="both"/>
        <w:rPr>
          <w:sz w:val="26"/>
          <w:szCs w:val="26"/>
        </w:rPr>
      </w:pPr>
      <w:r w:rsidRPr="00151EFC">
        <w:rPr>
          <w:sz w:val="26"/>
          <w:szCs w:val="26"/>
        </w:rPr>
        <w:t xml:space="preserve">Библиотечный фонд в 2019 году пополнен новыми книгами и периодическими изданиями, в том числе книгами для </w:t>
      </w:r>
      <w:proofErr w:type="gramStart"/>
      <w:r w:rsidRPr="00151EFC">
        <w:rPr>
          <w:sz w:val="26"/>
          <w:szCs w:val="26"/>
        </w:rPr>
        <w:t>слабовидящих</w:t>
      </w:r>
      <w:proofErr w:type="gramEnd"/>
      <w:r w:rsidRPr="00151EFC">
        <w:rPr>
          <w:sz w:val="26"/>
          <w:szCs w:val="26"/>
        </w:rPr>
        <w:t>, в количестве 5 120 экземпляра. Прирост книжного фонда стабилен и составляет ежегодно 3%.</w:t>
      </w:r>
    </w:p>
    <w:p w14:paraId="5A94FCDA" w14:textId="77777777" w:rsidR="00CB77BA" w:rsidRPr="00151EFC" w:rsidRDefault="00CB77BA" w:rsidP="00CB77BA">
      <w:pPr>
        <w:ind w:firstLine="709"/>
        <w:jc w:val="both"/>
        <w:rPr>
          <w:sz w:val="26"/>
          <w:szCs w:val="26"/>
        </w:rPr>
      </w:pPr>
      <w:r w:rsidRPr="00151EFC">
        <w:rPr>
          <w:sz w:val="26"/>
          <w:szCs w:val="26"/>
        </w:rPr>
        <w:t xml:space="preserve">На базе центральной городской библиотеки и на базе библиотеки-филиала №2 работают Центры общественного доступа (далее – ЦОД) к оцифрованным изданиям, хранящимся в библиотеках, в том числе к фонду редких книг, предоставление доступа к справочно-поисковому аппарату библиотек, базам данных. </w:t>
      </w:r>
    </w:p>
    <w:p w14:paraId="20B51BFA" w14:textId="77777777" w:rsidR="00CB77BA" w:rsidRPr="00151EFC" w:rsidRDefault="00CB77BA" w:rsidP="00CB77BA">
      <w:pPr>
        <w:ind w:firstLine="709"/>
        <w:jc w:val="both"/>
        <w:rPr>
          <w:sz w:val="26"/>
          <w:szCs w:val="26"/>
        </w:rPr>
      </w:pPr>
      <w:r w:rsidRPr="00151EFC">
        <w:rPr>
          <w:sz w:val="26"/>
          <w:szCs w:val="26"/>
        </w:rPr>
        <w:t xml:space="preserve">Количество пользователей ЦОД – составляет 1 401 человек, количество посещений ЦОД – 10 417 (в 2018 году – 10 248). </w:t>
      </w:r>
    </w:p>
    <w:p w14:paraId="5EFF050F" w14:textId="77777777" w:rsidR="00CB77BA" w:rsidRPr="00151EFC" w:rsidRDefault="00CB77BA" w:rsidP="00CB77BA">
      <w:pPr>
        <w:ind w:firstLine="709"/>
        <w:jc w:val="both"/>
        <w:rPr>
          <w:sz w:val="26"/>
          <w:szCs w:val="26"/>
        </w:rPr>
      </w:pPr>
      <w:r w:rsidRPr="00151EFC">
        <w:rPr>
          <w:sz w:val="26"/>
          <w:szCs w:val="26"/>
        </w:rPr>
        <w:t xml:space="preserve">На базе ЦОД по программе «Основы цифровой грамотности» для социально незащищенной категории людей (пожилые, инвалиды) проводится обучение компьютерной грамотности. За 2019 год проведено 81 занятие, </w:t>
      </w:r>
      <w:proofErr w:type="gramStart"/>
      <w:r w:rsidRPr="00151EFC">
        <w:rPr>
          <w:sz w:val="26"/>
          <w:szCs w:val="26"/>
        </w:rPr>
        <w:t>которые</w:t>
      </w:r>
      <w:proofErr w:type="gramEnd"/>
      <w:r w:rsidRPr="00151EFC">
        <w:rPr>
          <w:sz w:val="26"/>
          <w:szCs w:val="26"/>
        </w:rPr>
        <w:t xml:space="preserve"> посетили 567 человек. Сертификат получили 10 человек пенсионного возраста. </w:t>
      </w:r>
    </w:p>
    <w:p w14:paraId="7871F5F9" w14:textId="0396258C" w:rsidR="00CB77BA" w:rsidRPr="00151EFC" w:rsidRDefault="00CB77BA" w:rsidP="00CB77BA">
      <w:pPr>
        <w:ind w:firstLine="709"/>
        <w:jc w:val="both"/>
        <w:rPr>
          <w:sz w:val="26"/>
          <w:szCs w:val="26"/>
        </w:rPr>
      </w:pPr>
      <w:r w:rsidRPr="00151EFC">
        <w:rPr>
          <w:sz w:val="26"/>
          <w:szCs w:val="26"/>
        </w:rPr>
        <w:t>В центральной городской библиотеке работает центр удаленного доступа к ресурсам Президентской библиотеки им.</w:t>
      </w:r>
      <w:r w:rsidR="00863088" w:rsidRPr="00151EFC">
        <w:rPr>
          <w:sz w:val="26"/>
          <w:szCs w:val="26"/>
        </w:rPr>
        <w:t xml:space="preserve"> </w:t>
      </w:r>
      <w:proofErr w:type="spellStart"/>
      <w:r w:rsidRPr="00151EFC">
        <w:rPr>
          <w:sz w:val="26"/>
          <w:szCs w:val="26"/>
        </w:rPr>
        <w:t>Б.Н.Ельцина</w:t>
      </w:r>
      <w:proofErr w:type="spellEnd"/>
      <w:r w:rsidRPr="00151EFC">
        <w:rPr>
          <w:sz w:val="26"/>
          <w:szCs w:val="26"/>
        </w:rPr>
        <w:t xml:space="preserve"> (далее – ЦУД). Сотрудничество осуществляется по следующим направлениям:</w:t>
      </w:r>
    </w:p>
    <w:p w14:paraId="46F65661" w14:textId="3B247A80" w:rsidR="00CB77BA" w:rsidRPr="00151EFC" w:rsidRDefault="00CB77BA" w:rsidP="00CB77BA">
      <w:pPr>
        <w:ind w:firstLine="709"/>
        <w:jc w:val="both"/>
        <w:rPr>
          <w:sz w:val="26"/>
          <w:szCs w:val="26"/>
        </w:rPr>
      </w:pPr>
      <w:r w:rsidRPr="00151EFC">
        <w:rPr>
          <w:sz w:val="26"/>
          <w:szCs w:val="26"/>
        </w:rPr>
        <w:t>- предоставление доступа жителей города Когалыма к ресурсам Президентской библиотеки;</w:t>
      </w:r>
    </w:p>
    <w:p w14:paraId="735CAA11" w14:textId="77777777" w:rsidR="00CB77BA" w:rsidRPr="00151EFC" w:rsidRDefault="00CB77BA" w:rsidP="00CB77BA">
      <w:pPr>
        <w:ind w:firstLine="709"/>
        <w:jc w:val="both"/>
        <w:rPr>
          <w:sz w:val="26"/>
          <w:szCs w:val="26"/>
        </w:rPr>
      </w:pPr>
      <w:r w:rsidRPr="00151EFC">
        <w:rPr>
          <w:sz w:val="26"/>
          <w:szCs w:val="26"/>
        </w:rPr>
        <w:t>- обеспечение реализации функций Президентской библиотеки по удовлетворенности информационных потребностей граждан путем предоставления доступа к электронным копиям произведений и документов по истории России, теории и практике российской государственности, и вопросам русского языка как государственного языка Российской Федерации.</w:t>
      </w:r>
    </w:p>
    <w:p w14:paraId="44F53E6B" w14:textId="1B6BC43A" w:rsidR="00CB77BA" w:rsidRPr="00151EFC" w:rsidRDefault="00CB77BA" w:rsidP="00CB77BA">
      <w:pPr>
        <w:ind w:firstLine="709"/>
        <w:jc w:val="both"/>
        <w:rPr>
          <w:sz w:val="26"/>
          <w:szCs w:val="26"/>
        </w:rPr>
      </w:pPr>
      <w:r w:rsidRPr="00151EFC">
        <w:rPr>
          <w:sz w:val="26"/>
          <w:szCs w:val="26"/>
        </w:rPr>
        <w:lastRenderedPageBreak/>
        <w:t>В 2019 году количество посещений составило 617 (в 2018 году – 547 человек), количество просмотренных единиц хранения – 1 022 (в 2018 году – 987 единиц).</w:t>
      </w:r>
    </w:p>
    <w:p w14:paraId="0F686C9C" w14:textId="77777777" w:rsidR="00CB77BA" w:rsidRPr="00151EFC" w:rsidRDefault="00CB77BA" w:rsidP="00CB77BA">
      <w:pPr>
        <w:ind w:firstLine="709"/>
        <w:jc w:val="both"/>
        <w:rPr>
          <w:sz w:val="26"/>
          <w:szCs w:val="26"/>
        </w:rPr>
      </w:pPr>
      <w:r w:rsidRPr="00151EFC">
        <w:rPr>
          <w:sz w:val="26"/>
          <w:szCs w:val="26"/>
        </w:rPr>
        <w:t>В летний период МБУ «ЦБС» реализует городской проект «Уличная библиотека». В рамках реализации проекта работает две уличные библиотеки: на центральной площади по улице Мира и в левобережной части города в зоне отдыха «Метелица». Это объекты, которые являются центрами культурного досуга горожан, пунктами приобщения к чтению, местом проведения мероприятий по продвижению чтения библиотеками города.</w:t>
      </w:r>
    </w:p>
    <w:p w14:paraId="341B5911" w14:textId="77777777" w:rsidR="00CB77BA" w:rsidRPr="00151EFC" w:rsidRDefault="00CB77BA" w:rsidP="00CB77BA">
      <w:pPr>
        <w:ind w:firstLine="709"/>
        <w:jc w:val="both"/>
        <w:rPr>
          <w:sz w:val="26"/>
          <w:szCs w:val="26"/>
        </w:rPr>
      </w:pPr>
      <w:proofErr w:type="gramStart"/>
      <w:r w:rsidRPr="00151EFC">
        <w:rPr>
          <w:sz w:val="26"/>
          <w:szCs w:val="26"/>
        </w:rPr>
        <w:t>В учреждении осуществляют деятельность 7 клубных формирований разных возрастных групп, таких, как молодёжный клуб любителей чтения «</w:t>
      </w:r>
      <w:proofErr w:type="spellStart"/>
      <w:r w:rsidRPr="00151EFC">
        <w:rPr>
          <w:sz w:val="26"/>
          <w:szCs w:val="26"/>
        </w:rPr>
        <w:t>КЛюЧ</w:t>
      </w:r>
      <w:proofErr w:type="spellEnd"/>
      <w:r w:rsidRPr="00151EFC">
        <w:rPr>
          <w:sz w:val="26"/>
          <w:szCs w:val="26"/>
        </w:rPr>
        <w:t>», клуб общения «Семейная гостиная», музыкально-поэтическая студия «Криница», детское творческое объединение «</w:t>
      </w:r>
      <w:proofErr w:type="spellStart"/>
      <w:r w:rsidRPr="00151EFC">
        <w:rPr>
          <w:sz w:val="26"/>
          <w:szCs w:val="26"/>
        </w:rPr>
        <w:t>Фантазёрная</w:t>
      </w:r>
      <w:proofErr w:type="spellEnd"/>
      <w:r w:rsidRPr="00151EFC">
        <w:rPr>
          <w:sz w:val="26"/>
          <w:szCs w:val="26"/>
        </w:rPr>
        <w:t xml:space="preserve"> страна» и др.).</w:t>
      </w:r>
      <w:proofErr w:type="gramEnd"/>
      <w:r w:rsidRPr="00151EFC">
        <w:rPr>
          <w:sz w:val="26"/>
          <w:szCs w:val="26"/>
        </w:rPr>
        <w:t xml:space="preserve"> Общий охват участников – 629 человек. </w:t>
      </w:r>
    </w:p>
    <w:p w14:paraId="1834A417" w14:textId="77777777" w:rsidR="00CB77BA" w:rsidRPr="00151EFC" w:rsidRDefault="00CB77BA" w:rsidP="00CB77BA">
      <w:pPr>
        <w:ind w:firstLine="709"/>
        <w:jc w:val="both"/>
        <w:rPr>
          <w:sz w:val="26"/>
          <w:szCs w:val="26"/>
        </w:rPr>
      </w:pPr>
      <w:r w:rsidRPr="00151EFC">
        <w:rPr>
          <w:sz w:val="26"/>
          <w:szCs w:val="26"/>
        </w:rPr>
        <w:t xml:space="preserve">В библиотеке успешно реализуются проекты для детей и молодёжи, в том числе для детей с ограниченными возможностями здоровья. Более значимые из них: «Мир добра и открытых сердец», библиотечный проект для детей-инвалидов и детей, находящихся в социально опасном положении; неделя детской и юношеской книги; проект «Растим патриотов Отечества!»; детско-юношеский марафон «Прекрасное слово – жизнь!», «Книжное зернышко», др. </w:t>
      </w:r>
    </w:p>
    <w:p w14:paraId="3687C1B3" w14:textId="77777777" w:rsidR="00CB77BA" w:rsidRPr="00151EFC" w:rsidRDefault="00CB77BA" w:rsidP="00673A63">
      <w:pPr>
        <w:ind w:firstLine="709"/>
        <w:jc w:val="both"/>
        <w:rPr>
          <w:sz w:val="26"/>
          <w:szCs w:val="26"/>
        </w:rPr>
      </w:pPr>
    </w:p>
    <w:p w14:paraId="111EC47A" w14:textId="77777777" w:rsidR="00D66C7F" w:rsidRPr="00151EFC" w:rsidRDefault="00D66C7F" w:rsidP="00673A63">
      <w:pPr>
        <w:pStyle w:val="1"/>
        <w:ind w:firstLine="708"/>
        <w:jc w:val="both"/>
        <w:rPr>
          <w:sz w:val="26"/>
          <w:szCs w:val="26"/>
        </w:rPr>
      </w:pPr>
      <w:bookmarkStart w:id="59" w:name="_Toc31988499"/>
      <w:r w:rsidRPr="00151EFC">
        <w:rPr>
          <w:sz w:val="26"/>
          <w:szCs w:val="26"/>
        </w:rPr>
        <w:t>16. Создание условий для организации досуга и обеспечения жителей городского округа услугами организаций культуры</w:t>
      </w:r>
      <w:bookmarkEnd w:id="58"/>
      <w:bookmarkEnd w:id="59"/>
    </w:p>
    <w:p w14:paraId="646424A1" w14:textId="77777777" w:rsidR="00D66C7F" w:rsidRPr="00151EFC" w:rsidRDefault="00D66C7F" w:rsidP="00CB77BA">
      <w:pPr>
        <w:ind w:firstLine="709"/>
        <w:jc w:val="both"/>
        <w:rPr>
          <w:b/>
          <w:sz w:val="26"/>
          <w:szCs w:val="26"/>
        </w:rPr>
      </w:pPr>
    </w:p>
    <w:p w14:paraId="70DE2A0C" w14:textId="77777777" w:rsidR="00CB77BA" w:rsidRPr="00151EFC" w:rsidRDefault="00CB77BA" w:rsidP="00CB77BA">
      <w:pPr>
        <w:ind w:firstLine="709"/>
        <w:jc w:val="both"/>
        <w:rPr>
          <w:sz w:val="26"/>
          <w:szCs w:val="26"/>
        </w:rPr>
      </w:pPr>
      <w:bookmarkStart w:id="60" w:name="_Toc352163225"/>
      <w:r w:rsidRPr="00151EFC">
        <w:rPr>
          <w:sz w:val="26"/>
          <w:szCs w:val="26"/>
        </w:rPr>
        <w:t>Создание условий для организации досуга и обеспечения жителей городского округа услугами организаций культуры осуществляется на основании постановления Администрации города Когалыма от 03.06.2008 №1300 «Об утверждении Положения о порядке создания условий для организации досуга и обеспечения жителей города Когалыма услугами организаций культуры».</w:t>
      </w:r>
    </w:p>
    <w:p w14:paraId="16000E57" w14:textId="0B258893" w:rsidR="00CB77BA" w:rsidRPr="00151EFC" w:rsidRDefault="00CB77BA" w:rsidP="00CB77BA">
      <w:pPr>
        <w:ind w:firstLine="709"/>
        <w:jc w:val="both"/>
        <w:rPr>
          <w:sz w:val="26"/>
          <w:szCs w:val="26"/>
        </w:rPr>
      </w:pPr>
      <w:r w:rsidRPr="00151EFC">
        <w:rPr>
          <w:sz w:val="26"/>
          <w:szCs w:val="26"/>
        </w:rPr>
        <w:t xml:space="preserve">Предоставление услуг в сфере культуры, создание условий для организации досуга, творческого развития и самодеятельного творчества населения в городе Когалыме обеспечивают 3 учреждения культуры: МАУ «КДК «АРТ-Праздник», </w:t>
      </w:r>
      <w:r w:rsidR="00E45F3D" w:rsidRPr="00151EFC">
        <w:rPr>
          <w:sz w:val="26"/>
          <w:szCs w:val="26"/>
        </w:rPr>
        <w:t>МБУ «ЦБС»</w:t>
      </w:r>
      <w:r w:rsidRPr="00151EFC">
        <w:rPr>
          <w:sz w:val="26"/>
          <w:szCs w:val="26"/>
        </w:rPr>
        <w:t xml:space="preserve">, </w:t>
      </w:r>
      <w:r w:rsidR="00173303" w:rsidRPr="00151EFC">
        <w:rPr>
          <w:sz w:val="26"/>
          <w:szCs w:val="26"/>
        </w:rPr>
        <w:t>МБУ «МВЦ»</w:t>
      </w:r>
      <w:r w:rsidRPr="00151EFC">
        <w:rPr>
          <w:sz w:val="26"/>
          <w:szCs w:val="26"/>
        </w:rPr>
        <w:t>.</w:t>
      </w:r>
    </w:p>
    <w:p w14:paraId="1B32DC60" w14:textId="77777777" w:rsidR="00CB77BA" w:rsidRPr="00151EFC" w:rsidRDefault="00CB77BA" w:rsidP="00CB77BA">
      <w:pPr>
        <w:ind w:firstLine="709"/>
        <w:jc w:val="both"/>
        <w:rPr>
          <w:sz w:val="26"/>
          <w:szCs w:val="26"/>
        </w:rPr>
      </w:pPr>
      <w:r w:rsidRPr="00151EFC">
        <w:rPr>
          <w:sz w:val="26"/>
          <w:szCs w:val="26"/>
        </w:rPr>
        <w:t>Охват населения, участвующего в культурно-досуговых мероприятиях, составляет 338 295 (в 2018 году – 317 399).</w:t>
      </w:r>
    </w:p>
    <w:p w14:paraId="093D0E45" w14:textId="77777777" w:rsidR="00CB77BA" w:rsidRPr="00151EFC" w:rsidRDefault="00CB77BA" w:rsidP="00CB77BA">
      <w:pPr>
        <w:ind w:firstLine="709"/>
        <w:jc w:val="both"/>
        <w:rPr>
          <w:sz w:val="26"/>
          <w:szCs w:val="26"/>
        </w:rPr>
      </w:pPr>
      <w:r w:rsidRPr="00151EFC">
        <w:rPr>
          <w:sz w:val="26"/>
          <w:szCs w:val="26"/>
        </w:rPr>
        <w:t xml:space="preserve">Число посещений музея – 35 010 (в 2018 году – 33 151). </w:t>
      </w:r>
    </w:p>
    <w:p w14:paraId="065913CF" w14:textId="77777777" w:rsidR="00CB77BA" w:rsidRPr="00151EFC" w:rsidRDefault="00CB77BA" w:rsidP="00CB77BA">
      <w:pPr>
        <w:ind w:firstLine="709"/>
        <w:jc w:val="both"/>
        <w:rPr>
          <w:sz w:val="26"/>
          <w:szCs w:val="26"/>
        </w:rPr>
      </w:pPr>
      <w:r w:rsidRPr="00151EFC">
        <w:rPr>
          <w:sz w:val="26"/>
          <w:szCs w:val="26"/>
        </w:rPr>
        <w:t>Число посещений библиотек – 132 830 (в 2018 году – 130 000).</w:t>
      </w:r>
    </w:p>
    <w:p w14:paraId="22599C28" w14:textId="77777777" w:rsidR="00CB77BA" w:rsidRPr="00151EFC" w:rsidRDefault="00CB77BA" w:rsidP="00CB77BA">
      <w:pPr>
        <w:ind w:firstLine="709"/>
        <w:jc w:val="both"/>
        <w:rPr>
          <w:sz w:val="26"/>
          <w:szCs w:val="26"/>
        </w:rPr>
      </w:pPr>
      <w:r w:rsidRPr="00151EFC">
        <w:rPr>
          <w:sz w:val="26"/>
          <w:szCs w:val="26"/>
        </w:rPr>
        <w:t xml:space="preserve">Увеличение показателей посещаемости мероприятий произошло по следующим причинам: </w:t>
      </w:r>
    </w:p>
    <w:p w14:paraId="62C86799" w14:textId="77777777" w:rsidR="00CB77BA" w:rsidRPr="00151EFC" w:rsidRDefault="00CB77BA" w:rsidP="00CB77BA">
      <w:pPr>
        <w:ind w:firstLine="709"/>
        <w:jc w:val="both"/>
        <w:rPr>
          <w:sz w:val="26"/>
          <w:szCs w:val="26"/>
        </w:rPr>
      </w:pPr>
      <w:r w:rsidRPr="00151EFC">
        <w:rPr>
          <w:sz w:val="26"/>
          <w:szCs w:val="26"/>
        </w:rPr>
        <w:t>- благоприятные погодные условия при проведении городских массовых мероприятий: народного гуляния «Проводы русской зимы», национального праздника народов ханты и манси «День оленевода»;</w:t>
      </w:r>
    </w:p>
    <w:p w14:paraId="3D3B33D8" w14:textId="77777777" w:rsidR="00CB77BA" w:rsidRPr="00151EFC" w:rsidRDefault="00CB77BA" w:rsidP="00CB77BA">
      <w:pPr>
        <w:ind w:firstLine="709"/>
        <w:jc w:val="both"/>
        <w:rPr>
          <w:sz w:val="26"/>
          <w:szCs w:val="26"/>
        </w:rPr>
      </w:pPr>
      <w:r w:rsidRPr="00151EFC">
        <w:rPr>
          <w:sz w:val="26"/>
          <w:szCs w:val="26"/>
        </w:rPr>
        <w:t>- проведением большого количества экскурсий в рамках открытия нового объекта в городе Когалыме (филиал Малого академического государственного театра России);</w:t>
      </w:r>
    </w:p>
    <w:p w14:paraId="2340C873" w14:textId="77777777" w:rsidR="00CB77BA" w:rsidRPr="00151EFC" w:rsidRDefault="00CB77BA" w:rsidP="00CB77BA">
      <w:pPr>
        <w:ind w:firstLine="709"/>
        <w:jc w:val="both"/>
        <w:rPr>
          <w:sz w:val="26"/>
          <w:szCs w:val="26"/>
        </w:rPr>
      </w:pPr>
      <w:r w:rsidRPr="00151EFC">
        <w:rPr>
          <w:sz w:val="26"/>
          <w:szCs w:val="26"/>
        </w:rPr>
        <w:lastRenderedPageBreak/>
        <w:t>- проведением внеплановых мероприятий в общедоступных библиотеках по запросам общеобразовательных организаций города Когалыма и Государственной библиотеки Югры.</w:t>
      </w:r>
    </w:p>
    <w:p w14:paraId="0756BB99" w14:textId="77777777" w:rsidR="00CB77BA" w:rsidRPr="00151EFC" w:rsidRDefault="00CB77BA" w:rsidP="00CB77BA">
      <w:pPr>
        <w:ind w:firstLine="709"/>
        <w:jc w:val="both"/>
        <w:rPr>
          <w:sz w:val="26"/>
          <w:szCs w:val="26"/>
        </w:rPr>
      </w:pPr>
      <w:r w:rsidRPr="00151EFC">
        <w:rPr>
          <w:sz w:val="26"/>
          <w:szCs w:val="26"/>
        </w:rPr>
        <w:t>Наблюдается рост доли населения, участвующего в платных культурно-досуговых мероприятиях. Охват посетителей платных культурно-досуговых мероприятий составляет 98 196 посещений, в 2018 году – 94 868 (показатель в сравнении с прошлым годом увеличился на 3,5%).</w:t>
      </w:r>
    </w:p>
    <w:p w14:paraId="3348BF9F" w14:textId="77777777" w:rsidR="00863088" w:rsidRPr="00151EFC" w:rsidRDefault="00CB77BA" w:rsidP="00863088">
      <w:pPr>
        <w:ind w:firstLine="709"/>
        <w:jc w:val="both"/>
        <w:rPr>
          <w:sz w:val="26"/>
          <w:szCs w:val="26"/>
        </w:rPr>
      </w:pPr>
      <w:r w:rsidRPr="00151EFC">
        <w:rPr>
          <w:sz w:val="26"/>
          <w:szCs w:val="26"/>
        </w:rPr>
        <w:t xml:space="preserve">В сфере культуры развито социальное партнёрство с депутатами Тюменской областной Думы, Думы Ханты-Мансийского автономного округа–Югры, градообразующими предприятиями, учреждениями и организациями города, общественными организациями. </w:t>
      </w:r>
    </w:p>
    <w:p w14:paraId="2AB1FF91" w14:textId="18E8C3AA" w:rsidR="00E16DEE" w:rsidRPr="00151EFC" w:rsidRDefault="00863088" w:rsidP="00863088">
      <w:pPr>
        <w:ind w:firstLine="709"/>
        <w:jc w:val="both"/>
        <w:rPr>
          <w:sz w:val="26"/>
          <w:szCs w:val="26"/>
        </w:rPr>
      </w:pPr>
      <w:r w:rsidRPr="00151EFC">
        <w:rPr>
          <w:sz w:val="26"/>
          <w:szCs w:val="26"/>
        </w:rPr>
        <w:t>Так, в</w:t>
      </w:r>
      <w:r w:rsidR="00E16DEE" w:rsidRPr="00151EFC">
        <w:rPr>
          <w:sz w:val="26"/>
          <w:szCs w:val="26"/>
        </w:rPr>
        <w:t xml:space="preserve"> рамках реализации мероприятий муниципальной программы «Культурное пространство города Когалыма», утверждённой постановлением Администрации города Когалыма от 15.10.2013 №2932,</w:t>
      </w:r>
      <w:r w:rsidR="0061604F" w:rsidRPr="00151EFC">
        <w:rPr>
          <w:sz w:val="26"/>
          <w:szCs w:val="26"/>
        </w:rPr>
        <w:t xml:space="preserve"> </w:t>
      </w:r>
      <w:r w:rsidR="00E16DEE" w:rsidRPr="00151EFC">
        <w:rPr>
          <w:sz w:val="26"/>
          <w:szCs w:val="26"/>
        </w:rPr>
        <w:t>в марте 2019 года введен в эксплуатацию филиал Государственного академического Малого театра России.</w:t>
      </w:r>
      <w:r w:rsidR="00E16DEE" w:rsidRPr="00151EFC">
        <w:t xml:space="preserve">  </w:t>
      </w:r>
      <w:r w:rsidR="00E16DEE" w:rsidRPr="00151EFC">
        <w:rPr>
          <w:sz w:val="26"/>
          <w:szCs w:val="26"/>
        </w:rPr>
        <w:t>Общая площадь здания составила 5 150,5 кв. м. Вместимость зрительного зала 300 человек. Площадь покрытий 6 844 кв. м. Площадь озеленения 41 898,4 кв. м.</w:t>
      </w:r>
      <w:r w:rsidR="0061604F" w:rsidRPr="00151EFC">
        <w:rPr>
          <w:sz w:val="26"/>
          <w:szCs w:val="26"/>
        </w:rPr>
        <w:t xml:space="preserve"> Финансирование работ осуществлялось за счет средств ПАО «НК «ЛУКОЙЛ» в рамках реализации мероприятий Соглашения о сотрудничестве между Правительством Ханты-Мансийского автономного округа-Югры и ПАО «НК «ЛУКОЙЛ»</w:t>
      </w:r>
      <w:r w:rsidR="00861C05" w:rsidRPr="00151EFC">
        <w:rPr>
          <w:sz w:val="26"/>
          <w:szCs w:val="26"/>
        </w:rPr>
        <w:t>.</w:t>
      </w:r>
    </w:p>
    <w:p w14:paraId="4D41A881" w14:textId="6D687E24" w:rsidR="00CB77BA" w:rsidRPr="00151EFC" w:rsidRDefault="00863088" w:rsidP="00CB77BA">
      <w:pPr>
        <w:ind w:firstLine="709"/>
        <w:jc w:val="both"/>
        <w:rPr>
          <w:sz w:val="26"/>
          <w:szCs w:val="26"/>
        </w:rPr>
      </w:pPr>
      <w:r w:rsidRPr="00151EFC">
        <w:rPr>
          <w:sz w:val="26"/>
          <w:szCs w:val="26"/>
        </w:rPr>
        <w:t>Также о</w:t>
      </w:r>
      <w:r w:rsidR="00CB77BA" w:rsidRPr="00151EFC">
        <w:rPr>
          <w:sz w:val="26"/>
          <w:szCs w:val="26"/>
        </w:rPr>
        <w:t>существляется ремонт зданий учреждений культуры</w:t>
      </w:r>
      <w:r w:rsidRPr="00151EFC">
        <w:rPr>
          <w:sz w:val="26"/>
          <w:szCs w:val="26"/>
        </w:rPr>
        <w:t>. У</w:t>
      </w:r>
      <w:r w:rsidR="00CB77BA" w:rsidRPr="00151EFC">
        <w:rPr>
          <w:sz w:val="26"/>
          <w:szCs w:val="26"/>
        </w:rPr>
        <w:t>крепляется материально-техническая база учреждений культуры</w:t>
      </w:r>
      <w:r w:rsidRPr="00151EFC">
        <w:rPr>
          <w:sz w:val="26"/>
          <w:szCs w:val="26"/>
        </w:rPr>
        <w:t>. О</w:t>
      </w:r>
      <w:r w:rsidR="00CB77BA" w:rsidRPr="00151EFC">
        <w:rPr>
          <w:sz w:val="26"/>
          <w:szCs w:val="26"/>
        </w:rPr>
        <w:t>казывается поддержка творческим коллективам в поездках на международные и всероссийские конкурсы и фестивали.</w:t>
      </w:r>
    </w:p>
    <w:p w14:paraId="6AEA4071" w14:textId="77777777" w:rsidR="00CB77BA" w:rsidRPr="00151EFC" w:rsidRDefault="00CB77BA" w:rsidP="00CB77BA">
      <w:pPr>
        <w:ind w:firstLine="709"/>
        <w:jc w:val="both"/>
        <w:rPr>
          <w:sz w:val="26"/>
          <w:szCs w:val="26"/>
        </w:rPr>
      </w:pPr>
      <w:r w:rsidRPr="00151EFC">
        <w:rPr>
          <w:sz w:val="26"/>
          <w:szCs w:val="26"/>
        </w:rPr>
        <w:t>Учреждения культуры тесно сотрудничают с национально-культурными общественными организациями:</w:t>
      </w:r>
    </w:p>
    <w:p w14:paraId="37B71840" w14:textId="77777777" w:rsidR="00CB77BA" w:rsidRPr="00151EFC" w:rsidRDefault="00CB77BA" w:rsidP="00CB77BA">
      <w:pPr>
        <w:ind w:firstLine="709"/>
        <w:jc w:val="both"/>
        <w:rPr>
          <w:sz w:val="26"/>
          <w:szCs w:val="26"/>
        </w:rPr>
      </w:pPr>
      <w:r w:rsidRPr="00151EFC">
        <w:rPr>
          <w:sz w:val="26"/>
          <w:szCs w:val="26"/>
        </w:rPr>
        <w:t xml:space="preserve">- городская общественная организация «Славянское содружество»; </w:t>
      </w:r>
    </w:p>
    <w:p w14:paraId="062A29FE" w14:textId="5CBC14A7" w:rsidR="00CB77BA" w:rsidRPr="00151EFC" w:rsidRDefault="00CB77BA" w:rsidP="00CB77BA">
      <w:pPr>
        <w:ind w:firstLine="709"/>
        <w:jc w:val="both"/>
        <w:rPr>
          <w:sz w:val="26"/>
          <w:szCs w:val="26"/>
        </w:rPr>
      </w:pPr>
      <w:r w:rsidRPr="00151EFC">
        <w:rPr>
          <w:sz w:val="26"/>
          <w:szCs w:val="26"/>
        </w:rPr>
        <w:t>- местная общественная национально-культурная организация азербайджанского народа «</w:t>
      </w:r>
      <w:proofErr w:type="spellStart"/>
      <w:r w:rsidRPr="00151EFC">
        <w:rPr>
          <w:sz w:val="26"/>
          <w:szCs w:val="26"/>
        </w:rPr>
        <w:t>Достлуг</w:t>
      </w:r>
      <w:proofErr w:type="spellEnd"/>
      <w:r w:rsidRPr="00151EFC">
        <w:rPr>
          <w:sz w:val="26"/>
          <w:szCs w:val="26"/>
        </w:rPr>
        <w:t xml:space="preserve">»;  </w:t>
      </w:r>
    </w:p>
    <w:p w14:paraId="1A99A77A" w14:textId="34A705BC" w:rsidR="00CB77BA" w:rsidRPr="00151EFC" w:rsidRDefault="00CB77BA" w:rsidP="00CB77BA">
      <w:pPr>
        <w:ind w:firstLine="709"/>
        <w:jc w:val="both"/>
        <w:rPr>
          <w:sz w:val="26"/>
          <w:szCs w:val="26"/>
        </w:rPr>
      </w:pPr>
      <w:r w:rsidRPr="00151EFC">
        <w:rPr>
          <w:sz w:val="26"/>
          <w:szCs w:val="26"/>
        </w:rPr>
        <w:t xml:space="preserve">- городское отделение общественной организации «Спасение Югры»; городская общественная организация татаро-башкирское национально-культурное общество «НУР»; </w:t>
      </w:r>
    </w:p>
    <w:p w14:paraId="13BAC1A0" w14:textId="77777777" w:rsidR="00CB77BA" w:rsidRPr="00151EFC" w:rsidRDefault="00CB77BA" w:rsidP="00CB77BA">
      <w:pPr>
        <w:ind w:firstLine="709"/>
        <w:jc w:val="both"/>
        <w:rPr>
          <w:sz w:val="26"/>
          <w:szCs w:val="26"/>
        </w:rPr>
      </w:pPr>
      <w:r w:rsidRPr="00151EFC">
        <w:rPr>
          <w:sz w:val="26"/>
          <w:szCs w:val="26"/>
        </w:rPr>
        <w:t xml:space="preserve">- национально - культурное общество дагестанцев «Единство»; Хуторское казачье общество «Хутор Когалым»;  </w:t>
      </w:r>
    </w:p>
    <w:p w14:paraId="7EA2C37B" w14:textId="77777777" w:rsidR="00CB77BA" w:rsidRPr="00151EFC" w:rsidRDefault="00CB77BA" w:rsidP="00CB77BA">
      <w:pPr>
        <w:ind w:firstLine="709"/>
        <w:jc w:val="both"/>
        <w:rPr>
          <w:sz w:val="26"/>
          <w:szCs w:val="26"/>
        </w:rPr>
      </w:pPr>
      <w:r w:rsidRPr="00151EFC">
        <w:rPr>
          <w:sz w:val="26"/>
          <w:szCs w:val="26"/>
        </w:rPr>
        <w:t xml:space="preserve">- Общественная организация «Национально-культурное общество казахов города Когалым «Кызыл-Ту». </w:t>
      </w:r>
    </w:p>
    <w:p w14:paraId="453233E7" w14:textId="77777777" w:rsidR="00CB77BA" w:rsidRPr="00151EFC" w:rsidRDefault="00CB77BA" w:rsidP="00CB77BA">
      <w:pPr>
        <w:ind w:firstLine="709"/>
        <w:jc w:val="both"/>
        <w:rPr>
          <w:sz w:val="26"/>
          <w:szCs w:val="26"/>
        </w:rPr>
      </w:pPr>
      <w:r w:rsidRPr="00151EFC">
        <w:rPr>
          <w:sz w:val="26"/>
          <w:szCs w:val="26"/>
        </w:rPr>
        <w:t>Ежегодно совместно с общественными организациями проводится более 20 мероприятий.</w:t>
      </w:r>
    </w:p>
    <w:p w14:paraId="31FE0640" w14:textId="77777777" w:rsidR="00CB77BA" w:rsidRPr="00151EFC" w:rsidRDefault="00CB77BA" w:rsidP="00CB77BA">
      <w:pPr>
        <w:ind w:firstLine="709"/>
        <w:jc w:val="both"/>
        <w:rPr>
          <w:sz w:val="26"/>
          <w:szCs w:val="26"/>
        </w:rPr>
      </w:pPr>
      <w:r w:rsidRPr="00151EFC">
        <w:rPr>
          <w:sz w:val="26"/>
          <w:szCs w:val="26"/>
        </w:rPr>
        <w:t xml:space="preserve">На базе учреждений занимаются творческие коллективы разных направлений. Количество творческих формирований - 29, общее количество участников – 1 718 (в 2018 году – 30 формирований, количество участников – 1 260). </w:t>
      </w:r>
    </w:p>
    <w:p w14:paraId="79429D36" w14:textId="77777777" w:rsidR="00CB77BA" w:rsidRPr="00151EFC" w:rsidRDefault="00CB77BA" w:rsidP="00CB77BA">
      <w:pPr>
        <w:ind w:firstLine="709"/>
        <w:jc w:val="both"/>
        <w:rPr>
          <w:sz w:val="26"/>
          <w:szCs w:val="26"/>
        </w:rPr>
      </w:pPr>
      <w:r w:rsidRPr="00151EFC">
        <w:rPr>
          <w:sz w:val="26"/>
          <w:szCs w:val="26"/>
        </w:rPr>
        <w:t>За анализируемый период творческие коллективы стали участниками 21 конкурса различного уровня (международного, всероссийского, окружного). Результативность участия – 48 дипломов лауреатов I, II, III степени, 2 Гран-При, 1 спец-</w:t>
      </w:r>
      <w:proofErr w:type="gramStart"/>
      <w:r w:rsidRPr="00151EFC">
        <w:rPr>
          <w:sz w:val="26"/>
          <w:szCs w:val="26"/>
        </w:rPr>
        <w:t>приз</w:t>
      </w:r>
      <w:proofErr w:type="gramEnd"/>
      <w:r w:rsidRPr="00151EFC">
        <w:rPr>
          <w:sz w:val="26"/>
          <w:szCs w:val="26"/>
        </w:rPr>
        <w:t>.</w:t>
      </w:r>
    </w:p>
    <w:p w14:paraId="0B962A44" w14:textId="77777777" w:rsidR="00CB77BA" w:rsidRPr="00151EFC" w:rsidRDefault="00CB77BA" w:rsidP="00CB77BA">
      <w:pPr>
        <w:ind w:firstLine="709"/>
        <w:jc w:val="both"/>
        <w:rPr>
          <w:sz w:val="26"/>
          <w:szCs w:val="26"/>
        </w:rPr>
      </w:pPr>
      <w:r w:rsidRPr="00151EFC">
        <w:rPr>
          <w:sz w:val="26"/>
          <w:szCs w:val="26"/>
        </w:rPr>
        <w:lastRenderedPageBreak/>
        <w:t>Согласно нормативам (распоряжение Министерства культуры Российской Федерации от 02.08.2017 №Р-965) уровень фактической обеспеченности учреждениями культуры в городе от нормативной потребности</w:t>
      </w:r>
      <w:proofErr w:type="gramStart"/>
      <w:r w:rsidRPr="00151EFC">
        <w:rPr>
          <w:sz w:val="26"/>
          <w:szCs w:val="26"/>
        </w:rPr>
        <w:t xml:space="preserve"> (%) </w:t>
      </w:r>
      <w:proofErr w:type="gramEnd"/>
      <w:r w:rsidRPr="00151EFC">
        <w:rPr>
          <w:sz w:val="26"/>
          <w:szCs w:val="26"/>
        </w:rPr>
        <w:t xml:space="preserve">составляет, в том числе: </w:t>
      </w:r>
    </w:p>
    <w:p w14:paraId="1AE019BE" w14:textId="77777777" w:rsidR="00CB77BA" w:rsidRPr="00151EFC" w:rsidRDefault="00CB77BA" w:rsidP="00CB77BA">
      <w:pPr>
        <w:ind w:firstLine="709"/>
        <w:jc w:val="both"/>
        <w:rPr>
          <w:sz w:val="26"/>
          <w:szCs w:val="26"/>
        </w:rPr>
      </w:pPr>
      <w:r w:rsidRPr="00151EFC">
        <w:rPr>
          <w:sz w:val="26"/>
          <w:szCs w:val="26"/>
        </w:rPr>
        <w:t xml:space="preserve">- библиотеками – 100%; </w:t>
      </w:r>
    </w:p>
    <w:p w14:paraId="224859DA" w14:textId="77777777" w:rsidR="00CB77BA" w:rsidRPr="00151EFC" w:rsidRDefault="00CB77BA" w:rsidP="00CB77BA">
      <w:pPr>
        <w:ind w:firstLine="709"/>
        <w:jc w:val="both"/>
        <w:rPr>
          <w:sz w:val="26"/>
          <w:szCs w:val="26"/>
        </w:rPr>
      </w:pPr>
      <w:r w:rsidRPr="00151EFC">
        <w:rPr>
          <w:sz w:val="26"/>
          <w:szCs w:val="26"/>
        </w:rPr>
        <w:t xml:space="preserve">- музеями – 50%; </w:t>
      </w:r>
    </w:p>
    <w:p w14:paraId="4CABD324" w14:textId="77777777" w:rsidR="00CB77BA" w:rsidRPr="00151EFC" w:rsidRDefault="00CB77BA" w:rsidP="00CB77BA">
      <w:pPr>
        <w:ind w:firstLine="709"/>
        <w:jc w:val="both"/>
        <w:rPr>
          <w:sz w:val="26"/>
          <w:szCs w:val="26"/>
        </w:rPr>
      </w:pPr>
      <w:r w:rsidRPr="00151EFC">
        <w:rPr>
          <w:sz w:val="26"/>
          <w:szCs w:val="26"/>
        </w:rPr>
        <w:t>- культурно-досуговыми учреждениями – 100%;</w:t>
      </w:r>
    </w:p>
    <w:p w14:paraId="76CFE8D6" w14:textId="2D30A54C" w:rsidR="00CB77BA" w:rsidRPr="00151EFC" w:rsidRDefault="00CB77BA" w:rsidP="00CB77BA">
      <w:pPr>
        <w:ind w:firstLine="709"/>
        <w:jc w:val="both"/>
        <w:rPr>
          <w:sz w:val="26"/>
          <w:szCs w:val="26"/>
        </w:rPr>
      </w:pPr>
      <w:r w:rsidRPr="00151EFC">
        <w:rPr>
          <w:sz w:val="26"/>
          <w:szCs w:val="26"/>
        </w:rPr>
        <w:t xml:space="preserve">- театрами – </w:t>
      </w:r>
      <w:r w:rsidR="00863088" w:rsidRPr="00151EFC">
        <w:rPr>
          <w:sz w:val="26"/>
          <w:szCs w:val="26"/>
        </w:rPr>
        <w:t>10</w:t>
      </w:r>
      <w:r w:rsidRPr="00151EFC">
        <w:rPr>
          <w:sz w:val="26"/>
          <w:szCs w:val="26"/>
        </w:rPr>
        <w:t>0%.</w:t>
      </w:r>
    </w:p>
    <w:p w14:paraId="21245500" w14:textId="77777777" w:rsidR="00CB77BA" w:rsidRPr="00151EFC" w:rsidRDefault="00CB77BA" w:rsidP="00CB77BA">
      <w:pPr>
        <w:ind w:firstLine="709"/>
        <w:jc w:val="both"/>
        <w:rPr>
          <w:sz w:val="26"/>
          <w:szCs w:val="26"/>
        </w:rPr>
      </w:pPr>
      <w:r w:rsidRPr="00151EFC">
        <w:rPr>
          <w:sz w:val="26"/>
          <w:szCs w:val="26"/>
        </w:rPr>
        <w:t xml:space="preserve">В рамках мониторинга деятельности сферы культуры в 2019 году проведено анкетирование «Изучение мнения населения о качестве оказания услуг в сфере культуры» среди посетителей учреждений культуры города Когалыма. Опрошено 3 353 респондента. </w:t>
      </w:r>
    </w:p>
    <w:p w14:paraId="09DDB333" w14:textId="77777777" w:rsidR="00CB77BA" w:rsidRPr="00151EFC" w:rsidRDefault="00CB77BA" w:rsidP="00CB77BA">
      <w:pPr>
        <w:ind w:firstLine="709"/>
        <w:jc w:val="both"/>
        <w:rPr>
          <w:sz w:val="26"/>
          <w:szCs w:val="26"/>
        </w:rPr>
      </w:pPr>
      <w:r w:rsidRPr="00151EFC">
        <w:rPr>
          <w:sz w:val="26"/>
          <w:szCs w:val="26"/>
        </w:rPr>
        <w:t>По результатам анкетирования выявлено, что 84,3% от всего количества опрошенных отмечают высокий уровень качества услуг в сфере культуры города Когалыма.</w:t>
      </w:r>
    </w:p>
    <w:p w14:paraId="193068F9" w14:textId="77777777" w:rsidR="00AE7957" w:rsidRPr="00151EFC" w:rsidRDefault="00AE7957" w:rsidP="00CB77BA">
      <w:pPr>
        <w:ind w:firstLine="709"/>
        <w:jc w:val="both"/>
        <w:rPr>
          <w:sz w:val="26"/>
          <w:szCs w:val="26"/>
        </w:rPr>
      </w:pPr>
    </w:p>
    <w:p w14:paraId="7137C9D5" w14:textId="77777777" w:rsidR="00D66C7F" w:rsidRPr="00151EFC" w:rsidRDefault="00D66C7F" w:rsidP="00F91690">
      <w:pPr>
        <w:pStyle w:val="1"/>
        <w:ind w:firstLine="709"/>
        <w:jc w:val="both"/>
        <w:rPr>
          <w:b w:val="0"/>
          <w:sz w:val="26"/>
          <w:szCs w:val="26"/>
        </w:rPr>
      </w:pPr>
      <w:bookmarkStart w:id="61" w:name="_Toc31988500"/>
      <w:r w:rsidRPr="00151EFC">
        <w:rPr>
          <w:sz w:val="26"/>
          <w:szCs w:val="26"/>
        </w:rPr>
        <w:t>17. Сохранение, использование и популяризация объектов культурного наследия (памятников истории и культуры), находящихся в собственности городского округа, охрана объектов культурного наследия (памятников истории и культуры) местного (муниципального) значения, расположенных на территории городского округа</w:t>
      </w:r>
      <w:bookmarkEnd w:id="60"/>
      <w:bookmarkEnd w:id="61"/>
    </w:p>
    <w:p w14:paraId="0446E51F" w14:textId="77777777" w:rsidR="00D66C7F" w:rsidRPr="00151EFC" w:rsidRDefault="00D66C7F" w:rsidP="006D0FB5">
      <w:pPr>
        <w:widowControl w:val="0"/>
        <w:autoSpaceDE w:val="0"/>
        <w:autoSpaceDN w:val="0"/>
        <w:adjustRightInd w:val="0"/>
        <w:ind w:firstLine="709"/>
        <w:jc w:val="both"/>
        <w:rPr>
          <w:sz w:val="26"/>
          <w:szCs w:val="26"/>
        </w:rPr>
      </w:pPr>
    </w:p>
    <w:p w14:paraId="2ED089BD" w14:textId="77777777" w:rsidR="00D57CC1" w:rsidRPr="00151EFC" w:rsidRDefault="00D57CC1" w:rsidP="00D57CC1">
      <w:pPr>
        <w:ind w:firstLine="709"/>
        <w:jc w:val="both"/>
        <w:rPr>
          <w:sz w:val="26"/>
          <w:szCs w:val="26"/>
        </w:rPr>
      </w:pPr>
      <w:bookmarkStart w:id="62" w:name="_Toc352163226"/>
      <w:r w:rsidRPr="00151EFC">
        <w:rPr>
          <w:sz w:val="26"/>
          <w:szCs w:val="26"/>
        </w:rPr>
        <w:t>В соответствии с п.1 ст.15 Федерального Закона от 25.06.2002 №73-ФЗ «Об объектах культурного наследия (памятниках истории и культуры) народов Российской Федерации»:</w:t>
      </w:r>
    </w:p>
    <w:p w14:paraId="1140E956" w14:textId="77777777" w:rsidR="00D57CC1" w:rsidRPr="00151EFC" w:rsidRDefault="00D57CC1" w:rsidP="00D57CC1">
      <w:pPr>
        <w:ind w:firstLine="709"/>
        <w:jc w:val="both"/>
        <w:rPr>
          <w:sz w:val="26"/>
          <w:szCs w:val="26"/>
        </w:rPr>
      </w:pPr>
      <w:r w:rsidRPr="00151EFC">
        <w:rPr>
          <w:sz w:val="26"/>
          <w:szCs w:val="26"/>
        </w:rPr>
        <w:t>- все объекты культурного наследия включаются в единый государственный реестр культурного наследия (памятников истории и культуры) народов Российской Федерации, содержащий сведения об объектах культурного наследия;</w:t>
      </w:r>
    </w:p>
    <w:p w14:paraId="02443B46" w14:textId="305E6D60" w:rsidR="00D57CC1" w:rsidRPr="00151EFC" w:rsidRDefault="00D57CC1" w:rsidP="00D57CC1">
      <w:pPr>
        <w:ind w:firstLine="709"/>
        <w:jc w:val="both"/>
        <w:rPr>
          <w:sz w:val="26"/>
          <w:szCs w:val="26"/>
        </w:rPr>
      </w:pPr>
      <w:r w:rsidRPr="00151EFC">
        <w:rPr>
          <w:sz w:val="26"/>
          <w:szCs w:val="26"/>
        </w:rPr>
        <w:t xml:space="preserve">- в реестр могут быть включены выявленные объекты культурного наследия, со времени возникновения или </w:t>
      </w:r>
      <w:proofErr w:type="gramStart"/>
      <w:r w:rsidRPr="00151EFC">
        <w:rPr>
          <w:sz w:val="26"/>
          <w:szCs w:val="26"/>
        </w:rPr>
        <w:t>с даты создания</w:t>
      </w:r>
      <w:proofErr w:type="gramEnd"/>
      <w:r w:rsidR="00863088" w:rsidRPr="00151EFC">
        <w:rPr>
          <w:sz w:val="26"/>
          <w:szCs w:val="26"/>
        </w:rPr>
        <w:t>,</w:t>
      </w:r>
      <w:r w:rsidRPr="00151EFC">
        <w:rPr>
          <w:sz w:val="26"/>
          <w:szCs w:val="26"/>
        </w:rPr>
        <w:t xml:space="preserve"> которых либо с даты исторических событий, с которыми такие объекты связаны, прошло не менее сорока лет.</w:t>
      </w:r>
    </w:p>
    <w:p w14:paraId="0EA2944B" w14:textId="77777777" w:rsidR="00D57CC1" w:rsidRPr="00151EFC" w:rsidRDefault="00D57CC1" w:rsidP="00D57CC1">
      <w:pPr>
        <w:ind w:firstLine="709"/>
        <w:jc w:val="both"/>
        <w:rPr>
          <w:sz w:val="26"/>
          <w:szCs w:val="26"/>
        </w:rPr>
      </w:pPr>
      <w:r w:rsidRPr="00151EFC">
        <w:rPr>
          <w:sz w:val="26"/>
          <w:szCs w:val="26"/>
        </w:rPr>
        <w:t>Учитывая, что город Когалым основан в 1985 году, объекты культурного наследия в городе отсутствуют.</w:t>
      </w:r>
    </w:p>
    <w:p w14:paraId="0E1FCD01" w14:textId="77777777" w:rsidR="00BC25BF" w:rsidRPr="00151EFC" w:rsidRDefault="00BC25BF" w:rsidP="00D57CC1">
      <w:pPr>
        <w:ind w:firstLine="709"/>
        <w:jc w:val="both"/>
        <w:rPr>
          <w:sz w:val="26"/>
          <w:szCs w:val="26"/>
        </w:rPr>
      </w:pPr>
    </w:p>
    <w:p w14:paraId="75085BFA" w14:textId="77777777" w:rsidR="00D66C7F" w:rsidRPr="00151EFC" w:rsidRDefault="00D66C7F" w:rsidP="00F91690">
      <w:pPr>
        <w:pStyle w:val="1"/>
        <w:ind w:firstLine="709"/>
        <w:jc w:val="both"/>
        <w:rPr>
          <w:b w:val="0"/>
          <w:sz w:val="26"/>
          <w:szCs w:val="26"/>
        </w:rPr>
      </w:pPr>
      <w:bookmarkStart w:id="63" w:name="_Toc31988501"/>
      <w:r w:rsidRPr="00151EFC">
        <w:rPr>
          <w:sz w:val="26"/>
          <w:szCs w:val="26"/>
        </w:rPr>
        <w:t>18. Обеспечение условий для развития на территории городского округа физической культуры, школьного спорта и массового спорта, организация проведения официальных физкультурно-оздоровительных и спортивных мероприятий городского округа</w:t>
      </w:r>
      <w:bookmarkEnd w:id="62"/>
      <w:bookmarkEnd w:id="63"/>
    </w:p>
    <w:p w14:paraId="5CBD8400" w14:textId="77777777" w:rsidR="00D66C7F" w:rsidRPr="00151EFC" w:rsidRDefault="00D66C7F" w:rsidP="00C25480">
      <w:pPr>
        <w:widowControl w:val="0"/>
        <w:autoSpaceDE w:val="0"/>
        <w:autoSpaceDN w:val="0"/>
        <w:adjustRightInd w:val="0"/>
        <w:ind w:firstLine="709"/>
        <w:jc w:val="both"/>
        <w:rPr>
          <w:b/>
          <w:sz w:val="26"/>
          <w:szCs w:val="26"/>
        </w:rPr>
      </w:pPr>
    </w:p>
    <w:p w14:paraId="6D7DC957" w14:textId="77777777" w:rsidR="00CB77BA" w:rsidRPr="00151EFC" w:rsidRDefault="00CB77BA" w:rsidP="00CB77BA">
      <w:pPr>
        <w:ind w:firstLine="709"/>
        <w:jc w:val="both"/>
        <w:rPr>
          <w:sz w:val="26"/>
          <w:szCs w:val="26"/>
        </w:rPr>
      </w:pPr>
      <w:bookmarkStart w:id="64" w:name="_Toc352163227"/>
      <w:r w:rsidRPr="00151EFC">
        <w:rPr>
          <w:sz w:val="26"/>
          <w:szCs w:val="26"/>
        </w:rPr>
        <w:t xml:space="preserve">Полномочия органов местного самоуправления в сфере физической культуры и спорта осуществляются в соответствии с Законом от 04.12.2007 №329-ФЗ «О физической культуре и спорте в Российской Федерации», с Законом от 06.10.2003 №131-ФЗ «Об общих принципах организации местного самоуправления в Российской Федерации» и Уставом города Когалыма. Для выполнения целей и задач, создания условий повышения уровня здоровья и физического развития населения реализуется муниципальная программа </w:t>
      </w:r>
      <w:r w:rsidRPr="00151EFC">
        <w:rPr>
          <w:sz w:val="26"/>
          <w:szCs w:val="26"/>
        </w:rPr>
        <w:lastRenderedPageBreak/>
        <w:t xml:space="preserve">«Развитие физической культуры и спорта в городе Когалыме», утвержденная постановлением Администрации города Когалыма от 11.10.2013 №2920. </w:t>
      </w:r>
    </w:p>
    <w:p w14:paraId="0DA20A8A" w14:textId="39132899" w:rsidR="00CB77BA" w:rsidRPr="00151EFC" w:rsidRDefault="00CB77BA" w:rsidP="00CB77BA">
      <w:pPr>
        <w:ind w:firstLine="709"/>
        <w:jc w:val="both"/>
        <w:rPr>
          <w:sz w:val="26"/>
          <w:szCs w:val="26"/>
        </w:rPr>
      </w:pPr>
      <w:r w:rsidRPr="00151EFC">
        <w:rPr>
          <w:sz w:val="26"/>
          <w:szCs w:val="26"/>
        </w:rPr>
        <w:t>Муниципальной программой предусмотрено выполнение целевых показателей, для достижения которых в Муниципальном автономном учреждении «Спортивная школа «Дворец спорта»</w:t>
      </w:r>
      <w:r w:rsidR="00622274" w:rsidRPr="00151EFC">
        <w:rPr>
          <w:sz w:val="26"/>
          <w:szCs w:val="26"/>
        </w:rPr>
        <w:t>»</w:t>
      </w:r>
      <w:r w:rsidRPr="00151EFC">
        <w:rPr>
          <w:sz w:val="26"/>
          <w:szCs w:val="26"/>
        </w:rPr>
        <w:t xml:space="preserve"> (далее – МАУ «СШ «Дворец спорта») и на предприятиях, организациях и учреждениях города создана спортивная инфраструктура. </w:t>
      </w:r>
    </w:p>
    <w:p w14:paraId="1C7B1465" w14:textId="77777777" w:rsidR="00CB77BA" w:rsidRPr="00151EFC" w:rsidRDefault="00CB77BA" w:rsidP="00CB77BA">
      <w:pPr>
        <w:ind w:firstLine="709"/>
        <w:jc w:val="both"/>
        <w:rPr>
          <w:sz w:val="26"/>
          <w:szCs w:val="26"/>
        </w:rPr>
      </w:pPr>
      <w:r w:rsidRPr="00151EFC">
        <w:rPr>
          <w:sz w:val="26"/>
          <w:szCs w:val="26"/>
        </w:rPr>
        <w:t>В распоряжении любителей здорового образа жизни и спортсменов города:</w:t>
      </w:r>
    </w:p>
    <w:p w14:paraId="38CA2C60" w14:textId="77777777" w:rsidR="00B23802" w:rsidRPr="00151EFC" w:rsidRDefault="00B23802" w:rsidP="00B23802">
      <w:pPr>
        <w:widowControl w:val="0"/>
        <w:autoSpaceDE w:val="0"/>
        <w:autoSpaceDN w:val="0"/>
        <w:adjustRightInd w:val="0"/>
        <w:ind w:firstLine="720"/>
        <w:jc w:val="both"/>
        <w:rPr>
          <w:sz w:val="26"/>
          <w:szCs w:val="26"/>
        </w:rPr>
      </w:pPr>
      <w:r w:rsidRPr="00151EFC">
        <w:rPr>
          <w:sz w:val="26"/>
          <w:szCs w:val="26"/>
        </w:rPr>
        <w:t xml:space="preserve">- 52 </w:t>
      </w:r>
      <w:proofErr w:type="gramStart"/>
      <w:r w:rsidRPr="00151EFC">
        <w:rPr>
          <w:sz w:val="26"/>
          <w:szCs w:val="26"/>
        </w:rPr>
        <w:t>спортивных</w:t>
      </w:r>
      <w:proofErr w:type="gramEnd"/>
      <w:r w:rsidRPr="00151EFC">
        <w:rPr>
          <w:sz w:val="26"/>
          <w:szCs w:val="26"/>
        </w:rPr>
        <w:t xml:space="preserve"> зала;</w:t>
      </w:r>
    </w:p>
    <w:p w14:paraId="3F1535DE" w14:textId="77777777" w:rsidR="00B23802" w:rsidRPr="00151EFC" w:rsidRDefault="00B23802" w:rsidP="00B23802">
      <w:pPr>
        <w:widowControl w:val="0"/>
        <w:autoSpaceDE w:val="0"/>
        <w:autoSpaceDN w:val="0"/>
        <w:adjustRightInd w:val="0"/>
        <w:ind w:firstLine="720"/>
        <w:jc w:val="both"/>
        <w:rPr>
          <w:sz w:val="26"/>
          <w:szCs w:val="26"/>
        </w:rPr>
      </w:pPr>
      <w:r w:rsidRPr="00151EFC">
        <w:rPr>
          <w:sz w:val="26"/>
          <w:szCs w:val="26"/>
        </w:rPr>
        <w:t xml:space="preserve">- 6 бассейнов, аквапарк с </w:t>
      </w:r>
      <w:proofErr w:type="spellStart"/>
      <w:r w:rsidRPr="00151EFC">
        <w:rPr>
          <w:sz w:val="26"/>
          <w:szCs w:val="26"/>
        </w:rPr>
        <w:t>серф-атракционом</w:t>
      </w:r>
      <w:proofErr w:type="spellEnd"/>
      <w:r w:rsidRPr="00151EFC">
        <w:rPr>
          <w:sz w:val="26"/>
          <w:szCs w:val="26"/>
        </w:rPr>
        <w:t>;</w:t>
      </w:r>
    </w:p>
    <w:p w14:paraId="2BC05B11" w14:textId="3755D9FF" w:rsidR="00B23802" w:rsidRPr="00151EFC" w:rsidRDefault="000A79AA" w:rsidP="00B23802">
      <w:pPr>
        <w:widowControl w:val="0"/>
        <w:autoSpaceDE w:val="0"/>
        <w:autoSpaceDN w:val="0"/>
        <w:adjustRightInd w:val="0"/>
        <w:ind w:firstLine="720"/>
        <w:jc w:val="both"/>
        <w:rPr>
          <w:sz w:val="26"/>
          <w:szCs w:val="26"/>
        </w:rPr>
      </w:pPr>
      <w:r w:rsidRPr="00151EFC">
        <w:rPr>
          <w:sz w:val="26"/>
          <w:szCs w:val="26"/>
        </w:rPr>
        <w:t>- 1</w:t>
      </w:r>
      <w:r w:rsidR="00B23802" w:rsidRPr="00151EFC">
        <w:rPr>
          <w:sz w:val="26"/>
          <w:szCs w:val="26"/>
        </w:rPr>
        <w:t xml:space="preserve"> ледов</w:t>
      </w:r>
      <w:r w:rsidRPr="00151EFC">
        <w:rPr>
          <w:sz w:val="26"/>
          <w:szCs w:val="26"/>
        </w:rPr>
        <w:t>ое</w:t>
      </w:r>
      <w:r w:rsidR="00B23802" w:rsidRPr="00151EFC">
        <w:rPr>
          <w:sz w:val="26"/>
          <w:szCs w:val="26"/>
        </w:rPr>
        <w:t xml:space="preserve"> пол</w:t>
      </w:r>
      <w:r w:rsidRPr="00151EFC">
        <w:rPr>
          <w:sz w:val="26"/>
          <w:szCs w:val="26"/>
        </w:rPr>
        <w:t>е</w:t>
      </w:r>
      <w:r w:rsidR="00B23802" w:rsidRPr="00151EFC">
        <w:rPr>
          <w:sz w:val="26"/>
          <w:szCs w:val="26"/>
        </w:rPr>
        <w:t>;</w:t>
      </w:r>
    </w:p>
    <w:p w14:paraId="0D7277B7" w14:textId="77777777" w:rsidR="00B23802" w:rsidRPr="00151EFC" w:rsidRDefault="00B23802" w:rsidP="00B23802">
      <w:pPr>
        <w:widowControl w:val="0"/>
        <w:autoSpaceDE w:val="0"/>
        <w:autoSpaceDN w:val="0"/>
        <w:adjustRightInd w:val="0"/>
        <w:ind w:firstLine="720"/>
        <w:jc w:val="both"/>
        <w:rPr>
          <w:sz w:val="26"/>
          <w:szCs w:val="26"/>
        </w:rPr>
      </w:pPr>
      <w:r w:rsidRPr="00151EFC">
        <w:rPr>
          <w:sz w:val="26"/>
          <w:szCs w:val="26"/>
        </w:rPr>
        <w:t xml:space="preserve">- лыжная база с </w:t>
      </w:r>
      <w:proofErr w:type="spellStart"/>
      <w:r w:rsidRPr="00151EFC">
        <w:rPr>
          <w:sz w:val="26"/>
          <w:szCs w:val="26"/>
        </w:rPr>
        <w:t>лыжероллерной</w:t>
      </w:r>
      <w:proofErr w:type="spellEnd"/>
      <w:r w:rsidRPr="00151EFC">
        <w:rPr>
          <w:sz w:val="26"/>
          <w:szCs w:val="26"/>
        </w:rPr>
        <w:t xml:space="preserve"> трассой;</w:t>
      </w:r>
    </w:p>
    <w:p w14:paraId="7B676777" w14:textId="61D20F0E" w:rsidR="00B23802" w:rsidRPr="00151EFC" w:rsidRDefault="00B23802" w:rsidP="00B23802">
      <w:pPr>
        <w:widowControl w:val="0"/>
        <w:autoSpaceDE w:val="0"/>
        <w:autoSpaceDN w:val="0"/>
        <w:adjustRightInd w:val="0"/>
        <w:ind w:firstLine="720"/>
        <w:jc w:val="both"/>
        <w:rPr>
          <w:sz w:val="26"/>
          <w:szCs w:val="26"/>
        </w:rPr>
      </w:pPr>
      <w:r w:rsidRPr="00151EFC">
        <w:rPr>
          <w:sz w:val="26"/>
          <w:szCs w:val="26"/>
        </w:rPr>
        <w:t xml:space="preserve">- </w:t>
      </w:r>
      <w:r w:rsidR="000A79AA" w:rsidRPr="00151EFC">
        <w:rPr>
          <w:sz w:val="26"/>
          <w:szCs w:val="26"/>
        </w:rPr>
        <w:t xml:space="preserve">2 </w:t>
      </w:r>
      <w:proofErr w:type="gramStart"/>
      <w:r w:rsidRPr="00151EFC">
        <w:rPr>
          <w:sz w:val="26"/>
          <w:szCs w:val="26"/>
        </w:rPr>
        <w:t>стрелковы</w:t>
      </w:r>
      <w:r w:rsidR="000A79AA" w:rsidRPr="00151EFC">
        <w:rPr>
          <w:sz w:val="26"/>
          <w:szCs w:val="26"/>
        </w:rPr>
        <w:t>х</w:t>
      </w:r>
      <w:proofErr w:type="gramEnd"/>
      <w:r w:rsidRPr="00151EFC">
        <w:rPr>
          <w:sz w:val="26"/>
          <w:szCs w:val="26"/>
        </w:rPr>
        <w:t xml:space="preserve"> тир</w:t>
      </w:r>
      <w:r w:rsidR="000A79AA" w:rsidRPr="00151EFC">
        <w:rPr>
          <w:sz w:val="26"/>
          <w:szCs w:val="26"/>
        </w:rPr>
        <w:t>а</w:t>
      </w:r>
      <w:r w:rsidRPr="00151EFC">
        <w:rPr>
          <w:sz w:val="26"/>
          <w:szCs w:val="26"/>
        </w:rPr>
        <w:t>;</w:t>
      </w:r>
    </w:p>
    <w:p w14:paraId="48F94514" w14:textId="79C1186F" w:rsidR="00B23802" w:rsidRPr="00151EFC" w:rsidRDefault="00B23802" w:rsidP="00B23802">
      <w:pPr>
        <w:widowControl w:val="0"/>
        <w:autoSpaceDE w:val="0"/>
        <w:autoSpaceDN w:val="0"/>
        <w:adjustRightInd w:val="0"/>
        <w:ind w:firstLine="720"/>
        <w:jc w:val="both"/>
        <w:rPr>
          <w:sz w:val="26"/>
          <w:szCs w:val="26"/>
        </w:rPr>
      </w:pPr>
      <w:r w:rsidRPr="00151EFC">
        <w:rPr>
          <w:sz w:val="26"/>
          <w:szCs w:val="26"/>
        </w:rPr>
        <w:t xml:space="preserve">- 39 комплексных спортивных площадок из них: футбольное поле, гимнастический городок, 15 площадок </w:t>
      </w:r>
      <w:proofErr w:type="spellStart"/>
      <w:r w:rsidRPr="00151EFC">
        <w:rPr>
          <w:sz w:val="26"/>
          <w:szCs w:val="26"/>
        </w:rPr>
        <w:t>Street</w:t>
      </w:r>
      <w:proofErr w:type="spellEnd"/>
      <w:r w:rsidRPr="00151EFC">
        <w:rPr>
          <w:sz w:val="26"/>
          <w:szCs w:val="26"/>
        </w:rPr>
        <w:t xml:space="preserve"> </w:t>
      </w:r>
      <w:proofErr w:type="spellStart"/>
      <w:r w:rsidRPr="00151EFC">
        <w:rPr>
          <w:sz w:val="26"/>
          <w:szCs w:val="26"/>
        </w:rPr>
        <w:t>Workout</w:t>
      </w:r>
      <w:proofErr w:type="spellEnd"/>
      <w:r w:rsidRPr="00151EFC">
        <w:rPr>
          <w:sz w:val="26"/>
          <w:szCs w:val="26"/>
        </w:rPr>
        <w:t xml:space="preserve">, 2 уличных тренажерных комплекса, 2 открытые волейбольные площадки, скейтпарк и </w:t>
      </w:r>
      <w:r w:rsidR="00CB792A">
        <w:rPr>
          <w:sz w:val="26"/>
          <w:szCs w:val="26"/>
        </w:rPr>
        <w:t xml:space="preserve">          </w:t>
      </w:r>
      <w:r w:rsidRPr="00151EFC">
        <w:rPr>
          <w:sz w:val="26"/>
          <w:szCs w:val="26"/>
        </w:rPr>
        <w:t>т. д.</w:t>
      </w:r>
    </w:p>
    <w:p w14:paraId="1DDBEC0E" w14:textId="77777777" w:rsidR="00CB77BA" w:rsidRPr="00151EFC" w:rsidRDefault="00CB77BA" w:rsidP="00CB77BA">
      <w:pPr>
        <w:ind w:firstLine="709"/>
        <w:jc w:val="both"/>
        <w:rPr>
          <w:sz w:val="26"/>
          <w:szCs w:val="26"/>
        </w:rPr>
      </w:pPr>
      <w:r w:rsidRPr="00151EFC">
        <w:rPr>
          <w:sz w:val="26"/>
          <w:szCs w:val="26"/>
        </w:rPr>
        <w:t>На вышеуказанных спортивных сооружениях культивируется более 40 видов спорта. Наиболее популярные из них дзюдо, плавание, волейбол, мини-футбол, фигурное катание, хоккей и др.</w:t>
      </w:r>
    </w:p>
    <w:p w14:paraId="18FB9C1F" w14:textId="3672E912" w:rsidR="00B23802" w:rsidRPr="00151EFC" w:rsidRDefault="00B23802" w:rsidP="00B23802">
      <w:pPr>
        <w:ind w:firstLine="709"/>
        <w:jc w:val="both"/>
        <w:rPr>
          <w:sz w:val="26"/>
          <w:szCs w:val="26"/>
        </w:rPr>
      </w:pPr>
      <w:r w:rsidRPr="00151EFC">
        <w:rPr>
          <w:sz w:val="26"/>
          <w:szCs w:val="26"/>
        </w:rPr>
        <w:t>В городе Когалыме в 2019 году функци</w:t>
      </w:r>
      <w:r w:rsidR="00AD737B" w:rsidRPr="00151EFC">
        <w:rPr>
          <w:sz w:val="26"/>
          <w:szCs w:val="26"/>
        </w:rPr>
        <w:t>онируе</w:t>
      </w:r>
      <w:r w:rsidRPr="00151EFC">
        <w:rPr>
          <w:sz w:val="26"/>
          <w:szCs w:val="26"/>
        </w:rPr>
        <w:t>т 13</w:t>
      </w:r>
      <w:r w:rsidR="00AD737B" w:rsidRPr="00151EFC">
        <w:rPr>
          <w:sz w:val="26"/>
          <w:szCs w:val="26"/>
        </w:rPr>
        <w:t>1 спортивное сооружение</w:t>
      </w:r>
      <w:r w:rsidRPr="00151EFC">
        <w:rPr>
          <w:sz w:val="26"/>
          <w:szCs w:val="26"/>
        </w:rPr>
        <w:t>.</w:t>
      </w:r>
    </w:p>
    <w:p w14:paraId="07A10C3C" w14:textId="77777777" w:rsidR="00B23802" w:rsidRPr="00151EFC" w:rsidRDefault="00B23802" w:rsidP="00B23802">
      <w:pPr>
        <w:tabs>
          <w:tab w:val="left" w:pos="1080"/>
          <w:tab w:val="left" w:pos="1134"/>
        </w:tabs>
        <w:ind w:firstLine="709"/>
        <w:jc w:val="both"/>
        <w:rPr>
          <w:sz w:val="26"/>
          <w:szCs w:val="26"/>
        </w:rPr>
      </w:pPr>
      <w:r w:rsidRPr="00151EFC">
        <w:rPr>
          <w:sz w:val="26"/>
          <w:szCs w:val="26"/>
        </w:rPr>
        <w:t>Обеспеченность объектами физической культуры и спорта в городе составляет: спортивными залами – 87%, плоскостными сооружениями – 41%, плавательными бассейнами – 18%. Пропускная способность спортивных сооружений составляет 46,2% от норматива.</w:t>
      </w:r>
    </w:p>
    <w:p w14:paraId="485F0B66" w14:textId="755C94B4" w:rsidR="00B23802" w:rsidRPr="00151EFC" w:rsidRDefault="00B23802" w:rsidP="00B23802">
      <w:pPr>
        <w:widowControl w:val="0"/>
        <w:tabs>
          <w:tab w:val="left" w:pos="993"/>
        </w:tabs>
        <w:autoSpaceDE w:val="0"/>
        <w:autoSpaceDN w:val="0"/>
        <w:adjustRightInd w:val="0"/>
        <w:ind w:firstLine="720"/>
        <w:jc w:val="both"/>
        <w:rPr>
          <w:sz w:val="26"/>
          <w:szCs w:val="26"/>
        </w:rPr>
      </w:pPr>
      <w:r w:rsidRPr="00151EFC">
        <w:rPr>
          <w:sz w:val="26"/>
          <w:szCs w:val="26"/>
        </w:rPr>
        <w:t>Доля населения города Когалыма, систематически занимающегося физической культурой и спортом</w:t>
      </w:r>
      <w:r w:rsidR="009D1852" w:rsidRPr="00151EFC">
        <w:rPr>
          <w:sz w:val="26"/>
          <w:szCs w:val="26"/>
        </w:rPr>
        <w:t>,</w:t>
      </w:r>
      <w:r w:rsidRPr="00151EFC">
        <w:rPr>
          <w:sz w:val="26"/>
          <w:szCs w:val="26"/>
        </w:rPr>
        <w:t xml:space="preserve"> в общей численности населения 2019 году составил</w:t>
      </w:r>
      <w:r w:rsidR="009D1852" w:rsidRPr="00151EFC">
        <w:rPr>
          <w:sz w:val="26"/>
          <w:szCs w:val="26"/>
        </w:rPr>
        <w:t>а</w:t>
      </w:r>
      <w:r w:rsidRPr="00151EFC">
        <w:rPr>
          <w:sz w:val="26"/>
          <w:szCs w:val="26"/>
        </w:rPr>
        <w:t xml:space="preserve"> 25 050 человек (39%), 2018 </w:t>
      </w:r>
      <w:r w:rsidR="009D1852" w:rsidRPr="00151EFC">
        <w:rPr>
          <w:sz w:val="26"/>
          <w:szCs w:val="26"/>
        </w:rPr>
        <w:t>–</w:t>
      </w:r>
      <w:r w:rsidRPr="00151EFC">
        <w:rPr>
          <w:sz w:val="26"/>
          <w:szCs w:val="26"/>
        </w:rPr>
        <w:t xml:space="preserve"> 23</w:t>
      </w:r>
      <w:r w:rsidR="009D1852" w:rsidRPr="00151EFC">
        <w:rPr>
          <w:sz w:val="26"/>
          <w:szCs w:val="26"/>
        </w:rPr>
        <w:t xml:space="preserve"> </w:t>
      </w:r>
      <w:r w:rsidRPr="00151EFC">
        <w:rPr>
          <w:sz w:val="26"/>
          <w:szCs w:val="26"/>
        </w:rPr>
        <w:t>261 человек (36,6%); 2017 год – 22</w:t>
      </w:r>
      <w:r w:rsidR="009D1852" w:rsidRPr="00151EFC">
        <w:rPr>
          <w:sz w:val="26"/>
          <w:szCs w:val="26"/>
        </w:rPr>
        <w:t xml:space="preserve"> </w:t>
      </w:r>
      <w:r w:rsidRPr="00151EFC">
        <w:rPr>
          <w:sz w:val="26"/>
          <w:szCs w:val="26"/>
        </w:rPr>
        <w:t>101 (35,7%).</w:t>
      </w:r>
    </w:p>
    <w:p w14:paraId="01452B57" w14:textId="77777777" w:rsidR="00CB77BA" w:rsidRPr="00151EFC" w:rsidRDefault="00CB77BA" w:rsidP="00CB77BA">
      <w:pPr>
        <w:ind w:firstLine="709"/>
        <w:jc w:val="both"/>
        <w:rPr>
          <w:sz w:val="26"/>
          <w:szCs w:val="26"/>
        </w:rPr>
      </w:pPr>
      <w:r w:rsidRPr="00151EFC">
        <w:rPr>
          <w:sz w:val="26"/>
          <w:szCs w:val="26"/>
        </w:rPr>
        <w:t xml:space="preserve">Одним из важнейших показателей развития физической культуры и спорта в городе Когалыме является участие сборных команд в региональных и Всероссийских соревнованиях. В 2019 году 945 спортсменов города приняли участие в 85 выездных мероприятиях.  </w:t>
      </w:r>
    </w:p>
    <w:p w14:paraId="559C4F91" w14:textId="77777777" w:rsidR="00CB77BA" w:rsidRPr="00151EFC" w:rsidRDefault="00CB77BA" w:rsidP="00CB77BA">
      <w:pPr>
        <w:ind w:firstLine="709"/>
        <w:jc w:val="both"/>
        <w:rPr>
          <w:sz w:val="26"/>
          <w:szCs w:val="26"/>
        </w:rPr>
      </w:pPr>
      <w:r w:rsidRPr="00151EFC">
        <w:rPr>
          <w:sz w:val="26"/>
          <w:szCs w:val="26"/>
        </w:rPr>
        <w:t xml:space="preserve">В состав сборных команд Ханты – Мансийского автономного округа - Югры и Уральского Федерального округа входят 44 человека. В состав сборных команд России входят 3 спортсмена. </w:t>
      </w:r>
    </w:p>
    <w:p w14:paraId="68A558E6" w14:textId="77777777" w:rsidR="00CB77BA" w:rsidRPr="00151EFC" w:rsidRDefault="00CB77BA" w:rsidP="00CB77BA">
      <w:pPr>
        <w:ind w:firstLine="709"/>
        <w:jc w:val="both"/>
        <w:rPr>
          <w:sz w:val="26"/>
          <w:szCs w:val="26"/>
        </w:rPr>
      </w:pPr>
      <w:proofErr w:type="gramStart"/>
      <w:r w:rsidRPr="00151EFC">
        <w:rPr>
          <w:sz w:val="26"/>
          <w:szCs w:val="26"/>
        </w:rPr>
        <w:t>В 2019 году присвоено 443 массовых разряда спортсменам города Когалыма, выполнившим требования Единой Всероссийской спортивной классификации из них:</w:t>
      </w:r>
      <w:proofErr w:type="gramEnd"/>
      <w:r w:rsidRPr="00151EFC">
        <w:rPr>
          <w:sz w:val="26"/>
          <w:szCs w:val="26"/>
        </w:rPr>
        <w:t xml:space="preserve"> «Кандидат в мастера спорта» - 13 человек, «Первого разряда» - 25 человек. Присвоено званий: «Мастер спорта международного класса» - 1человек; «Мастер спорта» - 4 человека.</w:t>
      </w:r>
    </w:p>
    <w:p w14:paraId="2A505216" w14:textId="509A24A3" w:rsidR="00CB77BA" w:rsidRPr="00151EFC" w:rsidRDefault="00CB77BA" w:rsidP="00CB77BA">
      <w:pPr>
        <w:ind w:firstLine="709"/>
        <w:jc w:val="both"/>
        <w:rPr>
          <w:sz w:val="26"/>
          <w:szCs w:val="26"/>
        </w:rPr>
      </w:pPr>
      <w:r w:rsidRPr="00151EFC">
        <w:rPr>
          <w:sz w:val="26"/>
          <w:szCs w:val="26"/>
        </w:rPr>
        <w:t xml:space="preserve">Достижения высоких спортивных результатов обеспечивается за счет квалифицированной работы тренерского состава и инструкторов по спорту </w:t>
      </w:r>
      <w:r w:rsidR="009F0EE9" w:rsidRPr="00151EFC">
        <w:rPr>
          <w:sz w:val="26"/>
          <w:szCs w:val="26"/>
        </w:rPr>
        <w:t>МАУ «СШ «Дворец спорта»</w:t>
      </w:r>
      <w:r w:rsidRPr="00151EFC">
        <w:rPr>
          <w:sz w:val="26"/>
          <w:szCs w:val="26"/>
        </w:rPr>
        <w:t xml:space="preserve">, учителей физической культуры и спорта общеобразовательных учреждений, инструкторов дошкольных образовательных учреждений и инструкторов по спорту организаций и </w:t>
      </w:r>
      <w:r w:rsidRPr="00151EFC">
        <w:rPr>
          <w:sz w:val="26"/>
          <w:szCs w:val="26"/>
        </w:rPr>
        <w:lastRenderedPageBreak/>
        <w:t>предприятий города. За отчетный период курсы повышения квалификации прошли 41 специали</w:t>
      </w:r>
      <w:proofErr w:type="gramStart"/>
      <w:r w:rsidRPr="00151EFC">
        <w:rPr>
          <w:sz w:val="26"/>
          <w:szCs w:val="26"/>
        </w:rPr>
        <w:t>ст в сф</w:t>
      </w:r>
      <w:proofErr w:type="gramEnd"/>
      <w:r w:rsidRPr="00151EFC">
        <w:rPr>
          <w:sz w:val="26"/>
          <w:szCs w:val="26"/>
        </w:rPr>
        <w:t>ере физической культуры и спорта:</w:t>
      </w:r>
    </w:p>
    <w:p w14:paraId="6669EA5C" w14:textId="4E4373A0" w:rsidR="00CB77BA" w:rsidRPr="00151EFC" w:rsidRDefault="00CB77BA" w:rsidP="00CB77BA">
      <w:pPr>
        <w:ind w:firstLine="709"/>
        <w:jc w:val="both"/>
        <w:rPr>
          <w:sz w:val="26"/>
          <w:szCs w:val="26"/>
        </w:rPr>
      </w:pPr>
      <w:r w:rsidRPr="00151EFC">
        <w:rPr>
          <w:sz w:val="26"/>
          <w:szCs w:val="26"/>
        </w:rPr>
        <w:t>- по программе «Организация тренировочного процесса в избранном виде спорта в соответствии с федеральными стандартами спортивной подготовки» - 33 человека</w:t>
      </w:r>
      <w:r w:rsidR="009D1852" w:rsidRPr="00151EFC">
        <w:rPr>
          <w:sz w:val="26"/>
          <w:szCs w:val="26"/>
        </w:rPr>
        <w:t>;</w:t>
      </w:r>
    </w:p>
    <w:p w14:paraId="0850B97F" w14:textId="7D2DAB77" w:rsidR="00CB77BA" w:rsidRPr="00151EFC" w:rsidRDefault="00CB77BA" w:rsidP="00CB77BA">
      <w:pPr>
        <w:ind w:firstLine="709"/>
        <w:jc w:val="both"/>
        <w:rPr>
          <w:sz w:val="26"/>
          <w:szCs w:val="26"/>
        </w:rPr>
      </w:pPr>
      <w:r w:rsidRPr="00151EFC">
        <w:rPr>
          <w:sz w:val="26"/>
          <w:szCs w:val="26"/>
        </w:rPr>
        <w:t>- по программе «Организационно-управленческие аспекты деятельности физкультурно-спортивных учреждений» - 4 человека</w:t>
      </w:r>
      <w:r w:rsidR="009D1852" w:rsidRPr="00151EFC">
        <w:rPr>
          <w:sz w:val="26"/>
          <w:szCs w:val="26"/>
        </w:rPr>
        <w:t>;</w:t>
      </w:r>
    </w:p>
    <w:p w14:paraId="1BE8EA19" w14:textId="1CCCE64D" w:rsidR="00CB77BA" w:rsidRPr="00151EFC" w:rsidRDefault="00CB77BA" w:rsidP="00CB77BA">
      <w:pPr>
        <w:ind w:firstLine="709"/>
        <w:jc w:val="both"/>
        <w:rPr>
          <w:sz w:val="26"/>
          <w:szCs w:val="26"/>
        </w:rPr>
      </w:pPr>
      <w:r w:rsidRPr="00151EFC">
        <w:rPr>
          <w:sz w:val="26"/>
          <w:szCs w:val="26"/>
        </w:rPr>
        <w:t>- по программе «Организационно-методическое обеспечение учебно-тренировочного процесса в спортивной школе» - 4 человека</w:t>
      </w:r>
      <w:r w:rsidR="009D1852" w:rsidRPr="00151EFC">
        <w:rPr>
          <w:sz w:val="26"/>
          <w:szCs w:val="26"/>
        </w:rPr>
        <w:t>;</w:t>
      </w:r>
    </w:p>
    <w:p w14:paraId="516973F5" w14:textId="32DC8815" w:rsidR="00CB77BA" w:rsidRPr="00151EFC" w:rsidRDefault="00CB77BA" w:rsidP="00CB77BA">
      <w:pPr>
        <w:ind w:firstLine="709"/>
        <w:jc w:val="both"/>
        <w:rPr>
          <w:sz w:val="26"/>
          <w:szCs w:val="26"/>
        </w:rPr>
      </w:pPr>
      <w:r w:rsidRPr="00151EFC">
        <w:rPr>
          <w:sz w:val="26"/>
          <w:szCs w:val="26"/>
        </w:rPr>
        <w:t>В 2019 году на территории города проведено 204 спортивных мероприятия, общий охват участников составил – 14 528 человек, из них мероприятий: муниципального уровня - 195, охват участников - 13 370 человек, межмуниципальных - 6, охват участников 746 человек, региональных - 3, охват участников - 412 человек.</w:t>
      </w:r>
    </w:p>
    <w:p w14:paraId="38896C8E" w14:textId="2ABB3552" w:rsidR="00843E5E" w:rsidRPr="00151EFC" w:rsidRDefault="00843E5E" w:rsidP="00843E5E">
      <w:pPr>
        <w:ind w:firstLine="708"/>
        <w:jc w:val="both"/>
        <w:rPr>
          <w:noProof/>
          <w:sz w:val="26"/>
          <w:szCs w:val="26"/>
        </w:rPr>
      </w:pPr>
      <w:r w:rsidRPr="00151EFC">
        <w:rPr>
          <w:noProof/>
          <w:sz w:val="26"/>
          <w:szCs w:val="26"/>
        </w:rPr>
        <w:t>Кроме того в рамках реализации муниципальной программы «Развитие физической культуры и спорта в городе Когалыме», подпрограммы «Развитие физической культуры и массового спорта», регионального проекта «Спорт-норма жизни»</w:t>
      </w:r>
      <w:r w:rsidRPr="00151EFC">
        <w:t xml:space="preserve"> </w:t>
      </w:r>
      <w:r w:rsidRPr="00151EFC">
        <w:rPr>
          <w:noProof/>
          <w:sz w:val="26"/>
          <w:szCs w:val="26"/>
        </w:rPr>
        <w:t>в 2019 году были проведены следующие мероприятия:</w:t>
      </w:r>
    </w:p>
    <w:p w14:paraId="0B164647" w14:textId="6B44A11D" w:rsidR="00843E5E" w:rsidRPr="00151EFC" w:rsidRDefault="00843E5E" w:rsidP="00843E5E">
      <w:pPr>
        <w:ind w:firstLine="708"/>
        <w:jc w:val="both"/>
        <w:rPr>
          <w:noProof/>
          <w:sz w:val="26"/>
          <w:szCs w:val="26"/>
        </w:rPr>
      </w:pPr>
      <w:r w:rsidRPr="00151EFC">
        <w:rPr>
          <w:noProof/>
          <w:sz w:val="26"/>
          <w:szCs w:val="26"/>
        </w:rPr>
        <w:t>1.</w:t>
      </w:r>
      <w:r w:rsidR="009D1852" w:rsidRPr="00151EFC">
        <w:rPr>
          <w:noProof/>
          <w:sz w:val="26"/>
          <w:szCs w:val="26"/>
        </w:rPr>
        <w:t xml:space="preserve"> </w:t>
      </w:r>
      <w:r w:rsidRPr="00151EFC">
        <w:rPr>
          <w:noProof/>
          <w:sz w:val="26"/>
          <w:szCs w:val="26"/>
        </w:rPr>
        <w:t xml:space="preserve">Завершены работы по проектированию объекта: «Региональный центр спортивной подготовки в городе Когалыме». </w:t>
      </w:r>
    </w:p>
    <w:p w14:paraId="7092B83B" w14:textId="023AB3F8" w:rsidR="00843E5E" w:rsidRPr="00151EFC" w:rsidRDefault="00843E5E" w:rsidP="00843E5E">
      <w:pPr>
        <w:ind w:firstLine="708"/>
        <w:jc w:val="both"/>
        <w:rPr>
          <w:noProof/>
          <w:sz w:val="26"/>
          <w:szCs w:val="26"/>
        </w:rPr>
      </w:pPr>
      <w:r w:rsidRPr="00151EFC">
        <w:rPr>
          <w:noProof/>
          <w:sz w:val="26"/>
          <w:szCs w:val="26"/>
        </w:rPr>
        <w:t>Общая площадь здания 12 482,37 кв. м. Вместимость трибун 450 мест (350 арена 1+100 арена 2), две ледовые арены для занятий хоккеем с шайбой, следж-хоккеем, фигурным катанием, шорт-треком, кёрлингом, массовым катанием на коньках.</w:t>
      </w:r>
    </w:p>
    <w:p w14:paraId="47B2903E" w14:textId="1A111F37" w:rsidR="00843E5E" w:rsidRPr="00151EFC" w:rsidRDefault="00E43488" w:rsidP="00843E5E">
      <w:pPr>
        <w:ind w:firstLine="708"/>
        <w:jc w:val="both"/>
        <w:rPr>
          <w:noProof/>
          <w:sz w:val="26"/>
          <w:szCs w:val="26"/>
        </w:rPr>
      </w:pPr>
      <w:r w:rsidRPr="00151EFC">
        <w:rPr>
          <w:noProof/>
          <w:sz w:val="26"/>
          <w:szCs w:val="26"/>
        </w:rPr>
        <w:t>Р</w:t>
      </w:r>
      <w:r w:rsidR="00843E5E" w:rsidRPr="00151EFC">
        <w:rPr>
          <w:noProof/>
          <w:sz w:val="26"/>
          <w:szCs w:val="26"/>
        </w:rPr>
        <w:t>еализация мероприятия по созданию объекта буде</w:t>
      </w:r>
      <w:r w:rsidR="007E2955">
        <w:rPr>
          <w:noProof/>
          <w:sz w:val="26"/>
          <w:szCs w:val="26"/>
        </w:rPr>
        <w:t>т осуществляться заказчиком казе</w:t>
      </w:r>
      <w:r w:rsidR="00843E5E" w:rsidRPr="00151EFC">
        <w:rPr>
          <w:noProof/>
          <w:sz w:val="26"/>
          <w:szCs w:val="26"/>
        </w:rPr>
        <w:t>нным учреждением Х</w:t>
      </w:r>
      <w:r w:rsidRPr="00151EFC">
        <w:rPr>
          <w:noProof/>
          <w:sz w:val="26"/>
          <w:szCs w:val="26"/>
        </w:rPr>
        <w:t>анты-</w:t>
      </w:r>
      <w:r w:rsidR="00843E5E" w:rsidRPr="00151EFC">
        <w:rPr>
          <w:noProof/>
          <w:sz w:val="26"/>
          <w:szCs w:val="26"/>
        </w:rPr>
        <w:t>М</w:t>
      </w:r>
      <w:r w:rsidRPr="00151EFC">
        <w:rPr>
          <w:noProof/>
          <w:sz w:val="26"/>
          <w:szCs w:val="26"/>
        </w:rPr>
        <w:t>ансийского автономного округа-</w:t>
      </w:r>
      <w:r w:rsidR="00843E5E" w:rsidRPr="00151EFC">
        <w:rPr>
          <w:noProof/>
          <w:sz w:val="26"/>
          <w:szCs w:val="26"/>
        </w:rPr>
        <w:t xml:space="preserve">Югры </w:t>
      </w:r>
      <w:r w:rsidR="009D1852" w:rsidRPr="00151EFC">
        <w:rPr>
          <w:noProof/>
          <w:sz w:val="26"/>
          <w:szCs w:val="26"/>
        </w:rPr>
        <w:t>«</w:t>
      </w:r>
      <w:r w:rsidR="00843E5E" w:rsidRPr="00151EFC">
        <w:rPr>
          <w:noProof/>
          <w:sz w:val="26"/>
          <w:szCs w:val="26"/>
        </w:rPr>
        <w:t>Управление капитального строительства».</w:t>
      </w:r>
    </w:p>
    <w:p w14:paraId="6BFCEE30" w14:textId="00259F5D" w:rsidR="00843E5E" w:rsidRPr="00151EFC" w:rsidRDefault="00843E5E" w:rsidP="00843E5E">
      <w:pPr>
        <w:ind w:firstLine="851"/>
        <w:jc w:val="both"/>
        <w:rPr>
          <w:noProof/>
          <w:sz w:val="26"/>
          <w:szCs w:val="26"/>
        </w:rPr>
      </w:pPr>
      <w:r w:rsidRPr="00151EFC">
        <w:rPr>
          <w:noProof/>
          <w:sz w:val="26"/>
          <w:szCs w:val="26"/>
        </w:rPr>
        <w:t xml:space="preserve">2. Завершены работы по разработке проекта реконструкции объекта: «Административно-производственное здание», расположенного по адресу: </w:t>
      </w:r>
      <w:r w:rsidR="00313E57">
        <w:rPr>
          <w:noProof/>
          <w:sz w:val="26"/>
          <w:szCs w:val="26"/>
        </w:rPr>
        <w:t xml:space="preserve">г. Когалым, </w:t>
      </w:r>
      <w:r w:rsidRPr="00151EFC">
        <w:rPr>
          <w:noProof/>
          <w:sz w:val="26"/>
          <w:szCs w:val="26"/>
        </w:rPr>
        <w:t xml:space="preserve">ул. Набережная, 59, под размещение спортивного комплекса. </w:t>
      </w:r>
    </w:p>
    <w:p w14:paraId="49297AAB" w14:textId="0CA81CC2" w:rsidR="00843E5E" w:rsidRPr="00151EFC" w:rsidRDefault="00843E5E" w:rsidP="00843E5E">
      <w:pPr>
        <w:ind w:firstLine="708"/>
        <w:jc w:val="both"/>
        <w:rPr>
          <w:noProof/>
          <w:sz w:val="26"/>
          <w:szCs w:val="26"/>
        </w:rPr>
      </w:pPr>
      <w:r w:rsidRPr="00151EFC">
        <w:rPr>
          <w:noProof/>
          <w:sz w:val="26"/>
          <w:szCs w:val="26"/>
        </w:rPr>
        <w:t xml:space="preserve">В рамках финансирования 2019 года выполнена реконструкция крыши здания. Общая площадь здания 868,9 кв. м. Мощность объекта 40 мест. </w:t>
      </w:r>
    </w:p>
    <w:p w14:paraId="427FC82A" w14:textId="66225A41" w:rsidR="00843E5E" w:rsidRPr="00151EFC" w:rsidRDefault="00843E5E" w:rsidP="00843E5E">
      <w:pPr>
        <w:ind w:firstLine="708"/>
        <w:jc w:val="both"/>
        <w:rPr>
          <w:sz w:val="26"/>
          <w:szCs w:val="26"/>
        </w:rPr>
      </w:pPr>
      <w:r w:rsidRPr="00151EFC">
        <w:rPr>
          <w:sz w:val="26"/>
          <w:szCs w:val="26"/>
        </w:rPr>
        <w:t>Общий объем финансирования по программе составил 17 365,31 тыс. рублей. Финансирование работ осуществлялось за счет средств ПАО «НК «ЛУКОЙЛ» в рамках реализации мероприятий Соглашения о сотрудничестве между Правительством Ханты-Мансийского автономного округа-Югры и ПАО «НК «ЛУКОЙЛ». Фактическое освоение средств составило 100%.</w:t>
      </w:r>
    </w:p>
    <w:p w14:paraId="559264A8" w14:textId="77777777" w:rsidR="00800AC3" w:rsidRPr="00151EFC" w:rsidRDefault="00800AC3" w:rsidP="00F91690">
      <w:pPr>
        <w:pStyle w:val="1"/>
        <w:ind w:firstLine="709"/>
        <w:jc w:val="both"/>
        <w:rPr>
          <w:sz w:val="26"/>
          <w:szCs w:val="26"/>
        </w:rPr>
      </w:pPr>
    </w:p>
    <w:p w14:paraId="6C2C5506" w14:textId="77777777" w:rsidR="00D66C7F" w:rsidRPr="00151EFC" w:rsidRDefault="00D66C7F" w:rsidP="00F91690">
      <w:pPr>
        <w:pStyle w:val="1"/>
        <w:ind w:firstLine="709"/>
        <w:jc w:val="both"/>
        <w:rPr>
          <w:b w:val="0"/>
          <w:sz w:val="26"/>
          <w:szCs w:val="26"/>
        </w:rPr>
      </w:pPr>
      <w:bookmarkStart w:id="65" w:name="_Toc31988502"/>
      <w:r w:rsidRPr="00151EFC">
        <w:rPr>
          <w:sz w:val="26"/>
          <w:szCs w:val="26"/>
        </w:rPr>
        <w:t>19. Создание условий для массового отдыха жителей городского округа и организация обустройства мест массового отдыха населения</w:t>
      </w:r>
      <w:bookmarkEnd w:id="64"/>
      <w:bookmarkEnd w:id="65"/>
    </w:p>
    <w:p w14:paraId="7BC6B8C5" w14:textId="77777777" w:rsidR="00D66C7F" w:rsidRPr="00151EFC" w:rsidRDefault="00D66C7F" w:rsidP="006D0FB5">
      <w:pPr>
        <w:widowControl w:val="0"/>
        <w:autoSpaceDE w:val="0"/>
        <w:autoSpaceDN w:val="0"/>
        <w:adjustRightInd w:val="0"/>
        <w:ind w:firstLine="709"/>
        <w:jc w:val="both"/>
        <w:rPr>
          <w:sz w:val="26"/>
          <w:szCs w:val="26"/>
        </w:rPr>
      </w:pPr>
    </w:p>
    <w:p w14:paraId="11AB457F" w14:textId="0F21758E" w:rsidR="003F0BEC" w:rsidRPr="00151EFC" w:rsidRDefault="003F0BEC" w:rsidP="003F0BEC">
      <w:pPr>
        <w:ind w:firstLine="709"/>
        <w:jc w:val="both"/>
        <w:rPr>
          <w:sz w:val="26"/>
          <w:szCs w:val="26"/>
        </w:rPr>
      </w:pPr>
      <w:bookmarkStart w:id="66" w:name="_Toc352163228"/>
      <w:r w:rsidRPr="00151EFC">
        <w:rPr>
          <w:bCs/>
          <w:sz w:val="26"/>
          <w:szCs w:val="26"/>
        </w:rPr>
        <w:t xml:space="preserve">Создание условий для массового отдыха жителей города Когалыма и организация обустройства мест массового отдыха населения осуществляется на основании </w:t>
      </w:r>
      <w:r w:rsidRPr="00151EFC">
        <w:rPr>
          <w:sz w:val="26"/>
          <w:szCs w:val="26"/>
        </w:rPr>
        <w:t xml:space="preserve">постановления Администрации города Когалыма </w:t>
      </w:r>
      <w:r w:rsidR="000D1BF0" w:rsidRPr="00151EFC">
        <w:rPr>
          <w:sz w:val="26"/>
          <w:szCs w:val="26"/>
        </w:rPr>
        <w:t xml:space="preserve">от 30.06.2008 №1504 </w:t>
      </w:r>
      <w:r w:rsidRPr="00151EFC">
        <w:rPr>
          <w:sz w:val="26"/>
          <w:szCs w:val="26"/>
        </w:rPr>
        <w:t>«Об утверждении положения о создании условий для массового отдыха жителей города Когалыма и организации обустройства мест массового отдыха населения».</w:t>
      </w:r>
    </w:p>
    <w:p w14:paraId="7295CA36" w14:textId="77777777" w:rsidR="003F0BEC" w:rsidRPr="00151EFC" w:rsidRDefault="003F0BEC" w:rsidP="003F0BEC">
      <w:pPr>
        <w:ind w:firstLine="709"/>
        <w:jc w:val="both"/>
        <w:rPr>
          <w:sz w:val="26"/>
          <w:szCs w:val="26"/>
        </w:rPr>
      </w:pPr>
      <w:r w:rsidRPr="00151EFC">
        <w:rPr>
          <w:sz w:val="26"/>
          <w:szCs w:val="26"/>
        </w:rPr>
        <w:lastRenderedPageBreak/>
        <w:t xml:space="preserve">В городе Когалыме созданы все условия для массового отдыха жителей города. </w:t>
      </w:r>
      <w:proofErr w:type="gramStart"/>
      <w:r w:rsidRPr="00151EFC">
        <w:rPr>
          <w:sz w:val="26"/>
          <w:szCs w:val="26"/>
        </w:rPr>
        <w:t>Обустроены места массового отдыха, такие как рябиновый бульвар, набережная, Парк Победы, центральная площадь, парк аттракционов, зона отдыха по улице Сибирской, зона отдыха «Метелица», сквер «</w:t>
      </w:r>
      <w:proofErr w:type="spellStart"/>
      <w:r w:rsidRPr="00151EFC">
        <w:rPr>
          <w:sz w:val="26"/>
          <w:szCs w:val="26"/>
        </w:rPr>
        <w:t>Югорочка</w:t>
      </w:r>
      <w:proofErr w:type="spellEnd"/>
      <w:r w:rsidRPr="00151EFC">
        <w:rPr>
          <w:sz w:val="26"/>
          <w:szCs w:val="26"/>
        </w:rPr>
        <w:t>» и др.</w:t>
      </w:r>
      <w:proofErr w:type="gramEnd"/>
    </w:p>
    <w:p w14:paraId="777B78D8" w14:textId="77777777" w:rsidR="003F0BEC" w:rsidRPr="00151EFC" w:rsidRDefault="003F0BEC" w:rsidP="003F0BEC">
      <w:pPr>
        <w:ind w:firstLine="709"/>
        <w:jc w:val="both"/>
        <w:rPr>
          <w:sz w:val="26"/>
          <w:szCs w:val="26"/>
        </w:rPr>
      </w:pPr>
      <w:r w:rsidRPr="00151EFC">
        <w:rPr>
          <w:sz w:val="26"/>
          <w:szCs w:val="26"/>
        </w:rPr>
        <w:t xml:space="preserve">В городе принимаются меры, направленные на удовлетворение потребностей населения в культурных и развлекательных мероприятиях, носящих массовый характер (проведение театрализованных праздников, массовых гуляний, концертных программ, например, Проводы русской зимы, День оленевода, День города и День работника нефтяной и газовой промышленности, встреча Нового года и др.), иных услуг развлекательного характера (аттракционы). С целью повышения качества и доступности услуг к организации городских культурно-массовых мероприятий привлекаются индивидуальные предприниматели, осуществляющие </w:t>
      </w:r>
      <w:r w:rsidR="000C5272" w:rsidRPr="00151EFC">
        <w:rPr>
          <w:sz w:val="26"/>
          <w:szCs w:val="26"/>
        </w:rPr>
        <w:t>деятельность в сфере культуры, торговли и общественного питания.</w:t>
      </w:r>
    </w:p>
    <w:p w14:paraId="41FE7FEE" w14:textId="268F5888" w:rsidR="00250D5F" w:rsidRPr="00151EFC" w:rsidRDefault="00250D5F" w:rsidP="008B5B08">
      <w:pPr>
        <w:ind w:firstLine="709"/>
        <w:jc w:val="both"/>
        <w:rPr>
          <w:sz w:val="26"/>
          <w:szCs w:val="26"/>
        </w:rPr>
      </w:pPr>
      <w:r w:rsidRPr="00151EFC">
        <w:rPr>
          <w:sz w:val="26"/>
          <w:szCs w:val="26"/>
        </w:rPr>
        <w:t>В рамках муниципальной программы «Формирование комфортной городской среды в городе Когалыме», утверждённой постановлением Администрации города Когалыма от 14.11.2017 №2354</w:t>
      </w:r>
      <w:r w:rsidR="00A76266">
        <w:rPr>
          <w:sz w:val="26"/>
          <w:szCs w:val="26"/>
        </w:rPr>
        <w:t>,</w:t>
      </w:r>
      <w:r w:rsidRPr="00151EFC">
        <w:rPr>
          <w:sz w:val="26"/>
          <w:szCs w:val="26"/>
        </w:rPr>
        <w:t xml:space="preserve"> объём финансирования следующих мероприятий в 2019 году составил 77 664,83 тыс. рублей, в отчетном периоде выполнены следующие работы:</w:t>
      </w:r>
    </w:p>
    <w:p w14:paraId="2264E8AA" w14:textId="1CBE59DE" w:rsidR="00D12792" w:rsidRPr="00151EFC" w:rsidRDefault="00D12792" w:rsidP="008B5B08">
      <w:pPr>
        <w:ind w:firstLine="709"/>
        <w:jc w:val="both"/>
        <w:rPr>
          <w:sz w:val="26"/>
          <w:szCs w:val="26"/>
        </w:rPr>
      </w:pPr>
      <w:r w:rsidRPr="00151EFC">
        <w:rPr>
          <w:sz w:val="26"/>
          <w:szCs w:val="26"/>
        </w:rPr>
        <w:t>- разработана проектно-сметная документация реконструкция объекта «Городской пляж»;</w:t>
      </w:r>
    </w:p>
    <w:p w14:paraId="5B7E9AEF" w14:textId="529A3E4C" w:rsidR="00250D5F" w:rsidRPr="00151EFC" w:rsidRDefault="00250D5F" w:rsidP="00250D5F">
      <w:pPr>
        <w:ind w:firstLine="708"/>
        <w:jc w:val="both"/>
        <w:rPr>
          <w:sz w:val="26"/>
          <w:szCs w:val="26"/>
        </w:rPr>
      </w:pPr>
      <w:r w:rsidRPr="00151EFC">
        <w:rPr>
          <w:sz w:val="26"/>
          <w:szCs w:val="26"/>
        </w:rPr>
        <w:t>- реконструкция объекта «Городской пляж».</w:t>
      </w:r>
      <w:r w:rsidRPr="00151EFC">
        <w:rPr>
          <w:noProof/>
          <w:sz w:val="26"/>
          <w:szCs w:val="26"/>
        </w:rPr>
        <w:t xml:space="preserve"> </w:t>
      </w:r>
      <w:r w:rsidRPr="00151EFC">
        <w:rPr>
          <w:sz w:val="26"/>
          <w:szCs w:val="26"/>
        </w:rPr>
        <w:t xml:space="preserve">Площадь покрытия из тротуарной плитки с установкой бордюров составила 5 009,5 кв. м, покрытия из асфальтобетона – 6 140 кв. м. Установлена 71 опора наружного освещения. Проложены сети наружного освещения, электроснабжения протяженностью -1475 м. п., сети водоснабжения протяженностью -347 м. п., сети водоотведения протяженностью 57 м. </w:t>
      </w:r>
      <w:proofErr w:type="gramStart"/>
      <w:r w:rsidRPr="00151EFC">
        <w:rPr>
          <w:sz w:val="26"/>
          <w:szCs w:val="26"/>
        </w:rPr>
        <w:t>п</w:t>
      </w:r>
      <w:proofErr w:type="gramEnd"/>
      <w:r w:rsidR="008B5B08" w:rsidRPr="00151EFC">
        <w:rPr>
          <w:sz w:val="26"/>
          <w:szCs w:val="26"/>
        </w:rPr>
        <w:t>;</w:t>
      </w:r>
    </w:p>
    <w:p w14:paraId="3A45B7B9" w14:textId="77777777" w:rsidR="008B5B08" w:rsidRPr="00151EFC" w:rsidRDefault="00250D5F" w:rsidP="008B5B08">
      <w:pPr>
        <w:ind w:firstLine="708"/>
        <w:jc w:val="both"/>
        <w:rPr>
          <w:sz w:val="26"/>
          <w:szCs w:val="26"/>
        </w:rPr>
      </w:pPr>
      <w:r w:rsidRPr="00151EFC">
        <w:rPr>
          <w:sz w:val="26"/>
          <w:szCs w:val="26"/>
        </w:rPr>
        <w:t>- реконструкция объекта: «Бульвар вдоль улицы Мира». Площадь покрытия из тротуарной плитки с установкой бордюров составила -1 933 кв. м., покрытия из резиновой плитки 840 кв. м., установлено 10 опор наружного освещения.</w:t>
      </w:r>
    </w:p>
    <w:p w14:paraId="6DDA815E" w14:textId="0FAE65A5" w:rsidR="00250D5F" w:rsidRPr="00151EFC" w:rsidRDefault="00250D5F" w:rsidP="008B5B08">
      <w:pPr>
        <w:ind w:firstLine="708"/>
        <w:jc w:val="both"/>
        <w:rPr>
          <w:sz w:val="26"/>
          <w:szCs w:val="26"/>
        </w:rPr>
      </w:pPr>
      <w:r w:rsidRPr="00151EFC">
        <w:rPr>
          <w:sz w:val="26"/>
          <w:szCs w:val="26"/>
        </w:rPr>
        <w:t xml:space="preserve">Финансирование работ осуществлялось за счет средств бюджетов разных уровней, (федеральный, окружной, местный), а также при финансовой поддержке ПАО «НК «ЛУКОЙЛ» в рамках реализации Соглашения о сотрудничестве между Правительством </w:t>
      </w:r>
      <w:r w:rsidR="001F3C29" w:rsidRPr="00151EFC">
        <w:rPr>
          <w:sz w:val="26"/>
          <w:szCs w:val="26"/>
        </w:rPr>
        <w:t>Ханты-Мансийского автономного округа-Югры</w:t>
      </w:r>
      <w:r w:rsidRPr="00151EFC">
        <w:rPr>
          <w:sz w:val="26"/>
          <w:szCs w:val="26"/>
        </w:rPr>
        <w:t xml:space="preserve"> и ПАО «НК «ЛУКОЙЛ».</w:t>
      </w:r>
    </w:p>
    <w:p w14:paraId="72A1F6A5" w14:textId="75AA5A57" w:rsidR="00250D5F" w:rsidRPr="00151EFC" w:rsidRDefault="00250D5F" w:rsidP="00250D5F">
      <w:pPr>
        <w:autoSpaceDE w:val="0"/>
        <w:autoSpaceDN w:val="0"/>
        <w:adjustRightInd w:val="0"/>
        <w:ind w:firstLine="708"/>
        <w:jc w:val="both"/>
        <w:outlineLvl w:val="1"/>
        <w:rPr>
          <w:bCs/>
          <w:sz w:val="26"/>
          <w:szCs w:val="26"/>
        </w:rPr>
      </w:pPr>
      <w:r w:rsidRPr="00151EFC">
        <w:rPr>
          <w:sz w:val="26"/>
          <w:szCs w:val="26"/>
        </w:rPr>
        <w:t xml:space="preserve">Фактическое освоение средств по программе составило </w:t>
      </w:r>
      <w:r w:rsidRPr="00151EFC">
        <w:rPr>
          <w:bCs/>
          <w:sz w:val="26"/>
          <w:szCs w:val="26"/>
        </w:rPr>
        <w:t>65 059,19 тыс. рублей, что составило 83,8%</w:t>
      </w:r>
      <w:r w:rsidR="008B5B08" w:rsidRPr="00151EFC">
        <w:rPr>
          <w:bCs/>
          <w:sz w:val="26"/>
          <w:szCs w:val="26"/>
        </w:rPr>
        <w:t xml:space="preserve"> от запланированных средств.</w:t>
      </w:r>
    </w:p>
    <w:p w14:paraId="4A800FC0" w14:textId="678C46C9" w:rsidR="00250D5F" w:rsidRPr="00151EFC" w:rsidRDefault="00250D5F" w:rsidP="00250D5F">
      <w:pPr>
        <w:ind w:firstLine="709"/>
        <w:jc w:val="both"/>
        <w:rPr>
          <w:sz w:val="26"/>
          <w:szCs w:val="26"/>
        </w:rPr>
      </w:pPr>
      <w:r w:rsidRPr="00151EFC">
        <w:rPr>
          <w:sz w:val="26"/>
          <w:szCs w:val="26"/>
        </w:rPr>
        <w:t>Финансовые средства не освоены в полном объеме, в связи с экономией денежных средств бюджета города Когалыма в результате дополнительного выделения средств окружного бюджета и федерального бюджета и в декабре 2019 года на реализацию мероприятия.</w:t>
      </w:r>
    </w:p>
    <w:p w14:paraId="51C70211" w14:textId="77777777" w:rsidR="003F0BEC" w:rsidRPr="00151EFC" w:rsidRDefault="003F0BEC" w:rsidP="00157D1A">
      <w:pPr>
        <w:ind w:firstLine="709"/>
        <w:jc w:val="both"/>
        <w:rPr>
          <w:sz w:val="26"/>
          <w:szCs w:val="26"/>
        </w:rPr>
      </w:pPr>
    </w:p>
    <w:p w14:paraId="5AA71693" w14:textId="66EEAA85" w:rsidR="00AE7957" w:rsidRPr="00151EFC" w:rsidRDefault="00AE7957" w:rsidP="00AE7957">
      <w:pPr>
        <w:pStyle w:val="1"/>
        <w:ind w:firstLine="709"/>
        <w:jc w:val="both"/>
        <w:rPr>
          <w:sz w:val="26"/>
          <w:szCs w:val="26"/>
        </w:rPr>
      </w:pPr>
      <w:bookmarkStart w:id="67" w:name="_Toc31988503"/>
      <w:r w:rsidRPr="00151EFC">
        <w:rPr>
          <w:sz w:val="26"/>
          <w:szCs w:val="26"/>
        </w:rPr>
        <w:t>20</w:t>
      </w:r>
      <w:r w:rsidR="00346260">
        <w:rPr>
          <w:sz w:val="26"/>
          <w:szCs w:val="26"/>
        </w:rPr>
        <w:t>.</w:t>
      </w:r>
      <w:r w:rsidRPr="00151EFC">
        <w:rPr>
          <w:sz w:val="26"/>
          <w:szCs w:val="26"/>
        </w:rPr>
        <w:t xml:space="preserve"> </w:t>
      </w:r>
      <w:proofErr w:type="gramStart"/>
      <w:r w:rsidR="00346260">
        <w:rPr>
          <w:sz w:val="26"/>
          <w:szCs w:val="26"/>
        </w:rPr>
        <w:t>И</w:t>
      </w:r>
      <w:r w:rsidRPr="00151EFC">
        <w:rPr>
          <w:sz w:val="26"/>
          <w:szCs w:val="26"/>
        </w:rPr>
        <w:t>сключен</w:t>
      </w:r>
      <w:proofErr w:type="gramEnd"/>
      <w:r w:rsidRPr="00151EFC">
        <w:rPr>
          <w:sz w:val="26"/>
          <w:szCs w:val="26"/>
        </w:rPr>
        <w:t xml:space="preserve"> - </w:t>
      </w:r>
      <w:hyperlink r:id="rId26" w:history="1">
        <w:r w:rsidRPr="00151EFC">
          <w:rPr>
            <w:sz w:val="26"/>
            <w:szCs w:val="26"/>
          </w:rPr>
          <w:t>Решение</w:t>
        </w:r>
      </w:hyperlink>
      <w:r w:rsidRPr="00151EFC">
        <w:rPr>
          <w:sz w:val="26"/>
          <w:szCs w:val="26"/>
        </w:rPr>
        <w:t xml:space="preserve"> Думы города Когалыма от 15.11.2007 </w:t>
      </w:r>
      <w:r w:rsidR="00346260">
        <w:rPr>
          <w:sz w:val="26"/>
          <w:szCs w:val="26"/>
        </w:rPr>
        <w:t>№</w:t>
      </w:r>
      <w:r w:rsidRPr="00151EFC">
        <w:rPr>
          <w:sz w:val="26"/>
          <w:szCs w:val="26"/>
        </w:rPr>
        <w:t>162-ГД</w:t>
      </w:r>
      <w:bookmarkEnd w:id="67"/>
    </w:p>
    <w:p w14:paraId="5719DB6B" w14:textId="77777777" w:rsidR="00AE7957" w:rsidRPr="00151EFC" w:rsidRDefault="00AE7957" w:rsidP="00157D1A">
      <w:pPr>
        <w:ind w:firstLine="709"/>
        <w:jc w:val="both"/>
        <w:rPr>
          <w:sz w:val="26"/>
          <w:szCs w:val="26"/>
        </w:rPr>
      </w:pPr>
    </w:p>
    <w:p w14:paraId="160385CB" w14:textId="77777777" w:rsidR="00D66C7F" w:rsidRPr="00151EFC" w:rsidRDefault="00D66C7F" w:rsidP="00F91690">
      <w:pPr>
        <w:pStyle w:val="1"/>
        <w:ind w:firstLine="709"/>
        <w:jc w:val="both"/>
        <w:rPr>
          <w:b w:val="0"/>
          <w:sz w:val="26"/>
          <w:szCs w:val="26"/>
        </w:rPr>
      </w:pPr>
      <w:bookmarkStart w:id="68" w:name="_Toc352163229"/>
      <w:bookmarkStart w:id="69" w:name="_Toc31988504"/>
      <w:bookmarkEnd w:id="66"/>
      <w:r w:rsidRPr="00151EFC">
        <w:rPr>
          <w:sz w:val="26"/>
          <w:szCs w:val="26"/>
        </w:rPr>
        <w:lastRenderedPageBreak/>
        <w:t>2</w:t>
      </w:r>
      <w:r w:rsidR="00AE7957" w:rsidRPr="00151EFC">
        <w:rPr>
          <w:sz w:val="26"/>
          <w:szCs w:val="26"/>
        </w:rPr>
        <w:t>1</w:t>
      </w:r>
      <w:r w:rsidRPr="00151EFC">
        <w:rPr>
          <w:sz w:val="26"/>
          <w:szCs w:val="26"/>
        </w:rPr>
        <w:t>. Формирование и содержание муниципального архива</w:t>
      </w:r>
      <w:bookmarkEnd w:id="68"/>
      <w:bookmarkEnd w:id="69"/>
    </w:p>
    <w:p w14:paraId="20308222" w14:textId="77777777" w:rsidR="00F93A39" w:rsidRPr="00151EFC" w:rsidRDefault="00F93A39" w:rsidP="00F6241A">
      <w:pPr>
        <w:autoSpaceDE w:val="0"/>
        <w:autoSpaceDN w:val="0"/>
        <w:adjustRightInd w:val="0"/>
        <w:ind w:firstLine="709"/>
        <w:jc w:val="both"/>
        <w:rPr>
          <w:sz w:val="28"/>
          <w:szCs w:val="28"/>
        </w:rPr>
      </w:pPr>
      <w:bookmarkStart w:id="70" w:name="_Toc352163230"/>
    </w:p>
    <w:p w14:paraId="143F323F" w14:textId="77777777" w:rsidR="00CA6123" w:rsidRPr="00151EFC" w:rsidRDefault="00CA6123" w:rsidP="00CA6123">
      <w:pPr>
        <w:shd w:val="clear" w:color="auto" w:fill="FFFFFF"/>
        <w:ind w:firstLine="709"/>
        <w:jc w:val="both"/>
        <w:rPr>
          <w:sz w:val="26"/>
          <w:szCs w:val="26"/>
        </w:rPr>
      </w:pPr>
      <w:r w:rsidRPr="00151EFC">
        <w:rPr>
          <w:sz w:val="26"/>
          <w:szCs w:val="26"/>
        </w:rPr>
        <w:t>Архивный отдел Администрации города Когалыма (далее - архивный отдел) обладает статусом отдела Администрации города без образования юридического лица. В настоящее время архивный отдел совмещает функции муниципального органа управления архивным делом в городе Когалыме и муниципального архива. В архивном отделе на 01 января 2020 года хранится 16 729 единиц хранения: 9 404 - постоянного хранения, 5 448 - по личному составу, 335 - личного происхождения и 1 542 - фотодокументы (на 01.01.2019 - 16 134 единиц хранения).</w:t>
      </w:r>
    </w:p>
    <w:p w14:paraId="29FA9A7F" w14:textId="77777777" w:rsidR="00FB2C5C" w:rsidRPr="00151EFC" w:rsidRDefault="00FB2C5C" w:rsidP="00FB2C5C">
      <w:pPr>
        <w:shd w:val="clear" w:color="auto" w:fill="FFFFFF"/>
        <w:ind w:firstLine="709"/>
        <w:jc w:val="both"/>
        <w:rPr>
          <w:sz w:val="26"/>
          <w:szCs w:val="26"/>
          <w:lang w:eastAsia="en-US"/>
        </w:rPr>
      </w:pPr>
      <w:r w:rsidRPr="00151EFC">
        <w:rPr>
          <w:sz w:val="26"/>
          <w:szCs w:val="26"/>
          <w:lang w:eastAsia="en-US"/>
        </w:rPr>
        <w:t xml:space="preserve"> </w:t>
      </w:r>
      <w:r w:rsidRPr="00151EFC">
        <w:rPr>
          <w:noProof/>
        </w:rPr>
        <w:drawing>
          <wp:inline distT="0" distB="0" distL="0" distR="0" wp14:anchorId="3BF39A46" wp14:editId="12EEFF7C">
            <wp:extent cx="5579745" cy="3161554"/>
            <wp:effectExtent l="19050" t="19050" r="1905" b="127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579745" cy="3161554"/>
                    </a:xfrm>
                    <a:prstGeom prst="rect">
                      <a:avLst/>
                    </a:prstGeom>
                    <a:noFill/>
                    <a:ln>
                      <a:solidFill>
                        <a:schemeClr val="bg1"/>
                      </a:solidFill>
                    </a:ln>
                  </pic:spPr>
                </pic:pic>
              </a:graphicData>
            </a:graphic>
          </wp:inline>
        </w:drawing>
      </w:r>
    </w:p>
    <w:p w14:paraId="0E05D52E" w14:textId="77777777" w:rsidR="00F6241A" w:rsidRPr="00151EFC" w:rsidRDefault="00F6241A" w:rsidP="00F6241A">
      <w:pPr>
        <w:shd w:val="clear" w:color="auto" w:fill="FFFFFF"/>
        <w:ind w:firstLine="709"/>
        <w:jc w:val="both"/>
        <w:rPr>
          <w:sz w:val="26"/>
          <w:szCs w:val="26"/>
        </w:rPr>
      </w:pPr>
    </w:p>
    <w:p w14:paraId="07630011" w14:textId="77777777" w:rsidR="00CA6123" w:rsidRPr="00151EFC" w:rsidRDefault="00CA6123" w:rsidP="00CA6123">
      <w:pPr>
        <w:pStyle w:val="a9"/>
        <w:ind w:left="0" w:firstLine="708"/>
        <w:jc w:val="both"/>
        <w:rPr>
          <w:rFonts w:ascii="Times New Roman" w:hAnsi="Times New Roman"/>
          <w:sz w:val="26"/>
          <w:szCs w:val="26"/>
          <w:lang w:eastAsia="ru-RU"/>
        </w:rPr>
      </w:pPr>
      <w:proofErr w:type="gramStart"/>
      <w:r w:rsidRPr="00151EFC">
        <w:rPr>
          <w:rFonts w:ascii="Times New Roman" w:hAnsi="Times New Roman"/>
          <w:sz w:val="26"/>
          <w:szCs w:val="26"/>
          <w:lang w:eastAsia="ru-RU"/>
        </w:rPr>
        <w:t xml:space="preserve">Приоритетными направлениями в работе в 2019 году, по-прежнему, оставались: удовлетворение потребностей населения, органов государственной власти, органов местного самоуправления, организаций в архивной информации, в том числе связанные с социальной защитой граждан, предусматривающей их пенсионное обеспечение, а также получение льгот и компенсаций, и комплекс мероприятий, направленных на повышение уровня безопасности архивных документов на всех стадиях работы с ними, создание единой информационно-поисковой системы. </w:t>
      </w:r>
      <w:proofErr w:type="gramEnd"/>
    </w:p>
    <w:p w14:paraId="7C063C5A" w14:textId="77777777" w:rsidR="00CA6123" w:rsidRPr="00151EFC" w:rsidRDefault="00CA6123" w:rsidP="00CA6123">
      <w:pPr>
        <w:pStyle w:val="a9"/>
        <w:ind w:left="0" w:firstLine="708"/>
        <w:jc w:val="both"/>
        <w:rPr>
          <w:rFonts w:ascii="Times New Roman" w:hAnsi="Times New Roman"/>
          <w:sz w:val="26"/>
          <w:szCs w:val="26"/>
        </w:rPr>
      </w:pPr>
      <w:r w:rsidRPr="00151EFC">
        <w:rPr>
          <w:rFonts w:ascii="Times New Roman" w:hAnsi="Times New Roman"/>
          <w:sz w:val="26"/>
          <w:szCs w:val="26"/>
        </w:rPr>
        <w:t xml:space="preserve">По состоянию на 01.01.2020 общая протяженность архивных полок металлических стеллажей составляет 675 погонных метров (без изменений по сравнению с 2018 годом). Охранный режим архивного отдела обеспечивается комплексом мер по обеспечению инженерно-технической </w:t>
      </w:r>
      <w:proofErr w:type="spellStart"/>
      <w:r w:rsidRPr="00151EFC">
        <w:rPr>
          <w:rFonts w:ascii="Times New Roman" w:hAnsi="Times New Roman"/>
          <w:sz w:val="26"/>
          <w:szCs w:val="26"/>
        </w:rPr>
        <w:t>укрепленности</w:t>
      </w:r>
      <w:proofErr w:type="spellEnd"/>
      <w:r w:rsidRPr="00151EFC">
        <w:rPr>
          <w:rFonts w:ascii="Times New Roman" w:hAnsi="Times New Roman"/>
          <w:sz w:val="26"/>
          <w:szCs w:val="26"/>
        </w:rPr>
        <w:t xml:space="preserve">; организации круглосуточного поста охраны частного охранного предприятия; порядка доступа в архивохранилища. Во всех архивохранилищах и в коридорах установлены порошковые огнетушители. Ежегодно проводится работа по проверке наличия и исправности первичных средств пожаротушения. </w:t>
      </w:r>
    </w:p>
    <w:p w14:paraId="16464108" w14:textId="77777777" w:rsidR="00CA6123" w:rsidRPr="00151EFC" w:rsidRDefault="00CA6123" w:rsidP="00CA6123">
      <w:pPr>
        <w:tabs>
          <w:tab w:val="left" w:pos="360"/>
          <w:tab w:val="left" w:pos="709"/>
        </w:tabs>
        <w:jc w:val="both"/>
        <w:rPr>
          <w:sz w:val="26"/>
          <w:szCs w:val="26"/>
          <w:lang w:eastAsia="en-US"/>
        </w:rPr>
      </w:pPr>
      <w:r w:rsidRPr="00151EFC">
        <w:rPr>
          <w:sz w:val="26"/>
          <w:szCs w:val="26"/>
          <w:lang w:eastAsia="en-US"/>
        </w:rPr>
        <w:tab/>
      </w:r>
      <w:r w:rsidRPr="00151EFC">
        <w:rPr>
          <w:sz w:val="26"/>
          <w:szCs w:val="26"/>
          <w:lang w:eastAsia="en-US"/>
        </w:rPr>
        <w:tab/>
        <w:t xml:space="preserve">В 2019 году главой города Когалыма согласован «План действий архивного отдела Администрации города Когалыма, при угрозе или </w:t>
      </w:r>
      <w:r w:rsidRPr="00151EFC">
        <w:rPr>
          <w:sz w:val="26"/>
          <w:szCs w:val="26"/>
          <w:lang w:eastAsia="en-US"/>
        </w:rPr>
        <w:lastRenderedPageBreak/>
        <w:t xml:space="preserve">возникновении чрезвычайных ситуаций природного и техногенного характера, мероприятия по эвакуации архивных фондов, имущества и документов; Схема оповещения при угрозе и возникновении чрезвычайных ситуаций в архивном отделе Администрации города Когалыма».    </w:t>
      </w:r>
    </w:p>
    <w:p w14:paraId="20399EF5" w14:textId="77777777" w:rsidR="00CA6123" w:rsidRPr="00151EFC" w:rsidRDefault="00CA6123" w:rsidP="00CA6123">
      <w:pPr>
        <w:pStyle w:val="a9"/>
        <w:ind w:left="0" w:firstLine="708"/>
        <w:jc w:val="both"/>
        <w:rPr>
          <w:rFonts w:ascii="Times New Roman" w:hAnsi="Times New Roman"/>
          <w:sz w:val="26"/>
          <w:szCs w:val="26"/>
        </w:rPr>
      </w:pPr>
      <w:r w:rsidRPr="00151EFC">
        <w:rPr>
          <w:rFonts w:ascii="Times New Roman" w:hAnsi="Times New Roman"/>
          <w:sz w:val="26"/>
          <w:szCs w:val="26"/>
        </w:rPr>
        <w:t>В целях улучшения физического состояния документов за отчетный период переплетена 31 единица хранения (17 единиц хранения - 2018 год).</w:t>
      </w:r>
    </w:p>
    <w:p w14:paraId="5D93E8AE" w14:textId="757A0ACC" w:rsidR="00CA6123" w:rsidRPr="00151EFC" w:rsidRDefault="00CA6123" w:rsidP="00CA6123">
      <w:pPr>
        <w:pStyle w:val="a9"/>
        <w:ind w:left="0" w:firstLine="709"/>
        <w:jc w:val="both"/>
        <w:rPr>
          <w:rFonts w:ascii="Times New Roman" w:hAnsi="Times New Roman"/>
          <w:sz w:val="26"/>
          <w:szCs w:val="26"/>
        </w:rPr>
      </w:pPr>
      <w:proofErr w:type="gramStart"/>
      <w:r w:rsidRPr="00151EFC">
        <w:rPr>
          <w:rFonts w:ascii="Times New Roman" w:hAnsi="Times New Roman"/>
          <w:sz w:val="26"/>
          <w:szCs w:val="26"/>
          <w:shd w:val="clear" w:color="auto" w:fill="FFFFFF"/>
        </w:rPr>
        <w:t>В соответствии с реализацией Закона Ханты–Мансийского автономного округа</w:t>
      </w:r>
      <w:r w:rsidR="00904FA6">
        <w:rPr>
          <w:rFonts w:ascii="Times New Roman" w:hAnsi="Times New Roman"/>
          <w:sz w:val="26"/>
          <w:szCs w:val="26"/>
          <w:shd w:val="clear" w:color="auto" w:fill="FFFFFF"/>
        </w:rPr>
        <w:t xml:space="preserve"> </w:t>
      </w:r>
      <w:r w:rsidRPr="00151EFC">
        <w:rPr>
          <w:rFonts w:ascii="Times New Roman" w:hAnsi="Times New Roman"/>
          <w:sz w:val="26"/>
          <w:szCs w:val="26"/>
          <w:shd w:val="clear" w:color="auto" w:fill="FFFFFF"/>
        </w:rPr>
        <w:t>–</w:t>
      </w:r>
      <w:r w:rsidR="00904FA6">
        <w:rPr>
          <w:rFonts w:ascii="Times New Roman" w:hAnsi="Times New Roman"/>
          <w:sz w:val="26"/>
          <w:szCs w:val="26"/>
          <w:shd w:val="clear" w:color="auto" w:fill="FFFFFF"/>
        </w:rPr>
        <w:t xml:space="preserve"> </w:t>
      </w:r>
      <w:r w:rsidRPr="00151EFC">
        <w:rPr>
          <w:rFonts w:ascii="Times New Roman" w:hAnsi="Times New Roman"/>
          <w:sz w:val="26"/>
          <w:szCs w:val="26"/>
          <w:shd w:val="clear" w:color="auto" w:fill="FFFFFF"/>
        </w:rPr>
        <w:t>Югры от 18.10.2010 № 149-оз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хранению, комплектованию, учёту и использованию архивных документов, относящихся к государственной собственности Ханты–Мансийского автономного округа</w:t>
      </w:r>
      <w:r w:rsidR="00904FA6">
        <w:rPr>
          <w:rFonts w:ascii="Times New Roman" w:hAnsi="Times New Roman"/>
          <w:sz w:val="26"/>
          <w:szCs w:val="26"/>
          <w:shd w:val="clear" w:color="auto" w:fill="FFFFFF"/>
        </w:rPr>
        <w:t xml:space="preserve"> </w:t>
      </w:r>
      <w:r w:rsidRPr="00151EFC">
        <w:rPr>
          <w:rFonts w:ascii="Times New Roman" w:hAnsi="Times New Roman"/>
          <w:sz w:val="26"/>
          <w:szCs w:val="26"/>
          <w:shd w:val="clear" w:color="auto" w:fill="FFFFFF"/>
        </w:rPr>
        <w:t xml:space="preserve"> – Югры», на муниципальном хранении находится 179 дел государственной собственности автономного округа </w:t>
      </w:r>
      <w:r w:rsidRPr="00151EFC">
        <w:rPr>
          <w:rFonts w:ascii="Times New Roman" w:hAnsi="Times New Roman"/>
          <w:sz w:val="26"/>
          <w:szCs w:val="26"/>
        </w:rPr>
        <w:t>(без изменений по сравнению с 2018 годом)</w:t>
      </w:r>
      <w:r w:rsidRPr="00151EFC">
        <w:rPr>
          <w:rFonts w:ascii="Times New Roman" w:hAnsi="Times New Roman"/>
          <w:sz w:val="26"/>
          <w:szCs w:val="26"/>
          <w:shd w:val="clear" w:color="auto" w:fill="FFFFFF"/>
        </w:rPr>
        <w:t>.</w:t>
      </w:r>
      <w:proofErr w:type="gramEnd"/>
      <w:r w:rsidRPr="00151EFC">
        <w:rPr>
          <w:rFonts w:ascii="Times New Roman" w:hAnsi="Times New Roman"/>
          <w:sz w:val="26"/>
          <w:szCs w:val="26"/>
          <w:shd w:val="clear" w:color="auto" w:fill="FFFFFF"/>
        </w:rPr>
        <w:t xml:space="preserve"> В 2019 году архивные короба для архивного отдела приобретены на средства, выделенные из бюджета Ханты-Мансийского автономного округа</w:t>
      </w:r>
      <w:r w:rsidR="00904FA6">
        <w:rPr>
          <w:rFonts w:ascii="Times New Roman" w:hAnsi="Times New Roman"/>
          <w:sz w:val="26"/>
          <w:szCs w:val="26"/>
          <w:shd w:val="clear" w:color="auto" w:fill="FFFFFF"/>
        </w:rPr>
        <w:t xml:space="preserve"> </w:t>
      </w:r>
      <w:r w:rsidRPr="00151EFC">
        <w:rPr>
          <w:rFonts w:ascii="Times New Roman" w:hAnsi="Times New Roman"/>
          <w:sz w:val="26"/>
          <w:szCs w:val="26"/>
          <w:shd w:val="clear" w:color="auto" w:fill="FFFFFF"/>
        </w:rPr>
        <w:t>-</w:t>
      </w:r>
      <w:r w:rsidR="00904FA6">
        <w:rPr>
          <w:rFonts w:ascii="Times New Roman" w:hAnsi="Times New Roman"/>
          <w:sz w:val="26"/>
          <w:szCs w:val="26"/>
          <w:shd w:val="clear" w:color="auto" w:fill="FFFFFF"/>
        </w:rPr>
        <w:t xml:space="preserve"> </w:t>
      </w:r>
      <w:r w:rsidRPr="00151EFC">
        <w:rPr>
          <w:rFonts w:ascii="Times New Roman" w:hAnsi="Times New Roman"/>
          <w:sz w:val="26"/>
          <w:szCs w:val="26"/>
          <w:shd w:val="clear" w:color="auto" w:fill="FFFFFF"/>
        </w:rPr>
        <w:t>Югры в форме субвенций (61,9 тыс. рублей), для осуществления переданных архивному отделу государственных полномочий по хранению, комплектованию, учёту и использованию архивных документов, относящихся к государственной собственности Ханты-Мансийского автономного округа-Югры.</w:t>
      </w:r>
      <w:r w:rsidRPr="00151EFC">
        <w:rPr>
          <w:rFonts w:ascii="Times New Roman" w:hAnsi="Times New Roman"/>
          <w:sz w:val="26"/>
          <w:szCs w:val="26"/>
        </w:rPr>
        <w:t xml:space="preserve">  </w:t>
      </w:r>
    </w:p>
    <w:p w14:paraId="0E524696" w14:textId="65FD26F9" w:rsidR="00CA6123" w:rsidRPr="00151EFC" w:rsidRDefault="00CA6123" w:rsidP="00CA6123">
      <w:pPr>
        <w:pStyle w:val="a8"/>
        <w:shd w:val="clear" w:color="auto" w:fill="FFFFFF"/>
        <w:spacing w:before="0" w:beforeAutospacing="0" w:after="0" w:afterAutospacing="0"/>
        <w:ind w:firstLine="709"/>
        <w:jc w:val="both"/>
        <w:rPr>
          <w:sz w:val="26"/>
          <w:szCs w:val="26"/>
        </w:rPr>
      </w:pPr>
      <w:proofErr w:type="gramStart"/>
      <w:r w:rsidRPr="00151EFC">
        <w:rPr>
          <w:sz w:val="26"/>
          <w:szCs w:val="26"/>
        </w:rPr>
        <w:t xml:space="preserve">В соответствии с Планом основных мероприятий, реализуемых Правительством и исполнительными органами государственной власти Ханты-Мансийского автономного округа – Югры в 2019 году 18-20 июня 2019 года специалистами Службы по делам архивов Ханты-Мансийского автономного округа - Югры проведена проверка архивного </w:t>
      </w:r>
      <w:r w:rsidR="00904FA6">
        <w:rPr>
          <w:sz w:val="26"/>
          <w:szCs w:val="26"/>
        </w:rPr>
        <w:t xml:space="preserve">отдела </w:t>
      </w:r>
      <w:r w:rsidRPr="00151EFC">
        <w:rPr>
          <w:sz w:val="26"/>
          <w:szCs w:val="26"/>
        </w:rPr>
        <w:t>по вопросам осуществления переданных органам местного самоуправления отдельных государственных полномочий по хранению, комплектованию, учету и использованию архивных документов, относящихся к государственной собственности Ханты-Мансийского</w:t>
      </w:r>
      <w:proofErr w:type="gramEnd"/>
      <w:r w:rsidRPr="00151EFC">
        <w:rPr>
          <w:sz w:val="26"/>
          <w:szCs w:val="26"/>
        </w:rPr>
        <w:t xml:space="preserve"> автономного округа – Югры. Специалистами Архивной службы Югры отмечен высокий уровень ведения учета и использования архивных документов в архивном отделе.</w:t>
      </w:r>
    </w:p>
    <w:p w14:paraId="056AA723" w14:textId="7D96CB78" w:rsidR="00CA6123" w:rsidRPr="00151EFC" w:rsidRDefault="00CA6123" w:rsidP="00CA6123">
      <w:pPr>
        <w:pStyle w:val="a8"/>
        <w:shd w:val="clear" w:color="auto" w:fill="FFFFFF"/>
        <w:spacing w:before="0" w:beforeAutospacing="0" w:after="0" w:afterAutospacing="0"/>
        <w:ind w:firstLine="708"/>
        <w:jc w:val="both"/>
        <w:rPr>
          <w:sz w:val="26"/>
          <w:szCs w:val="26"/>
        </w:rPr>
      </w:pPr>
      <w:r w:rsidRPr="00151EFC">
        <w:rPr>
          <w:sz w:val="26"/>
          <w:szCs w:val="26"/>
        </w:rPr>
        <w:t>Во исполнение Указа Президента Российской Федерации от 07.05.2012 №601</w:t>
      </w:r>
      <w:r w:rsidR="00245D8E">
        <w:rPr>
          <w:sz w:val="26"/>
          <w:szCs w:val="26"/>
        </w:rPr>
        <w:t xml:space="preserve"> </w:t>
      </w:r>
      <w:r w:rsidRPr="00151EFC">
        <w:rPr>
          <w:sz w:val="26"/>
          <w:szCs w:val="26"/>
        </w:rPr>
        <w:t xml:space="preserve">«Об основных направлениях совершенствования системы государственного управления» в 2019 году продолжена работа по переводу дел и документов научно-справочного аппарата в электронный формат. За отчётный период оцифровано 20 описей дел, 10 дел, а также 80 единиц хранения фотодокументов (50 единиц хранения - 2018 год). Электронные копии документов записываются на дополнительный жесткий диск, специально установленный для этих целей. </w:t>
      </w:r>
    </w:p>
    <w:p w14:paraId="679A977E" w14:textId="77777777" w:rsidR="00CA6123" w:rsidRPr="00151EFC" w:rsidRDefault="00CA6123" w:rsidP="00CA6123">
      <w:pPr>
        <w:pStyle w:val="2a"/>
        <w:spacing w:before="0"/>
        <w:ind w:left="0" w:right="1" w:firstLine="709"/>
        <w:rPr>
          <w:sz w:val="26"/>
          <w:szCs w:val="26"/>
        </w:rPr>
      </w:pPr>
      <w:r w:rsidRPr="00151EFC">
        <w:rPr>
          <w:sz w:val="26"/>
          <w:szCs w:val="26"/>
        </w:rPr>
        <w:t xml:space="preserve">Продолжается работа Администрации города Когалыма по улучшению материально-технической базы архивного отдела, информатизации архивного дела. В 2019 году проведена работа по получению, установке и вводу в эксплуатацию сканера, предназначенного для оцифровки архивных документов, приобретенного Администрацией города Когалыма. </w:t>
      </w:r>
    </w:p>
    <w:p w14:paraId="30B2BC4D" w14:textId="0CC0F1A7" w:rsidR="00CA6123" w:rsidRPr="00151EFC" w:rsidRDefault="00CA6123" w:rsidP="00CA6123">
      <w:pPr>
        <w:pStyle w:val="2a"/>
        <w:spacing w:before="0"/>
        <w:ind w:left="0" w:right="1" w:firstLine="708"/>
        <w:rPr>
          <w:sz w:val="26"/>
          <w:szCs w:val="26"/>
        </w:rPr>
      </w:pPr>
      <w:r w:rsidRPr="00151EFC">
        <w:rPr>
          <w:sz w:val="26"/>
          <w:szCs w:val="26"/>
        </w:rPr>
        <w:t xml:space="preserve">Все активнее в практику работы архивного отдела внедряются информационные технологии. </w:t>
      </w:r>
      <w:r w:rsidRPr="00151EFC">
        <w:rPr>
          <w:sz w:val="26"/>
          <w:szCs w:val="26"/>
          <w:shd w:val="clear" w:color="auto" w:fill="FFFFFF"/>
        </w:rPr>
        <w:t xml:space="preserve">Архивный отдел продолжил работу в автоматизированной информационной системе (АИС) «Электронный архив </w:t>
      </w:r>
      <w:r w:rsidRPr="00151EFC">
        <w:rPr>
          <w:sz w:val="26"/>
          <w:szCs w:val="26"/>
          <w:shd w:val="clear" w:color="auto" w:fill="FFFFFF"/>
        </w:rPr>
        <w:lastRenderedPageBreak/>
        <w:t>Югры».</w:t>
      </w:r>
      <w:r w:rsidRPr="00151EFC">
        <w:rPr>
          <w:sz w:val="26"/>
          <w:szCs w:val="26"/>
        </w:rPr>
        <w:t xml:space="preserve"> В соответствии с Регламентом государственного учёта документов Архивного фонда Российской Федерации проведена паспортизация архива. Результаты паспортизации представлены в форме «Сведений о наличии документов в организациях – источниках комплектования муниципального архивного учреждения на 01.12.2019» в Службу по делам архивов </w:t>
      </w:r>
      <w:r w:rsidRPr="00151EFC">
        <w:rPr>
          <w:sz w:val="26"/>
          <w:szCs w:val="26"/>
          <w:lang w:eastAsia="en-US"/>
        </w:rPr>
        <w:t>Ханты - Мансийского автономного округа-Югры</w:t>
      </w:r>
      <w:r w:rsidRPr="00151EFC">
        <w:rPr>
          <w:sz w:val="26"/>
          <w:szCs w:val="26"/>
        </w:rPr>
        <w:t xml:space="preserve">. </w:t>
      </w:r>
      <w:r w:rsidRPr="00151EFC">
        <w:rPr>
          <w:sz w:val="26"/>
          <w:szCs w:val="26"/>
          <w:shd w:val="clear" w:color="auto" w:fill="FFFFFF"/>
        </w:rPr>
        <w:t>Пополнены электронные базы данных</w:t>
      </w:r>
      <w:r w:rsidRPr="00151EFC">
        <w:rPr>
          <w:b/>
          <w:sz w:val="26"/>
          <w:szCs w:val="26"/>
          <w:shd w:val="clear" w:color="auto" w:fill="FFFFFF"/>
        </w:rPr>
        <w:t xml:space="preserve">: </w:t>
      </w:r>
      <w:r w:rsidRPr="00151EFC">
        <w:rPr>
          <w:sz w:val="26"/>
          <w:szCs w:val="26"/>
          <w:shd w:val="clear" w:color="auto" w:fill="FFFFFF"/>
        </w:rPr>
        <w:t>«Учёт обращения граждан и организаций», «1С-Картотека решений городских Советов народных депутатов и их исполкомов, органов местного самоуправления», «</w:t>
      </w:r>
      <w:proofErr w:type="spellStart"/>
      <w:r w:rsidRPr="00151EFC">
        <w:rPr>
          <w:sz w:val="26"/>
          <w:szCs w:val="26"/>
          <w:shd w:val="clear" w:color="auto" w:fill="FFFFFF"/>
        </w:rPr>
        <w:t>Фотокаталог</w:t>
      </w:r>
      <w:proofErr w:type="spellEnd"/>
      <w:r w:rsidRPr="00151EFC">
        <w:rPr>
          <w:sz w:val="26"/>
          <w:szCs w:val="26"/>
          <w:shd w:val="clear" w:color="auto" w:fill="FFFFFF"/>
        </w:rPr>
        <w:t>», «Календарь памятных дат», «Справочник местонахождения документов по личному составу».</w:t>
      </w:r>
      <w:r w:rsidRPr="00151EFC">
        <w:rPr>
          <w:sz w:val="26"/>
          <w:szCs w:val="26"/>
        </w:rPr>
        <w:t xml:space="preserve"> Продолжена работа в отраслевой учётной базе данных «Архивный фонд», которая является составной частью Центрального фондового каталога, основное предназначение которой - предоставление пользователям информации об архивных фондах, хранящихся во всех федеральных архивах, государственных и муниципальных архивах субъектов Российской Федерации.  </w:t>
      </w:r>
    </w:p>
    <w:p w14:paraId="53EEB5A8" w14:textId="77777777" w:rsidR="00CA6123" w:rsidRPr="00151EFC" w:rsidRDefault="00CA6123" w:rsidP="00CA6123">
      <w:pPr>
        <w:shd w:val="clear" w:color="auto" w:fill="FFFFFF"/>
        <w:ind w:firstLine="708"/>
        <w:jc w:val="both"/>
        <w:rPr>
          <w:sz w:val="26"/>
          <w:szCs w:val="26"/>
          <w:lang w:eastAsia="en-US"/>
        </w:rPr>
      </w:pPr>
      <w:r w:rsidRPr="00151EFC">
        <w:rPr>
          <w:sz w:val="26"/>
          <w:szCs w:val="26"/>
          <w:lang w:eastAsia="en-US"/>
        </w:rPr>
        <w:t xml:space="preserve">В соответствии с требованиями по обеспечению сохранности и государственного учёта документов архивного фонда проведена проверка наличия и состояния 13 фондов, что составляет – 1 791 единицу хранения. </w:t>
      </w:r>
    </w:p>
    <w:p w14:paraId="07BBC627" w14:textId="77777777" w:rsidR="00CA6123" w:rsidRDefault="00CA6123" w:rsidP="00CA6123">
      <w:pPr>
        <w:pStyle w:val="Default"/>
        <w:ind w:firstLine="708"/>
        <w:jc w:val="both"/>
        <w:rPr>
          <w:color w:val="auto"/>
          <w:sz w:val="26"/>
          <w:szCs w:val="26"/>
        </w:rPr>
      </w:pPr>
      <w:r w:rsidRPr="00151EFC">
        <w:rPr>
          <w:color w:val="auto"/>
          <w:sz w:val="26"/>
          <w:szCs w:val="26"/>
        </w:rPr>
        <w:t xml:space="preserve">Одна из важнейших задач архивного отдела - создать достойную документальную базу о нашем времени для будущих поколений. </w:t>
      </w:r>
      <w:proofErr w:type="gramStart"/>
      <w:r w:rsidRPr="00151EFC">
        <w:rPr>
          <w:color w:val="auto"/>
          <w:sz w:val="26"/>
          <w:szCs w:val="26"/>
          <w:shd w:val="clear" w:color="auto" w:fill="FFFFFF"/>
        </w:rPr>
        <w:t>За отчетный период приняты: 514</w:t>
      </w:r>
      <w:r w:rsidRPr="00151EFC">
        <w:rPr>
          <w:color w:val="auto"/>
          <w:sz w:val="26"/>
          <w:szCs w:val="26"/>
        </w:rPr>
        <w:t xml:space="preserve"> единиц постоянного хранения (506 единиц хранения - 2018 год) и 80 фотодокументов (50 фотодокументов - 2018 год), 1 единица хранения личного происхождения (исследовательская работа учащихся, по подготовке которой была проведена масштабная подготовительная работа: поиск потенциальных </w:t>
      </w:r>
      <w:proofErr w:type="spellStart"/>
      <w:r w:rsidRPr="00151EFC">
        <w:rPr>
          <w:color w:val="auto"/>
          <w:sz w:val="26"/>
          <w:szCs w:val="26"/>
        </w:rPr>
        <w:t>фондодержателей</w:t>
      </w:r>
      <w:proofErr w:type="spellEnd"/>
      <w:r w:rsidRPr="00151EFC">
        <w:rPr>
          <w:color w:val="auto"/>
          <w:sz w:val="26"/>
          <w:szCs w:val="26"/>
        </w:rPr>
        <w:t xml:space="preserve"> личных документов, приём документов на хранение и другое) (6 единиц хранения-2018 год). </w:t>
      </w:r>
      <w:proofErr w:type="gramEnd"/>
    </w:p>
    <w:p w14:paraId="19CBAC4D" w14:textId="77777777" w:rsidR="00322B2F" w:rsidRPr="00322B2F" w:rsidRDefault="00322B2F" w:rsidP="00CA6123">
      <w:pPr>
        <w:pStyle w:val="Default"/>
        <w:ind w:firstLine="708"/>
        <w:jc w:val="both"/>
        <w:rPr>
          <w:color w:val="auto"/>
          <w:sz w:val="14"/>
          <w:szCs w:val="14"/>
        </w:rPr>
      </w:pPr>
    </w:p>
    <w:p w14:paraId="2F4D2F1F" w14:textId="535126A3" w:rsidR="00ED0093" w:rsidRPr="00151EFC" w:rsidRDefault="00ED0093" w:rsidP="00322B2F">
      <w:pPr>
        <w:pStyle w:val="Default"/>
        <w:jc w:val="center"/>
        <w:rPr>
          <w:color w:val="auto"/>
          <w:sz w:val="26"/>
          <w:szCs w:val="26"/>
          <w:lang w:eastAsia="en-US"/>
        </w:rPr>
      </w:pPr>
      <w:r w:rsidRPr="00CB1A13">
        <w:rPr>
          <w:b/>
          <w:noProof/>
          <w:color w:val="auto"/>
        </w:rPr>
        <w:drawing>
          <wp:inline distT="0" distB="0" distL="0" distR="0" wp14:anchorId="6B441367" wp14:editId="77174A58">
            <wp:extent cx="4446780" cy="32194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70373" cy="3236531"/>
                    </a:xfrm>
                    <a:prstGeom prst="rect">
                      <a:avLst/>
                    </a:prstGeom>
                    <a:noFill/>
                  </pic:spPr>
                </pic:pic>
              </a:graphicData>
            </a:graphic>
          </wp:inline>
        </w:drawing>
      </w:r>
    </w:p>
    <w:p w14:paraId="6C57C6A7" w14:textId="559F2A2E" w:rsidR="00CA6123" w:rsidRPr="00151EFC" w:rsidRDefault="00CA6123" w:rsidP="00CA6123">
      <w:pPr>
        <w:pStyle w:val="Default"/>
        <w:ind w:firstLine="709"/>
        <w:jc w:val="both"/>
        <w:rPr>
          <w:color w:val="auto"/>
          <w:sz w:val="26"/>
          <w:szCs w:val="26"/>
        </w:rPr>
      </w:pPr>
      <w:r w:rsidRPr="00151EFC">
        <w:rPr>
          <w:color w:val="auto"/>
          <w:sz w:val="26"/>
          <w:szCs w:val="26"/>
        </w:rPr>
        <w:t xml:space="preserve">Все принятые документы </w:t>
      </w:r>
      <w:proofErr w:type="spellStart"/>
      <w:r w:rsidRPr="00151EFC">
        <w:rPr>
          <w:color w:val="auto"/>
          <w:sz w:val="26"/>
          <w:szCs w:val="26"/>
        </w:rPr>
        <w:t>закартонированы</w:t>
      </w:r>
      <w:proofErr w:type="spellEnd"/>
      <w:r w:rsidRPr="00151EFC">
        <w:rPr>
          <w:color w:val="auto"/>
          <w:sz w:val="26"/>
          <w:szCs w:val="26"/>
        </w:rPr>
        <w:t xml:space="preserve"> и размещены в архивохранилищах. За отчётный период рассмотрены описи дел учреждений, организаций и предприятий – источников комплектования архивного отдела и </w:t>
      </w:r>
      <w:r w:rsidRPr="00151EFC">
        <w:rPr>
          <w:color w:val="auto"/>
          <w:sz w:val="26"/>
          <w:szCs w:val="26"/>
        </w:rPr>
        <w:lastRenderedPageBreak/>
        <w:t xml:space="preserve">утверждены (согласованы) Экспертно-проверочной методической комиссией Службы по делам архивов </w:t>
      </w:r>
      <w:r w:rsidR="00CB1A13" w:rsidRPr="00151EFC">
        <w:rPr>
          <w:sz w:val="26"/>
          <w:szCs w:val="26"/>
        </w:rPr>
        <w:t>Ханты-Мансийского автономного округа-Югры</w:t>
      </w:r>
      <w:r w:rsidRPr="00151EFC">
        <w:rPr>
          <w:color w:val="auto"/>
          <w:sz w:val="26"/>
          <w:szCs w:val="26"/>
        </w:rPr>
        <w:t>: управленческой документации – на 543 единицы хранения; фотодокументов – на 80 единиц хранения; по личному составу – на 297 единиц хранения.</w:t>
      </w:r>
      <w:r w:rsidRPr="00151EFC">
        <w:rPr>
          <w:color w:val="auto"/>
          <w:sz w:val="26"/>
          <w:szCs w:val="26"/>
          <w:shd w:val="clear" w:color="auto" w:fill="FFFFFF"/>
        </w:rPr>
        <w:t xml:space="preserve"> </w:t>
      </w:r>
    </w:p>
    <w:p w14:paraId="7E6CD433" w14:textId="6F311981" w:rsidR="00CA6123" w:rsidRPr="00151EFC" w:rsidRDefault="00B34F65" w:rsidP="00B34F65">
      <w:pPr>
        <w:shd w:val="clear" w:color="auto" w:fill="FFFFFF"/>
        <w:tabs>
          <w:tab w:val="left" w:pos="709"/>
        </w:tabs>
        <w:ind w:firstLine="709"/>
        <w:jc w:val="both"/>
        <w:rPr>
          <w:rStyle w:val="affe"/>
          <w:i w:val="0"/>
          <w:color w:val="auto"/>
          <w:sz w:val="26"/>
          <w:szCs w:val="26"/>
        </w:rPr>
      </w:pPr>
      <w:r>
        <w:rPr>
          <w:rStyle w:val="affe"/>
          <w:i w:val="0"/>
          <w:color w:val="auto"/>
          <w:sz w:val="26"/>
          <w:szCs w:val="26"/>
        </w:rPr>
        <w:t>О</w:t>
      </w:r>
      <w:r w:rsidR="00CA6123" w:rsidRPr="00151EFC">
        <w:rPr>
          <w:rStyle w:val="affe"/>
          <w:i w:val="0"/>
          <w:color w:val="auto"/>
          <w:sz w:val="26"/>
          <w:szCs w:val="26"/>
        </w:rPr>
        <w:t>беспечение своевременного исполнения запросов социально-правового характера является одной из наиболее актуальных задач архивного отдела.</w:t>
      </w:r>
    </w:p>
    <w:p w14:paraId="30159925" w14:textId="7B97027F" w:rsidR="00CA6123" w:rsidRPr="00151EFC" w:rsidRDefault="00CA6123" w:rsidP="00CA6123">
      <w:pPr>
        <w:shd w:val="clear" w:color="auto" w:fill="FFFFFF"/>
        <w:ind w:firstLine="708"/>
        <w:jc w:val="both"/>
        <w:rPr>
          <w:sz w:val="26"/>
          <w:szCs w:val="26"/>
        </w:rPr>
      </w:pPr>
      <w:r w:rsidRPr="00151EFC">
        <w:rPr>
          <w:sz w:val="26"/>
          <w:szCs w:val="26"/>
        </w:rPr>
        <w:t xml:space="preserve"> </w:t>
      </w:r>
      <w:proofErr w:type="gramStart"/>
      <w:r w:rsidRPr="00151EFC">
        <w:rPr>
          <w:sz w:val="26"/>
          <w:szCs w:val="26"/>
        </w:rPr>
        <w:t xml:space="preserve">Запросы поступают при личном обращении граждан в архивный отдел, но вместе с тем, стремительно растет и в общей массе, за отчётный период, уже превышает личные обращения (500 запросов) число запросов, поступивших из Клиентской службы в городе Когалыме (на правах отдела) Государственного учреждения – Управление Пенсионного Фонда Российской Федерации в городе </w:t>
      </w:r>
      <w:proofErr w:type="spellStart"/>
      <w:r w:rsidRPr="00151EFC">
        <w:rPr>
          <w:sz w:val="26"/>
          <w:szCs w:val="26"/>
        </w:rPr>
        <w:t>Покачи</w:t>
      </w:r>
      <w:proofErr w:type="spellEnd"/>
      <w:r w:rsidRPr="00151EFC">
        <w:rPr>
          <w:sz w:val="26"/>
          <w:szCs w:val="26"/>
        </w:rPr>
        <w:t xml:space="preserve"> Ханты-Мансийского автономного округа-Югры (межрайонное) </w:t>
      </w:r>
      <w:r w:rsidRPr="00151EFC">
        <w:rPr>
          <w:sz w:val="26"/>
          <w:szCs w:val="26"/>
          <w:shd w:val="clear" w:color="auto" w:fill="FFFFFF"/>
        </w:rPr>
        <w:t xml:space="preserve">по защищенным каналам связи </w:t>
      </w:r>
      <w:proofErr w:type="spellStart"/>
      <w:r w:rsidRPr="00151EFC">
        <w:rPr>
          <w:sz w:val="26"/>
          <w:szCs w:val="26"/>
          <w:shd w:val="clear" w:color="auto" w:fill="FFFFFF"/>
        </w:rPr>
        <w:t>Vip</w:t>
      </w:r>
      <w:proofErr w:type="spellEnd"/>
      <w:r w:rsidRPr="00151EFC">
        <w:rPr>
          <w:sz w:val="26"/>
          <w:szCs w:val="26"/>
          <w:shd w:val="clear" w:color="auto" w:fill="FFFFFF"/>
        </w:rPr>
        <w:t xml:space="preserve"> </w:t>
      </w:r>
      <w:proofErr w:type="spellStart"/>
      <w:r w:rsidRPr="00151EFC">
        <w:rPr>
          <w:sz w:val="26"/>
          <w:szCs w:val="26"/>
          <w:shd w:val="clear" w:color="auto" w:fill="FFFFFF"/>
        </w:rPr>
        <w:t>Net</w:t>
      </w:r>
      <w:proofErr w:type="spellEnd"/>
      <w:proofErr w:type="gramEnd"/>
      <w:r w:rsidRPr="00151EFC">
        <w:rPr>
          <w:sz w:val="26"/>
          <w:szCs w:val="26"/>
          <w:shd w:val="clear" w:color="auto" w:fill="FFFFFF"/>
        </w:rPr>
        <w:t xml:space="preserve"> </w:t>
      </w:r>
      <w:r w:rsidRPr="00151EFC">
        <w:rPr>
          <w:sz w:val="26"/>
          <w:szCs w:val="26"/>
        </w:rPr>
        <w:t xml:space="preserve">(1 551 запрос) (1 908 – 2018 год) и </w:t>
      </w:r>
      <w:r w:rsidR="00767EED" w:rsidRPr="00151EFC">
        <w:rPr>
          <w:bCs/>
          <w:sz w:val="26"/>
          <w:szCs w:val="26"/>
        </w:rPr>
        <w:t xml:space="preserve">МАУ </w:t>
      </w:r>
      <w:r w:rsidRPr="00151EFC">
        <w:rPr>
          <w:bCs/>
          <w:sz w:val="26"/>
          <w:szCs w:val="26"/>
        </w:rPr>
        <w:t xml:space="preserve">«Многофункциональный центр предоставления государственных и муниципальных услуг» </w:t>
      </w:r>
      <w:proofErr w:type="spellStart"/>
      <w:r w:rsidR="00767EED" w:rsidRPr="00151EFC">
        <w:rPr>
          <w:bCs/>
          <w:sz w:val="26"/>
          <w:szCs w:val="26"/>
        </w:rPr>
        <w:t>г</w:t>
      </w:r>
      <w:proofErr w:type="gramStart"/>
      <w:r w:rsidR="00767EED" w:rsidRPr="00151EFC">
        <w:rPr>
          <w:bCs/>
          <w:sz w:val="26"/>
          <w:szCs w:val="26"/>
        </w:rPr>
        <w:t>.К</w:t>
      </w:r>
      <w:proofErr w:type="gramEnd"/>
      <w:r w:rsidR="00767EED" w:rsidRPr="00151EFC">
        <w:rPr>
          <w:bCs/>
          <w:sz w:val="26"/>
          <w:szCs w:val="26"/>
        </w:rPr>
        <w:t>огалым</w:t>
      </w:r>
      <w:proofErr w:type="spellEnd"/>
      <w:r w:rsidRPr="00151EFC">
        <w:rPr>
          <w:sz w:val="26"/>
          <w:szCs w:val="26"/>
        </w:rPr>
        <w:t xml:space="preserve"> (658 запросов) (926-2018 год). </w:t>
      </w:r>
      <w:proofErr w:type="gramStart"/>
      <w:r w:rsidRPr="00151EFC">
        <w:rPr>
          <w:sz w:val="26"/>
          <w:szCs w:val="26"/>
        </w:rPr>
        <w:t xml:space="preserve">В целях повышения эффективности по исполнению запросов архивный отдел представляет в Клиентскую службу в городе Когалыме (на правах отдела) Государственного учреждения – Управление Пенсионного Фонда Российской Федерации в городе </w:t>
      </w:r>
      <w:proofErr w:type="spellStart"/>
      <w:r w:rsidRPr="00151EFC">
        <w:rPr>
          <w:sz w:val="26"/>
          <w:szCs w:val="26"/>
        </w:rPr>
        <w:t>Покачи</w:t>
      </w:r>
      <w:proofErr w:type="spellEnd"/>
      <w:r w:rsidRPr="00151EFC">
        <w:rPr>
          <w:sz w:val="26"/>
          <w:szCs w:val="26"/>
        </w:rPr>
        <w:t xml:space="preserve"> Ханты-Мансийского автономного округа-Югры (межрайонное) и</w:t>
      </w:r>
      <w:r w:rsidRPr="00151EFC">
        <w:t xml:space="preserve"> </w:t>
      </w:r>
      <w:r w:rsidR="00767EED" w:rsidRPr="00151EFC">
        <w:rPr>
          <w:bCs/>
          <w:sz w:val="26"/>
          <w:szCs w:val="26"/>
        </w:rPr>
        <w:t>МАУ</w:t>
      </w:r>
      <w:r w:rsidRPr="00151EFC">
        <w:rPr>
          <w:bCs/>
          <w:sz w:val="26"/>
          <w:szCs w:val="26"/>
        </w:rPr>
        <w:t xml:space="preserve"> «Многофункциональный центр предоставления государственных и муниципальных услуг» г. Когалым</w:t>
      </w:r>
      <w:r w:rsidRPr="00151EFC">
        <w:rPr>
          <w:rStyle w:val="af"/>
          <w:bCs/>
          <w:color w:val="auto"/>
          <w:sz w:val="26"/>
          <w:szCs w:val="26"/>
          <w:u w:val="none"/>
        </w:rPr>
        <w:t xml:space="preserve"> </w:t>
      </w:r>
      <w:r w:rsidRPr="00151EFC">
        <w:rPr>
          <w:sz w:val="26"/>
          <w:szCs w:val="26"/>
        </w:rPr>
        <w:t xml:space="preserve">актуальные сведения о составе документов по личному составу, находящихся на хранении.  </w:t>
      </w:r>
      <w:proofErr w:type="gramEnd"/>
    </w:p>
    <w:p w14:paraId="47A0FA94" w14:textId="0C998955" w:rsidR="00CA6123" w:rsidRPr="00151EFC" w:rsidRDefault="00CA6123" w:rsidP="00CA6123">
      <w:pPr>
        <w:shd w:val="clear" w:color="auto" w:fill="FFFFFF"/>
        <w:ind w:firstLine="708"/>
        <w:jc w:val="both"/>
        <w:rPr>
          <w:sz w:val="26"/>
          <w:szCs w:val="26"/>
        </w:rPr>
      </w:pPr>
      <w:r w:rsidRPr="00151EFC">
        <w:rPr>
          <w:sz w:val="26"/>
          <w:szCs w:val="26"/>
        </w:rPr>
        <w:t xml:space="preserve">За 2019 год исполнено 3 888 запросов социально-правового   характера (5 194 запроса - 2018 год) и 79 тематических (76 тематических - 2018 год). Показатель исполнения социально-правовых запросов по сравнению с 2018 годом уменьшился, за счёт уменьшения поступающих запросов из Клиентской службы в городе Когалыме (на правах отдела) Государственного учреждения – Управление Пенсионного Фонда Российской Федерации в городе </w:t>
      </w:r>
      <w:proofErr w:type="spellStart"/>
      <w:r w:rsidRPr="00151EFC">
        <w:rPr>
          <w:sz w:val="26"/>
          <w:szCs w:val="26"/>
        </w:rPr>
        <w:t>Покачи</w:t>
      </w:r>
      <w:proofErr w:type="spellEnd"/>
      <w:r w:rsidRPr="00151EFC">
        <w:rPr>
          <w:sz w:val="26"/>
          <w:szCs w:val="26"/>
        </w:rPr>
        <w:t xml:space="preserve"> Ханты-Мансийского автономного округа-Югры (межрайонное) </w:t>
      </w:r>
      <w:r w:rsidR="00767EED" w:rsidRPr="00151EFC">
        <w:rPr>
          <w:sz w:val="26"/>
          <w:szCs w:val="26"/>
        </w:rPr>
        <w:t xml:space="preserve">и </w:t>
      </w:r>
      <w:r w:rsidR="00767EED" w:rsidRPr="00151EFC">
        <w:rPr>
          <w:bCs/>
          <w:sz w:val="26"/>
          <w:szCs w:val="26"/>
        </w:rPr>
        <w:t>МАУ</w:t>
      </w:r>
      <w:r w:rsidRPr="00151EFC">
        <w:rPr>
          <w:bCs/>
          <w:sz w:val="26"/>
          <w:szCs w:val="26"/>
        </w:rPr>
        <w:t xml:space="preserve"> «Многофункциональный центр предоставления государственных и муниципальных услуг» г.</w:t>
      </w:r>
      <w:r w:rsidR="00767EED" w:rsidRPr="00151EFC">
        <w:rPr>
          <w:bCs/>
          <w:sz w:val="26"/>
          <w:szCs w:val="26"/>
        </w:rPr>
        <w:t xml:space="preserve"> </w:t>
      </w:r>
      <w:r w:rsidRPr="00151EFC">
        <w:rPr>
          <w:bCs/>
          <w:sz w:val="26"/>
          <w:szCs w:val="26"/>
        </w:rPr>
        <w:t>Когалым</w:t>
      </w:r>
      <w:r w:rsidRPr="00151EFC">
        <w:rPr>
          <w:sz w:val="26"/>
          <w:szCs w:val="26"/>
        </w:rPr>
        <w:t xml:space="preserve">. Видовое соотношение запросов в 2019 году существенно не изменилось, наблюдалось небольшое уменьшение количества поступающих запросов по подтверждению льготного стажа граждан по сравнению с 2018 годом на 0,3%. Программный продукт «Учет обращения граждан», внедренный в практику в 2014 году, автоматизирует работу по регистрации, учёту запросов, контролю над сроками исполнения запросов. </w:t>
      </w:r>
      <w:r w:rsidRPr="00151EFC">
        <w:rPr>
          <w:sz w:val="26"/>
          <w:szCs w:val="26"/>
          <w:shd w:val="clear" w:color="auto" w:fill="FFFFFF"/>
        </w:rPr>
        <w:t xml:space="preserve">Все запросы исполнены в установленные законом сроки. Согласно Федеральному закону </w:t>
      </w:r>
      <w:r w:rsidR="007E521C" w:rsidRPr="00151EFC">
        <w:rPr>
          <w:sz w:val="26"/>
          <w:szCs w:val="26"/>
          <w:shd w:val="clear" w:color="auto" w:fill="FFFFFF"/>
        </w:rPr>
        <w:t xml:space="preserve">от 22.10.2004 №125-ФЗ </w:t>
      </w:r>
      <w:r w:rsidRPr="00151EFC">
        <w:rPr>
          <w:sz w:val="26"/>
          <w:szCs w:val="26"/>
          <w:shd w:val="clear" w:color="auto" w:fill="FFFFFF"/>
        </w:rPr>
        <w:t>«Об архивном деле в Российской Федерации», архивные справки, связанные с социальной защитой граждан, предусматривающей их пенсионное обеспечение, а также получение льгот и компенсаций в соответствии с законодательством Российской Федерации, архивный отдел предоставляет бесплатно. </w:t>
      </w:r>
    </w:p>
    <w:p w14:paraId="3B2F5390" w14:textId="367D81F8" w:rsidR="00CC6AA2" w:rsidRPr="00151EFC" w:rsidRDefault="00CC6AA2" w:rsidP="00CC6AA2">
      <w:pPr>
        <w:pStyle w:val="Default"/>
        <w:jc w:val="both"/>
        <w:rPr>
          <w:color w:val="auto"/>
          <w:sz w:val="26"/>
          <w:szCs w:val="26"/>
          <w:lang w:eastAsia="en-US"/>
        </w:rPr>
      </w:pPr>
      <w:r w:rsidRPr="00151EFC">
        <w:rPr>
          <w:noProof/>
          <w:color w:val="auto"/>
        </w:rPr>
        <w:lastRenderedPageBreak/>
        <w:drawing>
          <wp:inline distT="0" distB="0" distL="0" distR="0" wp14:anchorId="07EFC9A2" wp14:editId="62EE7ECE">
            <wp:extent cx="5590955" cy="384810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05309" cy="3857980"/>
                    </a:xfrm>
                    <a:prstGeom prst="rect">
                      <a:avLst/>
                    </a:prstGeom>
                    <a:noFill/>
                  </pic:spPr>
                </pic:pic>
              </a:graphicData>
            </a:graphic>
          </wp:inline>
        </w:drawing>
      </w:r>
    </w:p>
    <w:p w14:paraId="38D8317B" w14:textId="5356E28C" w:rsidR="00CA6123" w:rsidRPr="00151EFC" w:rsidRDefault="00CA6123" w:rsidP="00CA6123">
      <w:pPr>
        <w:shd w:val="clear" w:color="auto" w:fill="FFFFFF"/>
        <w:ind w:firstLine="708"/>
        <w:jc w:val="both"/>
        <w:rPr>
          <w:sz w:val="26"/>
          <w:szCs w:val="26"/>
        </w:rPr>
      </w:pPr>
      <w:r w:rsidRPr="00151EFC">
        <w:rPr>
          <w:sz w:val="26"/>
          <w:szCs w:val="26"/>
        </w:rPr>
        <w:t xml:space="preserve">В архивном отделе соблюдается строгий контроль над движением архивных документов, а также за порядком выдачи документов из архивохранилищ. С целью обеспечения сохранности и безопасного использования дел, в том числе и во временное пользование документы предоставляются с обязательной полистной проверкой дел, как при выдаче из хранилищ, так и их возврате. За 2019 год в архивном отделе работало 10 человек (пользователи, исследователи); из архивохранилищ выдано 6 133 единиц хранения; изготовлено 4 517 копий архивных документов. Фактов утраты, порчи документов нет. </w:t>
      </w:r>
    </w:p>
    <w:p w14:paraId="58EF0723" w14:textId="77777777" w:rsidR="00CA6123" w:rsidRPr="00151EFC" w:rsidRDefault="00CA6123" w:rsidP="00CA6123">
      <w:pPr>
        <w:shd w:val="clear" w:color="auto" w:fill="FFFFFF"/>
        <w:jc w:val="both"/>
        <w:rPr>
          <w:sz w:val="26"/>
          <w:szCs w:val="26"/>
        </w:rPr>
      </w:pPr>
      <w:r w:rsidRPr="00151EFC">
        <w:rPr>
          <w:sz w:val="26"/>
          <w:szCs w:val="26"/>
        </w:rPr>
        <w:t xml:space="preserve">        </w:t>
      </w:r>
      <w:r w:rsidRPr="00151EFC">
        <w:rPr>
          <w:sz w:val="26"/>
          <w:szCs w:val="26"/>
        </w:rPr>
        <w:tab/>
        <w:t xml:space="preserve">За отчётный период проведено 245 индивидуальных консультаций и 2 семинара для ответственных за делопроизводство и сохранность документов в организациях-источниках комплектования архивного отдела. </w:t>
      </w:r>
    </w:p>
    <w:p w14:paraId="64F1A02E" w14:textId="77777777" w:rsidR="00CA6123" w:rsidRPr="00151EFC" w:rsidRDefault="00CA6123" w:rsidP="00CA6123">
      <w:pPr>
        <w:shd w:val="clear" w:color="auto" w:fill="FFFFFF"/>
        <w:jc w:val="both"/>
        <w:rPr>
          <w:sz w:val="26"/>
          <w:szCs w:val="26"/>
        </w:rPr>
      </w:pPr>
      <w:r w:rsidRPr="00151EFC">
        <w:rPr>
          <w:sz w:val="26"/>
          <w:szCs w:val="26"/>
        </w:rPr>
        <w:tab/>
        <w:t xml:space="preserve">За отчётный период зарегистрировано 311 изменений (дополнений) в постановлениях, распоряжениях Администрации города Когалыма (79 - 2018 год), находящихся на хранении в архивном отделе. </w:t>
      </w:r>
    </w:p>
    <w:p w14:paraId="249AF614" w14:textId="77777777" w:rsidR="00CA6123" w:rsidRPr="00151EFC" w:rsidRDefault="00CA6123" w:rsidP="00CA6123">
      <w:pPr>
        <w:shd w:val="clear" w:color="auto" w:fill="FFFFFF"/>
        <w:jc w:val="both"/>
        <w:rPr>
          <w:sz w:val="26"/>
          <w:szCs w:val="26"/>
        </w:rPr>
      </w:pPr>
      <w:r w:rsidRPr="00151EFC">
        <w:rPr>
          <w:sz w:val="26"/>
          <w:szCs w:val="26"/>
        </w:rPr>
        <w:tab/>
      </w:r>
      <w:r w:rsidRPr="00151EFC">
        <w:rPr>
          <w:sz w:val="26"/>
          <w:szCs w:val="26"/>
          <w:shd w:val="clear" w:color="auto" w:fill="FFFFFF"/>
        </w:rPr>
        <w:t>Составлено 256 карточек (в электронном виде) (241 карточка - 2018 год) по 13 единицам хранения (12 единиц хранения - 2018 год).</w:t>
      </w:r>
      <w:r w:rsidRPr="00151EFC">
        <w:rPr>
          <w:sz w:val="26"/>
          <w:szCs w:val="26"/>
        </w:rPr>
        <w:t xml:space="preserve"> </w:t>
      </w:r>
      <w:r w:rsidRPr="00151EFC">
        <w:rPr>
          <w:sz w:val="26"/>
          <w:szCs w:val="26"/>
          <w:shd w:val="clear" w:color="auto" w:fill="F7F8F8"/>
        </w:rPr>
        <w:t>К</w:t>
      </w:r>
      <w:r w:rsidRPr="00151EFC">
        <w:rPr>
          <w:sz w:val="26"/>
          <w:szCs w:val="26"/>
        </w:rPr>
        <w:t>аталогизация документов включает в себя такие процессы, как библиографическая обработка каждого документа и ввод данных в электронный каталог, в том числе, по рубрикам.</w:t>
      </w:r>
      <w:r w:rsidRPr="00151EFC">
        <w:rPr>
          <w:sz w:val="26"/>
          <w:szCs w:val="26"/>
          <w:shd w:val="clear" w:color="auto" w:fill="FFFFFF"/>
        </w:rPr>
        <w:t xml:space="preserve"> </w:t>
      </w:r>
    </w:p>
    <w:p w14:paraId="67DF3049" w14:textId="517C61E6" w:rsidR="00CA6123" w:rsidRPr="00151EFC" w:rsidRDefault="00CA6123" w:rsidP="00CA6123">
      <w:pPr>
        <w:jc w:val="both"/>
        <w:rPr>
          <w:sz w:val="26"/>
          <w:szCs w:val="26"/>
          <w:shd w:val="clear" w:color="auto" w:fill="FFFFFF"/>
        </w:rPr>
      </w:pPr>
      <w:r w:rsidRPr="00151EFC">
        <w:rPr>
          <w:sz w:val="26"/>
          <w:szCs w:val="26"/>
        </w:rPr>
        <w:tab/>
        <w:t xml:space="preserve">В течение 2019 года сотрудниками архивного отдела традиционно проводились мероприятия к юбилейным и памятным датам в истории страны и округа, судьбам известных людей города Когалыма, Югорского края, </w:t>
      </w:r>
      <w:proofErr w:type="spellStart"/>
      <w:r w:rsidRPr="00151EFC">
        <w:rPr>
          <w:sz w:val="26"/>
          <w:szCs w:val="26"/>
        </w:rPr>
        <w:t>фондобразователям</w:t>
      </w:r>
      <w:proofErr w:type="spellEnd"/>
      <w:r w:rsidRPr="00151EFC">
        <w:rPr>
          <w:sz w:val="26"/>
          <w:szCs w:val="26"/>
        </w:rPr>
        <w:t xml:space="preserve"> архивного отдела.</w:t>
      </w:r>
      <w:r w:rsidRPr="00151EFC">
        <w:rPr>
          <w:sz w:val="26"/>
          <w:szCs w:val="26"/>
          <w:shd w:val="clear" w:color="auto" w:fill="FFFFFF"/>
        </w:rPr>
        <w:t xml:space="preserve"> П</w:t>
      </w:r>
      <w:r w:rsidRPr="00151EFC">
        <w:rPr>
          <w:sz w:val="26"/>
          <w:szCs w:val="26"/>
        </w:rPr>
        <w:t>одготовлено и проведено 73 информационных мероприятия, в том числе:</w:t>
      </w:r>
      <w:r w:rsidRPr="00151EFC">
        <w:rPr>
          <w:sz w:val="26"/>
          <w:szCs w:val="26"/>
          <w:shd w:val="clear" w:color="auto" w:fill="FFFFFF"/>
        </w:rPr>
        <w:t xml:space="preserve"> 8 экскурсий для учащихся школ города, студентов ВУЗов, жителей города (7 экскурсий - 2018 год);</w:t>
      </w:r>
      <w:r w:rsidRPr="00151EFC">
        <w:rPr>
          <w:sz w:val="26"/>
          <w:szCs w:val="26"/>
        </w:rPr>
        <w:t xml:space="preserve"> отбор (в электронном виде) исторически ценной информации за 2019 год из городской газеты «Когалымский вестник»; опубликованы в городской газете 31 заметка </w:t>
      </w:r>
      <w:r w:rsidRPr="00151EFC">
        <w:rPr>
          <w:sz w:val="26"/>
          <w:szCs w:val="26"/>
        </w:rPr>
        <w:lastRenderedPageBreak/>
        <w:t xml:space="preserve">(39 заметок-2018 год) и статья в журнале «Архивы Югры» (6 статей-2018 год - юбилейный год: 100-летие государственной Архивной службы Российской Федерации) и </w:t>
      </w:r>
      <w:proofErr w:type="gramStart"/>
      <w:r w:rsidRPr="00151EFC">
        <w:rPr>
          <w:sz w:val="26"/>
          <w:szCs w:val="26"/>
        </w:rPr>
        <w:t>другое</w:t>
      </w:r>
      <w:proofErr w:type="gramEnd"/>
      <w:r w:rsidRPr="00151EFC">
        <w:rPr>
          <w:sz w:val="26"/>
          <w:szCs w:val="26"/>
        </w:rPr>
        <w:t>.</w:t>
      </w:r>
      <w:r w:rsidRPr="00151EFC">
        <w:rPr>
          <w:sz w:val="26"/>
          <w:szCs w:val="26"/>
          <w:shd w:val="clear" w:color="auto" w:fill="FFFFFF"/>
        </w:rPr>
        <w:t xml:space="preserve"> На официальном сайте Администрации города Когалыма и «</w:t>
      </w:r>
      <w:proofErr w:type="spellStart"/>
      <w:r w:rsidRPr="00151EFC">
        <w:rPr>
          <w:sz w:val="26"/>
          <w:szCs w:val="26"/>
          <w:shd w:val="clear" w:color="auto" w:fill="FFFFFF"/>
        </w:rPr>
        <w:t>Вконтакте</w:t>
      </w:r>
      <w:proofErr w:type="spellEnd"/>
      <w:r w:rsidRPr="00151EFC">
        <w:rPr>
          <w:sz w:val="26"/>
          <w:szCs w:val="26"/>
          <w:shd w:val="clear" w:color="auto" w:fill="FFFFFF"/>
        </w:rPr>
        <w:t>» разместили «Календарь памятных дат на 2019 год», подготовленный специалистами архивного отдела.</w:t>
      </w:r>
    </w:p>
    <w:p w14:paraId="784C443F" w14:textId="77777777" w:rsidR="00CA6123" w:rsidRPr="00151EFC" w:rsidRDefault="00CA6123" w:rsidP="00CA6123">
      <w:pPr>
        <w:jc w:val="both"/>
        <w:rPr>
          <w:sz w:val="26"/>
          <w:szCs w:val="26"/>
          <w:shd w:val="clear" w:color="auto" w:fill="FFFFFF"/>
        </w:rPr>
      </w:pPr>
      <w:r w:rsidRPr="00151EFC">
        <w:rPr>
          <w:sz w:val="26"/>
          <w:szCs w:val="26"/>
          <w:shd w:val="clear" w:color="auto" w:fill="FFFFFF"/>
        </w:rPr>
        <w:tab/>
        <w:t xml:space="preserve">Выставку «Наша память и боль», посвящённую 30-летию окончания боевых действий и вывода советских войск из Афганистана, в </w:t>
      </w:r>
      <w:proofErr w:type="gramStart"/>
      <w:r w:rsidRPr="00151EFC">
        <w:rPr>
          <w:sz w:val="26"/>
          <w:szCs w:val="26"/>
          <w:shd w:val="clear" w:color="auto" w:fill="FFFFFF"/>
        </w:rPr>
        <w:t>экспозицию</w:t>
      </w:r>
      <w:proofErr w:type="gramEnd"/>
      <w:r w:rsidRPr="00151EFC">
        <w:rPr>
          <w:sz w:val="26"/>
          <w:szCs w:val="26"/>
          <w:shd w:val="clear" w:color="auto" w:fill="FFFFFF"/>
        </w:rPr>
        <w:t xml:space="preserve"> которой, включены фотографии, переданные родными воинов-интернационалистов, посетили школьники. Учащиеся средней образовательной школы №1 города Когалыма, проводившие исследование в архивном отделе по теме: «Афганистан - наша память и боль», заняли первое место в ежегодном городском конкурсе. Исследовательская работа учащихся заняла достойное место в архивном отделе.</w:t>
      </w:r>
    </w:p>
    <w:p w14:paraId="20E31C06" w14:textId="77777777" w:rsidR="00CA6123" w:rsidRPr="00151EFC" w:rsidRDefault="00CA6123" w:rsidP="00CA6123">
      <w:pPr>
        <w:shd w:val="clear" w:color="auto" w:fill="FFFFFF"/>
        <w:ind w:firstLine="709"/>
        <w:jc w:val="both"/>
        <w:rPr>
          <w:sz w:val="26"/>
          <w:szCs w:val="26"/>
        </w:rPr>
      </w:pPr>
      <w:r w:rsidRPr="00151EFC">
        <w:rPr>
          <w:sz w:val="26"/>
          <w:szCs w:val="26"/>
          <w:shd w:val="clear" w:color="auto" w:fill="FFFFFF"/>
        </w:rPr>
        <w:t xml:space="preserve">В 2019 году создана официальная страница архивного отдела </w:t>
      </w:r>
      <w:r w:rsidRPr="00151EFC">
        <w:rPr>
          <w:sz w:val="26"/>
          <w:szCs w:val="26"/>
        </w:rPr>
        <w:t>«</w:t>
      </w:r>
      <w:proofErr w:type="spellStart"/>
      <w:r w:rsidRPr="00151EFC">
        <w:rPr>
          <w:sz w:val="26"/>
          <w:szCs w:val="26"/>
        </w:rPr>
        <w:t>Вконтакте</w:t>
      </w:r>
      <w:proofErr w:type="spellEnd"/>
      <w:r w:rsidRPr="00151EFC">
        <w:rPr>
          <w:sz w:val="26"/>
          <w:szCs w:val="26"/>
        </w:rPr>
        <w:t>».  В течение отчетного периода архивный отдел, благодаря п</w:t>
      </w:r>
      <w:r w:rsidRPr="00151EFC">
        <w:rPr>
          <w:sz w:val="26"/>
          <w:szCs w:val="26"/>
          <w:shd w:val="clear" w:color="auto" w:fill="FFFFFF"/>
        </w:rPr>
        <w:t>опулярности социальных сетей, большому охвату пользователей,</w:t>
      </w:r>
      <w:r w:rsidRPr="00151EFC">
        <w:rPr>
          <w:sz w:val="26"/>
          <w:szCs w:val="26"/>
        </w:rPr>
        <w:t xml:space="preserve"> пополнил фонд фотодокументов на 102 исторически ценных позитива.</w:t>
      </w:r>
      <w:r w:rsidRPr="00151EFC">
        <w:rPr>
          <w:sz w:val="26"/>
          <w:szCs w:val="26"/>
          <w:shd w:val="clear" w:color="auto" w:fill="FFFFFF"/>
        </w:rPr>
        <w:t xml:space="preserve"> </w:t>
      </w:r>
      <w:proofErr w:type="gramStart"/>
      <w:r w:rsidRPr="00151EFC">
        <w:rPr>
          <w:sz w:val="26"/>
          <w:szCs w:val="26"/>
          <w:shd w:val="clear" w:color="auto" w:fill="FFFFFF"/>
        </w:rPr>
        <w:t>«</w:t>
      </w:r>
      <w:proofErr w:type="spellStart"/>
      <w:r w:rsidRPr="00151EFC">
        <w:rPr>
          <w:sz w:val="26"/>
          <w:szCs w:val="26"/>
          <w:shd w:val="clear" w:color="auto" w:fill="FFFFFF"/>
        </w:rPr>
        <w:t>Вконтакте</w:t>
      </w:r>
      <w:proofErr w:type="spellEnd"/>
      <w:r w:rsidRPr="00151EFC">
        <w:rPr>
          <w:sz w:val="26"/>
          <w:szCs w:val="26"/>
          <w:shd w:val="clear" w:color="auto" w:fill="FFFFFF"/>
        </w:rPr>
        <w:t>» и на сайте Администрации города Когалыма архивистами размещены:</w:t>
      </w:r>
      <w:r w:rsidRPr="00151EFC">
        <w:rPr>
          <w:sz w:val="26"/>
          <w:szCs w:val="26"/>
        </w:rPr>
        <w:t xml:space="preserve"> список фондов архивного отдела, в том числе документов по личному составу, хранящихся в архивном отделе, график работы отдела, адрес архивного отдела, информация о муниципальной услуге, публикации, видеоролики и другое, что позволяет жителям города и других регионов, осуществлять оперативный поиск необходимых для них сведений.</w:t>
      </w:r>
      <w:proofErr w:type="gramEnd"/>
      <w:r w:rsidRPr="00151EFC">
        <w:rPr>
          <w:sz w:val="26"/>
          <w:szCs w:val="26"/>
        </w:rPr>
        <w:t xml:space="preserve"> Посещаемость группы «</w:t>
      </w:r>
      <w:proofErr w:type="spellStart"/>
      <w:r w:rsidRPr="00151EFC">
        <w:rPr>
          <w:sz w:val="26"/>
          <w:szCs w:val="26"/>
        </w:rPr>
        <w:t>Вконтакте</w:t>
      </w:r>
      <w:proofErr w:type="spellEnd"/>
      <w:r w:rsidRPr="00151EFC">
        <w:rPr>
          <w:sz w:val="26"/>
          <w:szCs w:val="26"/>
        </w:rPr>
        <w:t>» с февраля по декабрь 2019 года составила 16 158 человек.</w:t>
      </w:r>
    </w:p>
    <w:p w14:paraId="59837490" w14:textId="1046ABD5" w:rsidR="00CC6AA2" w:rsidRPr="00151EFC" w:rsidRDefault="00CC6AA2" w:rsidP="00CC6AA2">
      <w:pPr>
        <w:pStyle w:val="Default"/>
        <w:jc w:val="both"/>
        <w:rPr>
          <w:color w:val="auto"/>
          <w:sz w:val="26"/>
          <w:szCs w:val="26"/>
          <w:lang w:eastAsia="en-US"/>
        </w:rPr>
      </w:pPr>
      <w:r w:rsidRPr="00151EFC">
        <w:rPr>
          <w:noProof/>
          <w:color w:val="auto"/>
        </w:rPr>
        <w:drawing>
          <wp:inline distT="0" distB="0" distL="0" distR="0" wp14:anchorId="023AD65C" wp14:editId="4071FD73">
            <wp:extent cx="5579745" cy="4034864"/>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79745" cy="4034864"/>
                    </a:xfrm>
                    <a:prstGeom prst="rect">
                      <a:avLst/>
                    </a:prstGeom>
                    <a:noFill/>
                  </pic:spPr>
                </pic:pic>
              </a:graphicData>
            </a:graphic>
          </wp:inline>
        </w:drawing>
      </w:r>
    </w:p>
    <w:p w14:paraId="5C308922" w14:textId="77777777" w:rsidR="00F6241A" w:rsidRPr="00151EFC" w:rsidRDefault="00F6241A" w:rsidP="005F79F8">
      <w:pPr>
        <w:jc w:val="center"/>
        <w:rPr>
          <w:rFonts w:eastAsia="Calibri"/>
          <w:sz w:val="26"/>
          <w:szCs w:val="26"/>
          <w:lang w:eastAsia="en-US"/>
        </w:rPr>
      </w:pPr>
    </w:p>
    <w:p w14:paraId="0D1B328E" w14:textId="1153283E" w:rsidR="00FB2C5C" w:rsidRPr="00151EFC" w:rsidRDefault="00FB2C5C" w:rsidP="00FB2C5C">
      <w:pPr>
        <w:pStyle w:val="Default"/>
        <w:ind w:firstLine="708"/>
        <w:jc w:val="both"/>
        <w:rPr>
          <w:color w:val="auto"/>
          <w:sz w:val="26"/>
          <w:szCs w:val="26"/>
          <w:lang w:eastAsia="en-US"/>
        </w:rPr>
      </w:pPr>
      <w:r w:rsidRPr="00151EFC">
        <w:rPr>
          <w:color w:val="auto"/>
          <w:sz w:val="26"/>
          <w:szCs w:val="26"/>
          <w:lang w:eastAsia="en-US"/>
        </w:rPr>
        <w:t>Основные плановые показатели и мероприятия, запланированные на 2019 год, выполнены.</w:t>
      </w:r>
    </w:p>
    <w:p w14:paraId="30F005D4" w14:textId="6CBD93B5" w:rsidR="00D66C7F" w:rsidRPr="00151EFC" w:rsidRDefault="00D66C7F" w:rsidP="00F91690">
      <w:pPr>
        <w:pStyle w:val="1"/>
        <w:ind w:firstLine="709"/>
        <w:jc w:val="both"/>
        <w:rPr>
          <w:b w:val="0"/>
          <w:sz w:val="26"/>
          <w:szCs w:val="26"/>
        </w:rPr>
      </w:pPr>
      <w:bookmarkStart w:id="71" w:name="_Toc31988505"/>
      <w:r w:rsidRPr="00151EFC">
        <w:rPr>
          <w:sz w:val="26"/>
          <w:szCs w:val="26"/>
        </w:rPr>
        <w:lastRenderedPageBreak/>
        <w:t>2</w:t>
      </w:r>
      <w:r w:rsidR="001E4229" w:rsidRPr="00151EFC">
        <w:rPr>
          <w:sz w:val="26"/>
          <w:szCs w:val="26"/>
        </w:rPr>
        <w:t>2</w:t>
      </w:r>
      <w:r w:rsidR="00836044">
        <w:rPr>
          <w:sz w:val="26"/>
          <w:szCs w:val="26"/>
        </w:rPr>
        <w:t>.</w:t>
      </w:r>
      <w:r w:rsidR="00011E19" w:rsidRPr="00151EFC">
        <w:rPr>
          <w:sz w:val="26"/>
          <w:szCs w:val="26"/>
        </w:rPr>
        <w:t xml:space="preserve"> </w:t>
      </w:r>
      <w:r w:rsidRPr="00151EFC">
        <w:rPr>
          <w:sz w:val="26"/>
          <w:szCs w:val="26"/>
        </w:rPr>
        <w:t>Организация ритуальных услуг и содержание мест захоронения</w:t>
      </w:r>
      <w:bookmarkEnd w:id="70"/>
      <w:bookmarkEnd w:id="71"/>
    </w:p>
    <w:p w14:paraId="031C5123" w14:textId="77777777" w:rsidR="00D66C7F" w:rsidRPr="00151EFC" w:rsidRDefault="00D66C7F" w:rsidP="00C25480">
      <w:pPr>
        <w:widowControl w:val="0"/>
        <w:autoSpaceDE w:val="0"/>
        <w:autoSpaceDN w:val="0"/>
        <w:adjustRightInd w:val="0"/>
        <w:ind w:firstLine="709"/>
        <w:jc w:val="both"/>
        <w:rPr>
          <w:sz w:val="26"/>
          <w:szCs w:val="26"/>
        </w:rPr>
      </w:pPr>
    </w:p>
    <w:p w14:paraId="70616B40" w14:textId="77777777" w:rsidR="007B4126" w:rsidRPr="00151EFC" w:rsidRDefault="007B4126" w:rsidP="007B4126">
      <w:pPr>
        <w:ind w:firstLine="709"/>
        <w:jc w:val="both"/>
        <w:rPr>
          <w:sz w:val="26"/>
          <w:szCs w:val="26"/>
        </w:rPr>
      </w:pPr>
      <w:bookmarkStart w:id="72" w:name="_Toc352163231"/>
      <w:r w:rsidRPr="00151EFC">
        <w:rPr>
          <w:sz w:val="26"/>
          <w:szCs w:val="26"/>
        </w:rPr>
        <w:t>Оказание ритуальных услуг в городе Когалыме осуществляется на основании договора на предоставление субсидии, заключенного по результатам ежегодного конкурсного отбора. По результатам конкурсного отбора оказание ритуальных услуг в 201</w:t>
      </w:r>
      <w:r w:rsidR="00B16317" w:rsidRPr="00151EFC">
        <w:rPr>
          <w:sz w:val="26"/>
          <w:szCs w:val="26"/>
        </w:rPr>
        <w:t>9</w:t>
      </w:r>
      <w:r w:rsidRPr="00151EFC">
        <w:rPr>
          <w:sz w:val="26"/>
          <w:szCs w:val="26"/>
        </w:rPr>
        <w:t xml:space="preserve"> году осуществляло общество с ограниченной ответственностью «Ритуал» (далее – ООО «Ритуал»).</w:t>
      </w:r>
    </w:p>
    <w:p w14:paraId="645C77A7" w14:textId="77777777" w:rsidR="007B4126" w:rsidRPr="00151EFC" w:rsidRDefault="007B4126" w:rsidP="007B4126">
      <w:pPr>
        <w:ind w:firstLine="709"/>
        <w:jc w:val="both"/>
        <w:rPr>
          <w:sz w:val="26"/>
          <w:szCs w:val="26"/>
        </w:rPr>
      </w:pPr>
      <w:r w:rsidRPr="00151EFC">
        <w:rPr>
          <w:sz w:val="26"/>
          <w:szCs w:val="26"/>
        </w:rPr>
        <w:t>В ведение ООО «Ритуал» находится кладбище площадью 10,85 Га. Территория кладбища ограждена и оборудована пешеходными дорожками и подъездными путями к местам захоронения. На центральной площадке установлен постамент и часовня для проведения церемонии прощания.</w:t>
      </w:r>
    </w:p>
    <w:p w14:paraId="4A6726BF" w14:textId="77777777" w:rsidR="007B4126" w:rsidRPr="00151EFC" w:rsidRDefault="007B4126" w:rsidP="007B4126">
      <w:pPr>
        <w:ind w:firstLine="709"/>
        <w:jc w:val="both"/>
        <w:rPr>
          <w:sz w:val="26"/>
          <w:szCs w:val="26"/>
        </w:rPr>
      </w:pPr>
      <w:r w:rsidRPr="00151EFC">
        <w:rPr>
          <w:sz w:val="26"/>
          <w:szCs w:val="26"/>
        </w:rPr>
        <w:t xml:space="preserve">Состояние кладбища соответствует санитарным нормам. Содержание городского кладбища осуществляется в рамках муниципального контракта на оказание услуг по содержанию, заключенного по результатам электронного аукциона. </w:t>
      </w:r>
    </w:p>
    <w:p w14:paraId="7246487F" w14:textId="77777777" w:rsidR="00B16317" w:rsidRPr="00151EFC" w:rsidRDefault="00B16317" w:rsidP="00B16317">
      <w:pPr>
        <w:ind w:firstLine="709"/>
        <w:jc w:val="both"/>
        <w:rPr>
          <w:sz w:val="26"/>
          <w:szCs w:val="26"/>
        </w:rPr>
      </w:pPr>
      <w:r w:rsidRPr="00151EFC">
        <w:rPr>
          <w:sz w:val="26"/>
          <w:szCs w:val="26"/>
        </w:rPr>
        <w:t>Затраты бюджета города Когалыма на содержание кладбища за 2019 год составили 1 818,9 тыс. рублей (в 2018 году – 1819,6 тыс. рублей).</w:t>
      </w:r>
    </w:p>
    <w:p w14:paraId="0D582B8C" w14:textId="77777777" w:rsidR="007B4126" w:rsidRPr="00151EFC" w:rsidRDefault="007B4126" w:rsidP="007B4126">
      <w:pPr>
        <w:ind w:firstLine="709"/>
        <w:jc w:val="both"/>
        <w:rPr>
          <w:sz w:val="26"/>
          <w:szCs w:val="26"/>
        </w:rPr>
      </w:pPr>
      <w:r w:rsidRPr="00151EFC">
        <w:rPr>
          <w:sz w:val="26"/>
          <w:szCs w:val="26"/>
        </w:rPr>
        <w:t>В рамках муниципального контракта выполняется следующее:</w:t>
      </w:r>
    </w:p>
    <w:p w14:paraId="0A8B53A2" w14:textId="77777777" w:rsidR="007B4126" w:rsidRPr="00151EFC" w:rsidRDefault="007B4126" w:rsidP="007B4126">
      <w:pPr>
        <w:ind w:firstLine="709"/>
        <w:jc w:val="both"/>
        <w:rPr>
          <w:sz w:val="26"/>
          <w:szCs w:val="26"/>
        </w:rPr>
      </w:pPr>
      <w:r w:rsidRPr="00151EFC">
        <w:rPr>
          <w:sz w:val="26"/>
          <w:szCs w:val="26"/>
        </w:rPr>
        <w:t>- очистка подъездной дороги, площадок, проездов внутри кладбища от снега;</w:t>
      </w:r>
    </w:p>
    <w:p w14:paraId="1E14230E" w14:textId="77777777" w:rsidR="007B4126" w:rsidRPr="00151EFC" w:rsidRDefault="007B4126" w:rsidP="007B4126">
      <w:pPr>
        <w:ind w:firstLine="709"/>
        <w:jc w:val="both"/>
        <w:rPr>
          <w:sz w:val="26"/>
          <w:szCs w:val="26"/>
        </w:rPr>
      </w:pPr>
      <w:r w:rsidRPr="00151EFC">
        <w:rPr>
          <w:sz w:val="26"/>
          <w:szCs w:val="26"/>
        </w:rPr>
        <w:t>- очистка территории кладбища от мусора, сбор и вывоз мусора;</w:t>
      </w:r>
    </w:p>
    <w:p w14:paraId="05918238" w14:textId="77777777" w:rsidR="007B4126" w:rsidRPr="00151EFC" w:rsidRDefault="007B4126" w:rsidP="007B4126">
      <w:pPr>
        <w:ind w:firstLine="709"/>
        <w:jc w:val="both"/>
        <w:rPr>
          <w:sz w:val="26"/>
          <w:szCs w:val="26"/>
        </w:rPr>
      </w:pPr>
      <w:r w:rsidRPr="00151EFC">
        <w:rPr>
          <w:sz w:val="26"/>
          <w:szCs w:val="26"/>
        </w:rPr>
        <w:t>- очистка территории старого кладбища от мусора, сбор и вывоз мусора;</w:t>
      </w:r>
    </w:p>
    <w:p w14:paraId="3A3D3F50" w14:textId="77777777" w:rsidR="007B4126" w:rsidRPr="00151EFC" w:rsidRDefault="007B4126" w:rsidP="007B4126">
      <w:pPr>
        <w:ind w:firstLine="709"/>
        <w:jc w:val="both"/>
        <w:rPr>
          <w:sz w:val="26"/>
          <w:szCs w:val="26"/>
        </w:rPr>
      </w:pPr>
      <w:r w:rsidRPr="00151EFC">
        <w:rPr>
          <w:sz w:val="26"/>
          <w:szCs w:val="26"/>
        </w:rPr>
        <w:t>- завоз питьевой воды, откачка септиков;</w:t>
      </w:r>
    </w:p>
    <w:p w14:paraId="5AB2B6E7" w14:textId="77777777" w:rsidR="007B4126" w:rsidRPr="00151EFC" w:rsidRDefault="007B4126" w:rsidP="007B4126">
      <w:pPr>
        <w:ind w:firstLine="709"/>
        <w:jc w:val="both"/>
        <w:rPr>
          <w:sz w:val="26"/>
          <w:szCs w:val="26"/>
        </w:rPr>
      </w:pPr>
      <w:r w:rsidRPr="00151EFC">
        <w:rPr>
          <w:sz w:val="26"/>
          <w:szCs w:val="26"/>
        </w:rPr>
        <w:t>- работы по озеленению;</w:t>
      </w:r>
    </w:p>
    <w:p w14:paraId="151FA9C4" w14:textId="77777777" w:rsidR="007B4126" w:rsidRPr="00151EFC" w:rsidRDefault="007B4126" w:rsidP="007B4126">
      <w:pPr>
        <w:ind w:firstLine="709"/>
        <w:jc w:val="both"/>
        <w:rPr>
          <w:b/>
          <w:sz w:val="26"/>
          <w:szCs w:val="26"/>
        </w:rPr>
      </w:pPr>
      <w:r w:rsidRPr="00151EFC">
        <w:rPr>
          <w:sz w:val="26"/>
          <w:szCs w:val="26"/>
        </w:rPr>
        <w:t xml:space="preserve">- текущий ремонт сооружений, находящийся на территории кладбища, малых архитектурных форм, ограждений. </w:t>
      </w:r>
    </w:p>
    <w:p w14:paraId="7AC0829D" w14:textId="77777777" w:rsidR="007B4126" w:rsidRPr="00151EFC" w:rsidRDefault="007B4126" w:rsidP="007B4126">
      <w:pPr>
        <w:ind w:firstLine="709"/>
        <w:jc w:val="both"/>
        <w:rPr>
          <w:sz w:val="26"/>
          <w:szCs w:val="26"/>
        </w:rPr>
      </w:pPr>
      <w:r w:rsidRPr="00151EFC">
        <w:rPr>
          <w:sz w:val="26"/>
          <w:szCs w:val="26"/>
        </w:rPr>
        <w:t>Стоимость оказываемых услуг по погребению (согласно гарантийному перечню) имеет фиксированный размер, участок земли под могилу предоставляется бесплатно. Оказание ритуальных услуг проводится в соответствии с утвержденным комплексом гарантированных услуг.</w:t>
      </w:r>
    </w:p>
    <w:p w14:paraId="465FCD00" w14:textId="77777777" w:rsidR="007B4126" w:rsidRPr="00151EFC" w:rsidRDefault="007B4126" w:rsidP="007B4126">
      <w:pPr>
        <w:ind w:firstLine="709"/>
        <w:jc w:val="both"/>
        <w:rPr>
          <w:sz w:val="26"/>
          <w:szCs w:val="26"/>
        </w:rPr>
      </w:pPr>
      <w:r w:rsidRPr="00151EFC">
        <w:rPr>
          <w:sz w:val="26"/>
          <w:szCs w:val="26"/>
        </w:rPr>
        <w:t>Гарантированный перечень услуг по погребению включает в себя следующий перечень работ:</w:t>
      </w:r>
    </w:p>
    <w:p w14:paraId="64485E87" w14:textId="77777777" w:rsidR="007B4126" w:rsidRPr="00151EFC" w:rsidRDefault="007B4126" w:rsidP="007B4126">
      <w:pPr>
        <w:ind w:firstLine="709"/>
        <w:jc w:val="both"/>
        <w:rPr>
          <w:sz w:val="26"/>
          <w:szCs w:val="26"/>
        </w:rPr>
      </w:pPr>
      <w:r w:rsidRPr="00151EFC">
        <w:rPr>
          <w:sz w:val="26"/>
          <w:szCs w:val="26"/>
        </w:rPr>
        <w:t>- оформление документов, необходимых для погребения;</w:t>
      </w:r>
    </w:p>
    <w:p w14:paraId="475F3F9A" w14:textId="77777777" w:rsidR="007B4126" w:rsidRPr="00151EFC" w:rsidRDefault="007B4126" w:rsidP="007B4126">
      <w:pPr>
        <w:ind w:firstLine="709"/>
        <w:jc w:val="both"/>
        <w:rPr>
          <w:sz w:val="26"/>
          <w:szCs w:val="26"/>
        </w:rPr>
      </w:pPr>
      <w:r w:rsidRPr="00151EFC">
        <w:rPr>
          <w:sz w:val="26"/>
          <w:szCs w:val="26"/>
        </w:rPr>
        <w:t>- предоставление гроба</w:t>
      </w:r>
      <w:r w:rsidR="00B566FE" w:rsidRPr="00151EFC">
        <w:rPr>
          <w:sz w:val="26"/>
          <w:szCs w:val="26"/>
        </w:rPr>
        <w:t>,</w:t>
      </w:r>
      <w:r w:rsidRPr="00151EFC">
        <w:rPr>
          <w:sz w:val="26"/>
          <w:szCs w:val="26"/>
        </w:rPr>
        <w:t xml:space="preserve"> обитого хлопчатобумажной тканью;</w:t>
      </w:r>
    </w:p>
    <w:p w14:paraId="2C17D9A1" w14:textId="77777777" w:rsidR="007B4126" w:rsidRPr="00151EFC" w:rsidRDefault="007B4126" w:rsidP="007B4126">
      <w:pPr>
        <w:ind w:firstLine="709"/>
        <w:jc w:val="both"/>
        <w:rPr>
          <w:sz w:val="26"/>
          <w:szCs w:val="26"/>
        </w:rPr>
      </w:pPr>
      <w:r w:rsidRPr="00151EFC">
        <w:rPr>
          <w:sz w:val="26"/>
          <w:szCs w:val="26"/>
        </w:rPr>
        <w:t>- доставка гроба и других предметов, необходимых для погребения;</w:t>
      </w:r>
    </w:p>
    <w:p w14:paraId="2A04B16F" w14:textId="77777777" w:rsidR="007B4126" w:rsidRPr="00151EFC" w:rsidRDefault="007B4126" w:rsidP="007B4126">
      <w:pPr>
        <w:ind w:firstLine="709"/>
        <w:jc w:val="both"/>
        <w:rPr>
          <w:sz w:val="26"/>
          <w:szCs w:val="26"/>
        </w:rPr>
      </w:pPr>
      <w:r w:rsidRPr="00151EFC">
        <w:rPr>
          <w:sz w:val="26"/>
          <w:szCs w:val="26"/>
        </w:rPr>
        <w:t>- перевозка тела умершего на кладбище;</w:t>
      </w:r>
    </w:p>
    <w:p w14:paraId="1117AECB" w14:textId="77777777" w:rsidR="007B4126" w:rsidRPr="00151EFC" w:rsidRDefault="007B4126" w:rsidP="007B4126">
      <w:pPr>
        <w:ind w:firstLine="709"/>
        <w:jc w:val="both"/>
        <w:rPr>
          <w:sz w:val="26"/>
          <w:szCs w:val="26"/>
        </w:rPr>
      </w:pPr>
      <w:r w:rsidRPr="00151EFC">
        <w:rPr>
          <w:sz w:val="26"/>
          <w:szCs w:val="26"/>
        </w:rPr>
        <w:t>- погребение.</w:t>
      </w:r>
    </w:p>
    <w:p w14:paraId="54994F74" w14:textId="77777777" w:rsidR="007B4126" w:rsidRPr="00151EFC" w:rsidRDefault="007B4126" w:rsidP="007B4126">
      <w:pPr>
        <w:ind w:firstLine="709"/>
        <w:jc w:val="both"/>
        <w:rPr>
          <w:sz w:val="26"/>
          <w:szCs w:val="26"/>
        </w:rPr>
      </w:pPr>
      <w:r w:rsidRPr="00151EFC">
        <w:rPr>
          <w:sz w:val="26"/>
          <w:szCs w:val="26"/>
        </w:rPr>
        <w:t xml:space="preserve">Предельные тарифы на ритуальные услуги в городе Когалыме утверждены постановлением Администрации города Когалыма от </w:t>
      </w:r>
      <w:r w:rsidR="002513CA" w:rsidRPr="00151EFC">
        <w:rPr>
          <w:sz w:val="26"/>
          <w:szCs w:val="26"/>
        </w:rPr>
        <w:t>21.12.2017</w:t>
      </w:r>
      <w:r w:rsidRPr="00151EFC">
        <w:rPr>
          <w:sz w:val="26"/>
          <w:szCs w:val="26"/>
        </w:rPr>
        <w:t xml:space="preserve"> №</w:t>
      </w:r>
      <w:r w:rsidR="002513CA" w:rsidRPr="00151EFC">
        <w:rPr>
          <w:sz w:val="26"/>
          <w:szCs w:val="26"/>
        </w:rPr>
        <w:t>2766</w:t>
      </w:r>
      <w:r w:rsidRPr="00151EFC">
        <w:rPr>
          <w:sz w:val="26"/>
          <w:szCs w:val="26"/>
        </w:rPr>
        <w:t xml:space="preserve"> «Об у</w:t>
      </w:r>
      <w:r w:rsidR="002513CA" w:rsidRPr="00151EFC">
        <w:rPr>
          <w:sz w:val="26"/>
          <w:szCs w:val="26"/>
        </w:rPr>
        <w:t>становлени</w:t>
      </w:r>
      <w:r w:rsidRPr="00151EFC">
        <w:rPr>
          <w:sz w:val="26"/>
          <w:szCs w:val="26"/>
        </w:rPr>
        <w:t>и стоимости услуг, предоставляемых согласно гарантированному перечню услуг по погребению». Стоимость оказываемых услуг по погребению (согласно гарантийному перечню), имеет фиксированный размер в сумме 15,9 тыс. руб</w:t>
      </w:r>
      <w:r w:rsidR="00B566FE" w:rsidRPr="00151EFC">
        <w:rPr>
          <w:sz w:val="26"/>
          <w:szCs w:val="26"/>
        </w:rPr>
        <w:t>лей.</w:t>
      </w:r>
    </w:p>
    <w:p w14:paraId="1889E757" w14:textId="77777777" w:rsidR="002513CA" w:rsidRPr="00151EFC" w:rsidRDefault="002513CA" w:rsidP="002513CA">
      <w:pPr>
        <w:ind w:firstLine="709"/>
        <w:jc w:val="both"/>
        <w:rPr>
          <w:sz w:val="26"/>
          <w:szCs w:val="26"/>
        </w:rPr>
      </w:pPr>
      <w:r w:rsidRPr="00151EFC">
        <w:rPr>
          <w:sz w:val="26"/>
          <w:szCs w:val="26"/>
        </w:rPr>
        <w:t>Затраты бюджета города Когалыма за 2019 год составили:</w:t>
      </w:r>
    </w:p>
    <w:p w14:paraId="7D7CB20B" w14:textId="77777777" w:rsidR="002513CA" w:rsidRPr="00151EFC" w:rsidRDefault="002513CA" w:rsidP="002513CA">
      <w:pPr>
        <w:tabs>
          <w:tab w:val="left" w:pos="1134"/>
        </w:tabs>
        <w:ind w:firstLine="709"/>
        <w:jc w:val="both"/>
        <w:rPr>
          <w:rFonts w:eastAsia="Calibri"/>
          <w:sz w:val="26"/>
          <w:szCs w:val="26"/>
        </w:rPr>
      </w:pPr>
      <w:r w:rsidRPr="00151EFC">
        <w:rPr>
          <w:rFonts w:eastAsia="Calibri"/>
          <w:sz w:val="26"/>
          <w:szCs w:val="26"/>
        </w:rPr>
        <w:t>1.</w:t>
      </w:r>
      <w:r w:rsidRPr="00151EFC">
        <w:rPr>
          <w:rFonts w:eastAsia="Calibri"/>
          <w:sz w:val="26"/>
          <w:szCs w:val="26"/>
        </w:rPr>
        <w:tab/>
        <w:t xml:space="preserve">на оказание ритуальных услуг – 1 072,7 тыс. рублей; </w:t>
      </w:r>
    </w:p>
    <w:p w14:paraId="33C74E1A" w14:textId="77777777" w:rsidR="002513CA" w:rsidRPr="00151EFC" w:rsidRDefault="002513CA" w:rsidP="002513CA">
      <w:pPr>
        <w:tabs>
          <w:tab w:val="left" w:pos="1134"/>
        </w:tabs>
        <w:ind w:firstLine="709"/>
        <w:jc w:val="both"/>
        <w:rPr>
          <w:rFonts w:eastAsia="Calibri"/>
          <w:sz w:val="26"/>
          <w:szCs w:val="26"/>
        </w:rPr>
      </w:pPr>
      <w:r w:rsidRPr="00151EFC">
        <w:rPr>
          <w:rFonts w:eastAsia="Calibri"/>
          <w:sz w:val="26"/>
          <w:szCs w:val="26"/>
        </w:rPr>
        <w:t>2.</w:t>
      </w:r>
      <w:r w:rsidRPr="00151EFC">
        <w:rPr>
          <w:rFonts w:eastAsia="Calibri"/>
          <w:sz w:val="26"/>
          <w:szCs w:val="26"/>
        </w:rPr>
        <w:tab/>
        <w:t>на транспортировку умерших – 769,7 тыс. рублей.</w:t>
      </w:r>
    </w:p>
    <w:p w14:paraId="000C09E6" w14:textId="77777777" w:rsidR="002513CA" w:rsidRPr="00151EFC" w:rsidRDefault="002513CA" w:rsidP="002513CA">
      <w:pPr>
        <w:tabs>
          <w:tab w:val="left" w:pos="1134"/>
        </w:tabs>
        <w:ind w:firstLine="709"/>
        <w:jc w:val="both"/>
        <w:rPr>
          <w:rFonts w:eastAsia="Calibri"/>
          <w:sz w:val="26"/>
          <w:szCs w:val="26"/>
        </w:rPr>
      </w:pPr>
      <w:r w:rsidRPr="00151EFC">
        <w:rPr>
          <w:rFonts w:eastAsia="Calibri"/>
          <w:sz w:val="26"/>
          <w:szCs w:val="26"/>
        </w:rPr>
        <w:lastRenderedPageBreak/>
        <w:t>За 2019 год доставлено в специализированное медицинское учреждение (морг, бюро судебно-медицинской экспертизы) 126 умерших, захоронено на городском кладбище 153 умерших.</w:t>
      </w:r>
    </w:p>
    <w:p w14:paraId="68E476D9" w14:textId="77777777" w:rsidR="00D66C7F" w:rsidRPr="00151EFC" w:rsidRDefault="00D66C7F" w:rsidP="004859D5">
      <w:pPr>
        <w:jc w:val="both"/>
        <w:rPr>
          <w:sz w:val="26"/>
          <w:szCs w:val="26"/>
        </w:rPr>
      </w:pPr>
    </w:p>
    <w:p w14:paraId="1FB048D0" w14:textId="77777777" w:rsidR="00C659EC" w:rsidRPr="00151EFC" w:rsidRDefault="00D66C7F" w:rsidP="00F91690">
      <w:pPr>
        <w:pStyle w:val="1"/>
        <w:ind w:firstLine="709"/>
        <w:jc w:val="both"/>
        <w:rPr>
          <w:sz w:val="26"/>
          <w:szCs w:val="26"/>
        </w:rPr>
      </w:pPr>
      <w:bookmarkStart w:id="73" w:name="_Toc31988506"/>
      <w:r w:rsidRPr="00151EFC">
        <w:rPr>
          <w:sz w:val="26"/>
          <w:szCs w:val="26"/>
        </w:rPr>
        <w:t>2</w:t>
      </w:r>
      <w:r w:rsidR="001E4229" w:rsidRPr="00151EFC">
        <w:rPr>
          <w:sz w:val="26"/>
          <w:szCs w:val="26"/>
        </w:rPr>
        <w:t>3</w:t>
      </w:r>
      <w:r w:rsidRPr="00151EFC">
        <w:rPr>
          <w:sz w:val="26"/>
          <w:szCs w:val="26"/>
        </w:rPr>
        <w:t xml:space="preserve">. </w:t>
      </w:r>
      <w:bookmarkStart w:id="74" w:name="_Toc352163232"/>
      <w:bookmarkEnd w:id="72"/>
      <w:r w:rsidR="00BD36CF" w:rsidRPr="00151EFC">
        <w:rPr>
          <w:sz w:val="26"/>
          <w:szCs w:val="26"/>
        </w:rPr>
        <w:t>Участие в организации деятельности по накоплению (в том числе раздельному накоплению), сбору, транспортированию, обработке, утилизации, обезвреживанию, захоронению твердых коммунальных отходов</w:t>
      </w:r>
      <w:bookmarkEnd w:id="73"/>
    </w:p>
    <w:p w14:paraId="48E61CD8" w14:textId="77777777" w:rsidR="00F91690" w:rsidRPr="00151EFC" w:rsidRDefault="00F91690" w:rsidP="00C659EC">
      <w:pPr>
        <w:ind w:firstLine="709"/>
        <w:jc w:val="both"/>
        <w:rPr>
          <w:sz w:val="26"/>
          <w:szCs w:val="26"/>
        </w:rPr>
      </w:pPr>
    </w:p>
    <w:p w14:paraId="3EED56AC" w14:textId="65C1E58B" w:rsidR="00012CE6" w:rsidRPr="00151EFC" w:rsidRDefault="00012CE6" w:rsidP="00F20121">
      <w:pPr>
        <w:ind w:firstLine="709"/>
        <w:jc w:val="both"/>
        <w:rPr>
          <w:sz w:val="26"/>
          <w:szCs w:val="26"/>
        </w:rPr>
      </w:pPr>
      <w:r w:rsidRPr="00151EFC">
        <w:rPr>
          <w:sz w:val="26"/>
          <w:szCs w:val="26"/>
        </w:rPr>
        <w:t>Вывоз твёрдых коммунальных отходов до 01.07.2019 года осуществляли общество с ограниченной ответственностью «</w:t>
      </w:r>
      <w:proofErr w:type="spellStart"/>
      <w:r w:rsidRPr="00151EFC">
        <w:rPr>
          <w:sz w:val="26"/>
          <w:szCs w:val="26"/>
        </w:rPr>
        <w:t>Экотехсервис</w:t>
      </w:r>
      <w:proofErr w:type="spellEnd"/>
      <w:r w:rsidRPr="00151EFC">
        <w:rPr>
          <w:sz w:val="26"/>
          <w:szCs w:val="26"/>
        </w:rPr>
        <w:t>», индивидуальный предприниматель Филипенко Л.В. и общество с ограниченной ответственностью «</w:t>
      </w:r>
      <w:proofErr w:type="spellStart"/>
      <w:r w:rsidRPr="00151EFC">
        <w:rPr>
          <w:sz w:val="26"/>
          <w:szCs w:val="26"/>
        </w:rPr>
        <w:t>АвтоСпецТехника</w:t>
      </w:r>
      <w:proofErr w:type="spellEnd"/>
      <w:r w:rsidRPr="00151EFC">
        <w:rPr>
          <w:sz w:val="26"/>
          <w:szCs w:val="26"/>
        </w:rPr>
        <w:t>» на основании договоров, заключенных с организациями, управляющими жилищным фондом города Когалыма и иными юридическими лицами. Размещение и утилизаци</w:t>
      </w:r>
      <w:r w:rsidR="00F20121" w:rsidRPr="00151EFC">
        <w:rPr>
          <w:sz w:val="26"/>
          <w:szCs w:val="26"/>
        </w:rPr>
        <w:t>я</w:t>
      </w:r>
      <w:r w:rsidRPr="00151EFC">
        <w:rPr>
          <w:sz w:val="26"/>
          <w:szCs w:val="26"/>
        </w:rPr>
        <w:t xml:space="preserve"> твердых коммунальных отходов (далее – ТКО) осуществляется на земельном участке городской свалки площадью 16,5862 га. </w:t>
      </w:r>
    </w:p>
    <w:p w14:paraId="3222D3E9" w14:textId="1CF0C342" w:rsidR="00371909" w:rsidRPr="00151EFC" w:rsidRDefault="00371909" w:rsidP="00371909">
      <w:pPr>
        <w:ind w:firstLine="709"/>
        <w:jc w:val="both"/>
        <w:rPr>
          <w:sz w:val="26"/>
          <w:szCs w:val="26"/>
        </w:rPr>
      </w:pPr>
      <w:r w:rsidRPr="00151EFC">
        <w:rPr>
          <w:sz w:val="26"/>
          <w:szCs w:val="26"/>
        </w:rPr>
        <w:t>Сбор и вывоз организован на всей территории города Когалыма, включая поселок индивидуальной застройки за реко</w:t>
      </w:r>
      <w:r w:rsidR="00152C3F">
        <w:rPr>
          <w:sz w:val="26"/>
          <w:szCs w:val="26"/>
        </w:rPr>
        <w:t>й Кирилл-</w:t>
      </w:r>
      <w:proofErr w:type="spellStart"/>
      <w:r w:rsidR="00152C3F">
        <w:rPr>
          <w:sz w:val="26"/>
          <w:szCs w:val="26"/>
        </w:rPr>
        <w:t>Высъя</w:t>
      </w:r>
      <w:r w:rsidRPr="00151EFC">
        <w:rPr>
          <w:sz w:val="26"/>
          <w:szCs w:val="26"/>
        </w:rPr>
        <w:t>гун</w:t>
      </w:r>
      <w:proofErr w:type="spellEnd"/>
      <w:r w:rsidRPr="00151EFC">
        <w:rPr>
          <w:sz w:val="26"/>
          <w:szCs w:val="26"/>
        </w:rPr>
        <w:t>, садово-огороднические некоммерческие товарищества и гаражно-строительные кооперативы.</w:t>
      </w:r>
    </w:p>
    <w:p w14:paraId="7D2859CC" w14:textId="77777777" w:rsidR="00012CE6" w:rsidRPr="00151EFC" w:rsidRDefault="00012CE6" w:rsidP="00F20121">
      <w:pPr>
        <w:ind w:firstLine="709"/>
        <w:jc w:val="both"/>
        <w:rPr>
          <w:sz w:val="26"/>
          <w:szCs w:val="26"/>
        </w:rPr>
      </w:pPr>
      <w:proofErr w:type="gramStart"/>
      <w:r w:rsidRPr="00151EFC">
        <w:rPr>
          <w:sz w:val="26"/>
          <w:szCs w:val="26"/>
        </w:rPr>
        <w:t xml:space="preserve">В соответствии с требованиями действующего законодательства город Когалым перешел на новую систему обращения с отходами, согласно которой сбор и вывоз ТКО осуществляет региональный оператор – </w:t>
      </w:r>
      <w:r w:rsidR="00D545BB" w:rsidRPr="00151EFC">
        <w:rPr>
          <w:sz w:val="26"/>
          <w:szCs w:val="26"/>
        </w:rPr>
        <w:t xml:space="preserve">акционерное общество «Югра-Экология (далее - </w:t>
      </w:r>
      <w:r w:rsidRPr="00151EFC">
        <w:rPr>
          <w:sz w:val="26"/>
          <w:szCs w:val="26"/>
        </w:rPr>
        <w:t>АО «Югра-Экология»</w:t>
      </w:r>
      <w:r w:rsidR="00D545BB" w:rsidRPr="00151EFC">
        <w:rPr>
          <w:sz w:val="26"/>
          <w:szCs w:val="26"/>
        </w:rPr>
        <w:t>)</w:t>
      </w:r>
      <w:r w:rsidRPr="00151EFC">
        <w:rPr>
          <w:sz w:val="26"/>
          <w:szCs w:val="26"/>
        </w:rPr>
        <w:t xml:space="preserve"> и с 1 июля 2019 года действует единый тариф для регионального оператора, утвержденный региональной службой по тарифам Х</w:t>
      </w:r>
      <w:r w:rsidR="00D545BB" w:rsidRPr="00151EFC">
        <w:rPr>
          <w:sz w:val="26"/>
          <w:szCs w:val="26"/>
        </w:rPr>
        <w:t>анты-</w:t>
      </w:r>
      <w:r w:rsidRPr="00151EFC">
        <w:rPr>
          <w:sz w:val="26"/>
          <w:szCs w:val="26"/>
        </w:rPr>
        <w:t>М</w:t>
      </w:r>
      <w:r w:rsidR="00D545BB" w:rsidRPr="00151EFC">
        <w:rPr>
          <w:sz w:val="26"/>
          <w:szCs w:val="26"/>
        </w:rPr>
        <w:t>ансийского автономного округа-</w:t>
      </w:r>
      <w:r w:rsidRPr="00151EFC">
        <w:rPr>
          <w:sz w:val="26"/>
          <w:szCs w:val="26"/>
        </w:rPr>
        <w:t>Югры в размере 697,51 рублей с учетом НДС.</w:t>
      </w:r>
      <w:proofErr w:type="gramEnd"/>
    </w:p>
    <w:p w14:paraId="1009E43E" w14:textId="77777777" w:rsidR="00012CE6" w:rsidRPr="00151EFC" w:rsidRDefault="00012CE6" w:rsidP="00F20121">
      <w:pPr>
        <w:ind w:firstLine="709"/>
        <w:jc w:val="both"/>
        <w:rPr>
          <w:sz w:val="26"/>
          <w:szCs w:val="26"/>
        </w:rPr>
      </w:pPr>
      <w:r w:rsidRPr="00151EFC">
        <w:rPr>
          <w:sz w:val="26"/>
          <w:szCs w:val="26"/>
        </w:rPr>
        <w:t xml:space="preserve">Региональный оператор осуществляет сбор, транспортирование, обработку, утилизацию, обезвреживание и захоронение твёрдых коммунальных отходов и несет ответственность за весь цикл обращения с ТКО. </w:t>
      </w:r>
    </w:p>
    <w:p w14:paraId="6685DF2F" w14:textId="36C5ADC1" w:rsidR="00012CE6" w:rsidRPr="00151EFC" w:rsidRDefault="00012CE6" w:rsidP="00F20121">
      <w:pPr>
        <w:ind w:firstLine="709"/>
        <w:jc w:val="both"/>
        <w:rPr>
          <w:sz w:val="26"/>
          <w:szCs w:val="26"/>
        </w:rPr>
      </w:pPr>
      <w:r w:rsidRPr="00151EFC">
        <w:rPr>
          <w:sz w:val="26"/>
          <w:szCs w:val="26"/>
        </w:rPr>
        <w:t>Региональный оператор в свою очередь заключил договоры с операторами осуществляющих вывоз ТКО на территории города, а именно с обществом с ограниченной ответственностью «</w:t>
      </w:r>
      <w:proofErr w:type="spellStart"/>
      <w:r w:rsidRPr="00151EFC">
        <w:rPr>
          <w:sz w:val="26"/>
          <w:szCs w:val="26"/>
        </w:rPr>
        <w:t>Экотехсервис</w:t>
      </w:r>
      <w:proofErr w:type="spellEnd"/>
      <w:r w:rsidRPr="00151EFC">
        <w:rPr>
          <w:sz w:val="26"/>
          <w:szCs w:val="26"/>
        </w:rPr>
        <w:t>», индивидуальным предпринимателем Филипенко Л.В. и обществом с ограниченной ответственностью «</w:t>
      </w:r>
      <w:proofErr w:type="spellStart"/>
      <w:r w:rsidRPr="00151EFC">
        <w:rPr>
          <w:sz w:val="26"/>
          <w:szCs w:val="26"/>
        </w:rPr>
        <w:t>АвтоСпецТехника</w:t>
      </w:r>
      <w:proofErr w:type="spellEnd"/>
      <w:r w:rsidRPr="00151EFC">
        <w:rPr>
          <w:sz w:val="26"/>
          <w:szCs w:val="26"/>
        </w:rPr>
        <w:t>».</w:t>
      </w:r>
    </w:p>
    <w:p w14:paraId="38D004E9" w14:textId="77777777" w:rsidR="00012CE6" w:rsidRPr="00151EFC" w:rsidRDefault="00012CE6" w:rsidP="00F20121">
      <w:pPr>
        <w:ind w:firstLine="709"/>
        <w:jc w:val="both"/>
        <w:rPr>
          <w:sz w:val="26"/>
          <w:szCs w:val="26"/>
        </w:rPr>
      </w:pPr>
      <w:r w:rsidRPr="00151EFC">
        <w:rPr>
          <w:sz w:val="26"/>
          <w:szCs w:val="26"/>
        </w:rPr>
        <w:t>В 2019 году вывезено на городскую свалку и размещено 77,3 тыс. куб. м ТКО (в 2018 году 68,3 тыс. куб. м), рост составил 13,2%. Причинами этого явилось как увеличение числа производителей отходов (население), так и возрастание самого норматива накопления ТКО гражданами.</w:t>
      </w:r>
    </w:p>
    <w:p w14:paraId="1F593BA2" w14:textId="262EC9B8" w:rsidR="00012CE6" w:rsidRPr="00151EFC" w:rsidRDefault="00012CE6" w:rsidP="00F20121">
      <w:pPr>
        <w:ind w:firstLine="709"/>
        <w:jc w:val="both"/>
        <w:rPr>
          <w:sz w:val="26"/>
          <w:szCs w:val="26"/>
        </w:rPr>
      </w:pPr>
      <w:proofErr w:type="gramStart"/>
      <w:r w:rsidRPr="00151EFC">
        <w:rPr>
          <w:sz w:val="26"/>
          <w:szCs w:val="26"/>
        </w:rPr>
        <w:t>В соответствии с Территориальной схемой обращения с отходами, в том числе с ТКО, в Ханты-Мансийском автономном округе – Югре, утвержденной распоряжением Правительства Ханты-Мансийского автономного округа-Югры от 21.10.2016 №559-рп</w:t>
      </w:r>
      <w:r w:rsidR="00EB0524" w:rsidRPr="00151EFC">
        <w:rPr>
          <w:sz w:val="26"/>
          <w:szCs w:val="26"/>
        </w:rPr>
        <w:t xml:space="preserve"> «О территориальной схеме обращения с отходами, в том числе с твердыми коммунальными отходами, в Ханты-Мансийском автономном округе – Югре и признании утратившими силу некоторых распоряжений </w:t>
      </w:r>
      <w:r w:rsidR="00097626" w:rsidRPr="00151EFC">
        <w:rPr>
          <w:sz w:val="26"/>
          <w:szCs w:val="26"/>
        </w:rPr>
        <w:t xml:space="preserve">Правительства </w:t>
      </w:r>
      <w:r w:rsidR="00EB0524" w:rsidRPr="00151EFC">
        <w:rPr>
          <w:sz w:val="26"/>
          <w:szCs w:val="26"/>
        </w:rPr>
        <w:t xml:space="preserve">Ханты-Мансийского </w:t>
      </w:r>
      <w:r w:rsidR="00EB0524" w:rsidRPr="00151EFC">
        <w:rPr>
          <w:sz w:val="26"/>
          <w:szCs w:val="26"/>
        </w:rPr>
        <w:lastRenderedPageBreak/>
        <w:t>автономного округа-Югры»</w:t>
      </w:r>
      <w:r w:rsidRPr="00151EFC">
        <w:rPr>
          <w:sz w:val="26"/>
          <w:szCs w:val="26"/>
        </w:rPr>
        <w:t>, для развития мощностей по обработке</w:t>
      </w:r>
      <w:proofErr w:type="gramEnd"/>
      <w:r w:rsidRPr="00151EFC">
        <w:rPr>
          <w:sz w:val="26"/>
          <w:szCs w:val="26"/>
        </w:rPr>
        <w:t xml:space="preserve"> и утилизации ТКО до 2022 года предусмотрена реализация инвестиционного проекта по созданию единого объекта для городов Сургут, Когалым, поселений </w:t>
      </w:r>
      <w:proofErr w:type="spellStart"/>
      <w:r w:rsidRPr="00151EFC">
        <w:rPr>
          <w:sz w:val="26"/>
          <w:szCs w:val="26"/>
        </w:rPr>
        <w:t>Сургутского</w:t>
      </w:r>
      <w:proofErr w:type="spellEnd"/>
      <w:r w:rsidRPr="00151EFC">
        <w:rPr>
          <w:sz w:val="26"/>
          <w:szCs w:val="26"/>
        </w:rPr>
        <w:t xml:space="preserve"> района, включающего в себя мусороперегрузочную станцию в городе Когалыме и комплексный межмуниципальный полигон ТКО в городе Сургуте.</w:t>
      </w:r>
    </w:p>
    <w:p w14:paraId="3D51794A" w14:textId="77777777" w:rsidR="00012CE6" w:rsidRPr="00151EFC" w:rsidRDefault="00012CE6" w:rsidP="00F20121">
      <w:pPr>
        <w:ind w:firstLine="709"/>
        <w:jc w:val="both"/>
        <w:rPr>
          <w:sz w:val="26"/>
          <w:szCs w:val="26"/>
        </w:rPr>
      </w:pPr>
      <w:r w:rsidRPr="00151EFC">
        <w:rPr>
          <w:sz w:val="26"/>
          <w:szCs w:val="26"/>
        </w:rPr>
        <w:t xml:space="preserve">Работа по очистке города Когалыма ведется в соответствии с Генеральной схемой санитарной очистки города (постановление Администрации города Когалыма от 12.09.2013 №2670 «Об утверждении Генеральной схемы очистки территории города Когалыма»), которая является основным документом, направленным на обеспечение экологического и санитарно-эпидемиологического благополучия населения и охрану окружающей среды территории города Когалыма. </w:t>
      </w:r>
    </w:p>
    <w:p w14:paraId="79A6D1A3" w14:textId="77777777" w:rsidR="00012CE6" w:rsidRPr="00151EFC" w:rsidRDefault="00012CE6" w:rsidP="00F20121">
      <w:pPr>
        <w:ind w:firstLine="709"/>
        <w:jc w:val="both"/>
        <w:rPr>
          <w:sz w:val="26"/>
          <w:szCs w:val="26"/>
        </w:rPr>
      </w:pPr>
      <w:r w:rsidRPr="00151EFC">
        <w:rPr>
          <w:sz w:val="26"/>
          <w:szCs w:val="26"/>
        </w:rPr>
        <w:t>Муниципальному казенному учреждению «Управление жилищно-коммунального хозяйства города Когалыма» выделены денежные средства на актуализацию Генеральной схемы очистки территории города Когалыма. В октябре 2019 года по итогам аукциона с ООО «</w:t>
      </w:r>
      <w:proofErr w:type="spellStart"/>
      <w:r w:rsidRPr="00151EFC">
        <w:rPr>
          <w:sz w:val="26"/>
          <w:szCs w:val="26"/>
        </w:rPr>
        <w:t>Янэнерго</w:t>
      </w:r>
      <w:proofErr w:type="spellEnd"/>
      <w:r w:rsidRPr="00151EFC">
        <w:rPr>
          <w:sz w:val="26"/>
          <w:szCs w:val="26"/>
        </w:rPr>
        <w:t>» заключен муниципальный контракт на выполнение работ по актуализации генеральной схемы санитарной очистки территории города Когалыма, включая расчет нормативов накопления твёрдых коммунальных отходов. Согласно условиям контракта</w:t>
      </w:r>
      <w:r w:rsidR="00097626" w:rsidRPr="00151EFC">
        <w:rPr>
          <w:sz w:val="26"/>
          <w:szCs w:val="26"/>
        </w:rPr>
        <w:t>,</w:t>
      </w:r>
      <w:r w:rsidRPr="00151EFC">
        <w:rPr>
          <w:sz w:val="26"/>
          <w:szCs w:val="26"/>
        </w:rPr>
        <w:t xml:space="preserve"> в течение четырех сезонов календарного года подрядная организация обязана провести мониторинг накопления ТКО, выполнить соответствующие расчеты и представить результат в срок, установленный муниципальным контрактом – август 2020 года. </w:t>
      </w:r>
    </w:p>
    <w:p w14:paraId="0FC55E8B" w14:textId="5CD3B3C6" w:rsidR="00012CE6" w:rsidRPr="00151EFC" w:rsidRDefault="00012CE6" w:rsidP="00F20121">
      <w:pPr>
        <w:ind w:firstLine="709"/>
        <w:jc w:val="both"/>
        <w:rPr>
          <w:sz w:val="26"/>
          <w:szCs w:val="26"/>
        </w:rPr>
      </w:pPr>
      <w:r w:rsidRPr="00151EFC">
        <w:rPr>
          <w:sz w:val="26"/>
          <w:szCs w:val="26"/>
        </w:rPr>
        <w:t>Правительством Ханты-Мансийского автономного округа</w:t>
      </w:r>
      <w:r w:rsidR="00F20121" w:rsidRPr="00151EFC">
        <w:rPr>
          <w:sz w:val="26"/>
          <w:szCs w:val="26"/>
        </w:rPr>
        <w:t xml:space="preserve"> </w:t>
      </w:r>
      <w:r w:rsidRPr="00151EFC">
        <w:rPr>
          <w:sz w:val="26"/>
          <w:szCs w:val="26"/>
        </w:rPr>
        <w:t>-</w:t>
      </w:r>
      <w:r w:rsidR="00F20121" w:rsidRPr="00151EFC">
        <w:rPr>
          <w:sz w:val="26"/>
          <w:szCs w:val="26"/>
        </w:rPr>
        <w:t xml:space="preserve"> </w:t>
      </w:r>
      <w:r w:rsidRPr="00151EFC">
        <w:rPr>
          <w:sz w:val="26"/>
          <w:szCs w:val="26"/>
        </w:rPr>
        <w:t xml:space="preserve">Югры утверждено распоряжение от 21.06.2019 №330-рп «О выделении бюджетных ассигнований из резервного фонда Правительства Ханты-Мансийского автономного округа – Югры» бюджету города Когалыма 1,2 млн. рублей на приобретение 18 контейнеров накопления ТКО и обустройство 6 мест (площадок) накопления ТКО. </w:t>
      </w:r>
    </w:p>
    <w:p w14:paraId="21C8A595" w14:textId="77777777" w:rsidR="00012CE6" w:rsidRPr="00151EFC" w:rsidRDefault="00012CE6" w:rsidP="00F20121">
      <w:pPr>
        <w:ind w:firstLine="709"/>
        <w:jc w:val="both"/>
        <w:rPr>
          <w:sz w:val="26"/>
          <w:szCs w:val="26"/>
        </w:rPr>
      </w:pPr>
      <w:r w:rsidRPr="00151EFC">
        <w:rPr>
          <w:sz w:val="26"/>
          <w:szCs w:val="26"/>
        </w:rPr>
        <w:t xml:space="preserve">Заключен договор с </w:t>
      </w:r>
      <w:r w:rsidR="00097626" w:rsidRPr="00151EFC">
        <w:rPr>
          <w:sz w:val="26"/>
          <w:szCs w:val="26"/>
        </w:rPr>
        <w:t>обществом с ограниченной ответственностью</w:t>
      </w:r>
      <w:r w:rsidRPr="00151EFC">
        <w:rPr>
          <w:sz w:val="26"/>
          <w:szCs w:val="26"/>
        </w:rPr>
        <w:t xml:space="preserve"> «</w:t>
      </w:r>
      <w:proofErr w:type="spellStart"/>
      <w:r w:rsidRPr="00151EFC">
        <w:rPr>
          <w:sz w:val="26"/>
          <w:szCs w:val="26"/>
        </w:rPr>
        <w:t>Магметизм</w:t>
      </w:r>
      <w:proofErr w:type="spellEnd"/>
      <w:r w:rsidRPr="00151EFC">
        <w:rPr>
          <w:sz w:val="26"/>
          <w:szCs w:val="26"/>
        </w:rPr>
        <w:t xml:space="preserve">» на приобретение 18 контейнеров, поставка выполнена в конце сентября 2019 года. Обустроены 6 мест (площадок) накопления ТКО в левобережной части города Когалыма. </w:t>
      </w:r>
    </w:p>
    <w:p w14:paraId="2985099D" w14:textId="06E3CEC6" w:rsidR="00012CE6" w:rsidRPr="00151EFC" w:rsidRDefault="00012CE6" w:rsidP="00F20121">
      <w:pPr>
        <w:ind w:firstLine="709"/>
        <w:jc w:val="both"/>
        <w:rPr>
          <w:sz w:val="26"/>
          <w:szCs w:val="26"/>
        </w:rPr>
      </w:pPr>
      <w:r w:rsidRPr="00151EFC">
        <w:rPr>
          <w:sz w:val="26"/>
          <w:szCs w:val="26"/>
        </w:rPr>
        <w:t>Кроме средств, выделенных городу Когалыму из бюджета Ханты-Мансийского автономного округа</w:t>
      </w:r>
      <w:r w:rsidR="00F20121" w:rsidRPr="00151EFC">
        <w:rPr>
          <w:sz w:val="26"/>
          <w:szCs w:val="26"/>
        </w:rPr>
        <w:t xml:space="preserve"> </w:t>
      </w:r>
      <w:r w:rsidRPr="00151EFC">
        <w:rPr>
          <w:sz w:val="26"/>
          <w:szCs w:val="26"/>
        </w:rPr>
        <w:t>-</w:t>
      </w:r>
      <w:r w:rsidR="00F20121" w:rsidRPr="00151EFC">
        <w:rPr>
          <w:sz w:val="26"/>
          <w:szCs w:val="26"/>
        </w:rPr>
        <w:t xml:space="preserve"> </w:t>
      </w:r>
      <w:r w:rsidRPr="00151EFC">
        <w:rPr>
          <w:sz w:val="26"/>
          <w:szCs w:val="26"/>
        </w:rPr>
        <w:t xml:space="preserve">Югры, решением Думы города Когалыма от 19.06.2019 №308-ГД «О внесении изменений в решение Думы города Когалыма от 12.12.2018 №250-ГД» выделены денежные средства в размере 6,4 млн. рублей из бюджета города Когалыма на замену контейнеров накопления ТКО. </w:t>
      </w:r>
    </w:p>
    <w:p w14:paraId="6FCEA69F" w14:textId="77777777" w:rsidR="00012CE6" w:rsidRPr="00151EFC" w:rsidRDefault="00012CE6" w:rsidP="00F20121">
      <w:pPr>
        <w:ind w:firstLine="709"/>
        <w:jc w:val="both"/>
        <w:rPr>
          <w:sz w:val="26"/>
          <w:szCs w:val="26"/>
        </w:rPr>
      </w:pPr>
      <w:r w:rsidRPr="00151EFC">
        <w:rPr>
          <w:sz w:val="26"/>
          <w:szCs w:val="26"/>
        </w:rPr>
        <w:t>Заключен муниципальный контракт на приобретение 252 контейнеров для размещения в местах (площадках) накопления ТКО на сумму 3,4 млн.</w:t>
      </w:r>
      <w:r w:rsidR="00097626" w:rsidRPr="00151EFC">
        <w:rPr>
          <w:sz w:val="26"/>
          <w:szCs w:val="26"/>
        </w:rPr>
        <w:t xml:space="preserve"> </w:t>
      </w:r>
      <w:r w:rsidRPr="00151EFC">
        <w:rPr>
          <w:sz w:val="26"/>
          <w:szCs w:val="26"/>
        </w:rPr>
        <w:t>руб</w:t>
      </w:r>
      <w:r w:rsidR="00097626" w:rsidRPr="00151EFC">
        <w:rPr>
          <w:sz w:val="26"/>
          <w:szCs w:val="26"/>
        </w:rPr>
        <w:t>лей</w:t>
      </w:r>
      <w:r w:rsidRPr="00151EFC">
        <w:rPr>
          <w:sz w:val="26"/>
          <w:szCs w:val="26"/>
        </w:rPr>
        <w:t xml:space="preserve"> со сроком исполнения февраль 2020 года.</w:t>
      </w:r>
    </w:p>
    <w:p w14:paraId="65DB12C0" w14:textId="77777777" w:rsidR="00012CE6" w:rsidRPr="00151EFC" w:rsidRDefault="00012CE6" w:rsidP="00F20121">
      <w:pPr>
        <w:ind w:firstLine="709"/>
        <w:jc w:val="both"/>
        <w:rPr>
          <w:sz w:val="26"/>
          <w:szCs w:val="26"/>
        </w:rPr>
      </w:pPr>
      <w:r w:rsidRPr="00151EFC">
        <w:rPr>
          <w:sz w:val="26"/>
          <w:szCs w:val="26"/>
        </w:rPr>
        <w:t xml:space="preserve">За эффективную работу по обращению с ТКО город Когалым признан победителем конкурса «Внедрение эффективных процессов обращения с отходами» в категории «городские округа». Конкурс, проводился Департаментом промышленности и </w:t>
      </w:r>
      <w:r w:rsidR="00A34BD5" w:rsidRPr="00151EFC">
        <w:rPr>
          <w:sz w:val="26"/>
          <w:szCs w:val="26"/>
        </w:rPr>
        <w:t xml:space="preserve">Службой по контролю и надзору в сфере охраны окружающей среды, объектов животного мира и лесных отношений </w:t>
      </w:r>
      <w:r w:rsidR="00A34BD5" w:rsidRPr="00151EFC">
        <w:rPr>
          <w:sz w:val="26"/>
          <w:szCs w:val="26"/>
        </w:rPr>
        <w:lastRenderedPageBreak/>
        <w:t>Ханты-Мансийского автономного округа - Югры</w:t>
      </w:r>
      <w:r w:rsidRPr="00151EFC">
        <w:rPr>
          <w:sz w:val="26"/>
          <w:szCs w:val="26"/>
        </w:rPr>
        <w:t>, за победу в данной номинации городу Когалыму присужден грант в форме субсидий на сумму 3 млн. рублей. На средства гранта приобретены 198 контейнеров для размещения в местах (площадках) накопления ТКО.</w:t>
      </w:r>
    </w:p>
    <w:p w14:paraId="206B4CA8" w14:textId="77777777" w:rsidR="00012CE6" w:rsidRPr="00151EFC" w:rsidRDefault="00012CE6" w:rsidP="00F20121">
      <w:pPr>
        <w:ind w:firstLine="709"/>
        <w:jc w:val="both"/>
        <w:rPr>
          <w:sz w:val="26"/>
          <w:szCs w:val="26"/>
        </w:rPr>
      </w:pPr>
    </w:p>
    <w:p w14:paraId="4F689B01" w14:textId="77777777" w:rsidR="00D66C7F" w:rsidRPr="00151EFC" w:rsidRDefault="00D66C7F" w:rsidP="00F91690">
      <w:pPr>
        <w:pStyle w:val="1"/>
        <w:ind w:firstLine="709"/>
        <w:jc w:val="both"/>
        <w:rPr>
          <w:sz w:val="26"/>
          <w:szCs w:val="26"/>
        </w:rPr>
      </w:pPr>
      <w:bookmarkStart w:id="75" w:name="_Toc31988507"/>
      <w:r w:rsidRPr="00151EFC">
        <w:rPr>
          <w:sz w:val="26"/>
          <w:szCs w:val="26"/>
        </w:rPr>
        <w:t>2</w:t>
      </w:r>
      <w:r w:rsidR="001E4229" w:rsidRPr="00151EFC">
        <w:rPr>
          <w:sz w:val="26"/>
          <w:szCs w:val="26"/>
        </w:rPr>
        <w:t>4</w:t>
      </w:r>
      <w:r w:rsidRPr="00151EFC">
        <w:rPr>
          <w:sz w:val="26"/>
          <w:szCs w:val="26"/>
        </w:rPr>
        <w:t xml:space="preserve">. Утверждение правил благоустройства территории городского округа, </w:t>
      </w:r>
      <w:bookmarkEnd w:id="74"/>
      <w:r w:rsidR="00405FB7" w:rsidRPr="00151EFC">
        <w:rPr>
          <w:sz w:val="26"/>
          <w:szCs w:val="26"/>
        </w:rPr>
        <w:t xml:space="preserve">осуществление </w:t>
      </w:r>
      <w:proofErr w:type="gramStart"/>
      <w:r w:rsidR="00405FB7" w:rsidRPr="00151EFC">
        <w:rPr>
          <w:sz w:val="26"/>
          <w:szCs w:val="26"/>
        </w:rPr>
        <w:t>контроля за</w:t>
      </w:r>
      <w:proofErr w:type="gramEnd"/>
      <w:r w:rsidR="00405FB7" w:rsidRPr="00151EFC">
        <w:rPr>
          <w:sz w:val="26"/>
          <w:szCs w:val="26"/>
        </w:rPr>
        <w:t xml:space="preserve"> их соблюдением, организация благоустройства территории городского округа в соответствии с указанными правилами, а также организация использования, охраны, защиты, воспроизводства городских лесов, лесов особо охраняемых природных территорий, расположенных в границах городского округа</w:t>
      </w:r>
      <w:bookmarkEnd w:id="75"/>
    </w:p>
    <w:p w14:paraId="7B0F4442" w14:textId="77777777" w:rsidR="00AE7957" w:rsidRPr="00151EFC" w:rsidRDefault="00AE7957" w:rsidP="00AE7957"/>
    <w:p w14:paraId="13BAA272" w14:textId="1482661E" w:rsidR="00405FB7" w:rsidRPr="00151EFC" w:rsidRDefault="00405FB7" w:rsidP="00405FB7">
      <w:pPr>
        <w:ind w:firstLine="709"/>
        <w:jc w:val="both"/>
        <w:rPr>
          <w:rFonts w:eastAsia="Calibri"/>
          <w:sz w:val="26"/>
          <w:szCs w:val="26"/>
        </w:rPr>
      </w:pPr>
      <w:bookmarkStart w:id="76" w:name="_Toc352163233"/>
      <w:r w:rsidRPr="00151EFC">
        <w:rPr>
          <w:rFonts w:eastAsia="Calibri"/>
          <w:sz w:val="26"/>
          <w:szCs w:val="26"/>
        </w:rPr>
        <w:t>Правила благоустройства города Когалыма утверждены решением Думы города Когалыма от 20.06.2018 №204-ГД</w:t>
      </w:r>
      <w:r w:rsidR="001E4229" w:rsidRPr="00151EFC">
        <w:rPr>
          <w:rFonts w:eastAsia="Calibri"/>
          <w:sz w:val="26"/>
          <w:szCs w:val="26"/>
        </w:rPr>
        <w:t xml:space="preserve"> </w:t>
      </w:r>
      <w:r w:rsidRPr="00151EFC">
        <w:rPr>
          <w:rFonts w:eastAsia="Calibri"/>
          <w:sz w:val="26"/>
          <w:szCs w:val="26"/>
        </w:rPr>
        <w:t xml:space="preserve">«Об утверждении Правил благоустройства города Когалыма». </w:t>
      </w:r>
    </w:p>
    <w:p w14:paraId="79F6BCA9" w14:textId="36ECCA04" w:rsidR="001E4229" w:rsidRPr="00151EFC" w:rsidRDefault="001E4229" w:rsidP="001E4229">
      <w:pPr>
        <w:ind w:firstLine="709"/>
        <w:jc w:val="both"/>
        <w:rPr>
          <w:rFonts w:eastAsia="Calibri"/>
          <w:sz w:val="26"/>
          <w:szCs w:val="26"/>
        </w:rPr>
      </w:pPr>
      <w:r w:rsidRPr="00151EFC">
        <w:rPr>
          <w:rFonts w:eastAsia="Calibri"/>
          <w:sz w:val="26"/>
          <w:szCs w:val="26"/>
        </w:rPr>
        <w:t xml:space="preserve">В 2019 году, </w:t>
      </w:r>
      <w:proofErr w:type="gramStart"/>
      <w:r w:rsidRPr="00151EFC">
        <w:rPr>
          <w:rFonts w:eastAsia="Calibri"/>
          <w:sz w:val="26"/>
          <w:szCs w:val="26"/>
        </w:rPr>
        <w:t>также, как</w:t>
      </w:r>
      <w:proofErr w:type="gramEnd"/>
      <w:r w:rsidRPr="00151EFC">
        <w:rPr>
          <w:rFonts w:eastAsia="Calibri"/>
          <w:sz w:val="26"/>
          <w:szCs w:val="26"/>
        </w:rPr>
        <w:t xml:space="preserve"> и в 2018 году работы по санитарной очистке, благоустройству и озелен</w:t>
      </w:r>
      <w:r w:rsidR="0007442C" w:rsidRPr="00151EFC">
        <w:rPr>
          <w:rFonts w:eastAsia="Calibri"/>
          <w:sz w:val="26"/>
          <w:szCs w:val="26"/>
        </w:rPr>
        <w:t xml:space="preserve">ению города Когалыма выполняло </w:t>
      </w:r>
      <w:r w:rsidR="001403FB">
        <w:rPr>
          <w:rFonts w:eastAsia="Calibri"/>
          <w:sz w:val="26"/>
          <w:szCs w:val="26"/>
        </w:rPr>
        <w:t>м</w:t>
      </w:r>
      <w:r w:rsidRPr="00151EFC">
        <w:rPr>
          <w:rFonts w:eastAsia="Calibri"/>
          <w:sz w:val="26"/>
          <w:szCs w:val="26"/>
        </w:rPr>
        <w:t xml:space="preserve">униципальное бюджетное учреждение </w:t>
      </w:r>
      <w:r w:rsidR="008C3511">
        <w:rPr>
          <w:rFonts w:eastAsia="Calibri"/>
          <w:sz w:val="26"/>
          <w:szCs w:val="26"/>
        </w:rPr>
        <w:t xml:space="preserve"> (далее – МБУ </w:t>
      </w:r>
      <w:r w:rsidR="008C3511" w:rsidRPr="00151EFC">
        <w:rPr>
          <w:rFonts w:eastAsia="Calibri"/>
          <w:sz w:val="26"/>
          <w:szCs w:val="26"/>
        </w:rPr>
        <w:t>«</w:t>
      </w:r>
      <w:proofErr w:type="spellStart"/>
      <w:r w:rsidR="008C3511" w:rsidRPr="00151EFC">
        <w:rPr>
          <w:rFonts w:eastAsia="Calibri"/>
          <w:sz w:val="26"/>
          <w:szCs w:val="26"/>
        </w:rPr>
        <w:t>Коммунспецавтотехника</w:t>
      </w:r>
      <w:proofErr w:type="spellEnd"/>
      <w:r w:rsidR="008C3511" w:rsidRPr="00151EFC">
        <w:rPr>
          <w:rFonts w:eastAsia="Calibri"/>
          <w:sz w:val="26"/>
          <w:szCs w:val="26"/>
        </w:rPr>
        <w:t>»</w:t>
      </w:r>
      <w:r w:rsidR="008C3511">
        <w:rPr>
          <w:rFonts w:eastAsia="Calibri"/>
          <w:sz w:val="26"/>
          <w:szCs w:val="26"/>
        </w:rPr>
        <w:t>)</w:t>
      </w:r>
      <w:r w:rsidRPr="00151EFC">
        <w:rPr>
          <w:rFonts w:eastAsia="Calibri"/>
          <w:sz w:val="26"/>
          <w:szCs w:val="26"/>
        </w:rPr>
        <w:t xml:space="preserve"> в рамках муниципального задания.</w:t>
      </w:r>
    </w:p>
    <w:p w14:paraId="09B0AA04" w14:textId="111A1DF6" w:rsidR="00514E84" w:rsidRPr="00151EFC" w:rsidRDefault="0007442C" w:rsidP="00405FB7">
      <w:pPr>
        <w:ind w:firstLine="709"/>
        <w:jc w:val="both"/>
        <w:rPr>
          <w:rFonts w:eastAsia="Calibri"/>
          <w:sz w:val="26"/>
          <w:szCs w:val="26"/>
        </w:rPr>
      </w:pPr>
      <w:r w:rsidRPr="00151EFC">
        <w:rPr>
          <w:rFonts w:eastAsia="Calibri"/>
          <w:sz w:val="26"/>
          <w:szCs w:val="26"/>
        </w:rPr>
        <w:t xml:space="preserve">Муниципальное задание для </w:t>
      </w:r>
      <w:r w:rsidR="008C3511">
        <w:rPr>
          <w:rFonts w:eastAsia="Calibri"/>
          <w:sz w:val="26"/>
          <w:szCs w:val="26"/>
        </w:rPr>
        <w:t>МБУ</w:t>
      </w:r>
      <w:r w:rsidR="00514E84" w:rsidRPr="00151EFC">
        <w:rPr>
          <w:rFonts w:eastAsia="Calibri"/>
          <w:sz w:val="26"/>
          <w:szCs w:val="26"/>
        </w:rPr>
        <w:t xml:space="preserve"> «</w:t>
      </w:r>
      <w:proofErr w:type="spellStart"/>
      <w:r w:rsidR="00514E84" w:rsidRPr="00151EFC">
        <w:rPr>
          <w:rFonts w:eastAsia="Calibri"/>
          <w:sz w:val="26"/>
          <w:szCs w:val="26"/>
        </w:rPr>
        <w:t>Коммунспецавтотехника</w:t>
      </w:r>
      <w:proofErr w:type="spellEnd"/>
      <w:r w:rsidR="00514E84" w:rsidRPr="00151EFC">
        <w:rPr>
          <w:rFonts w:eastAsia="Calibri"/>
          <w:sz w:val="26"/>
          <w:szCs w:val="26"/>
        </w:rPr>
        <w:t>» утверждается постановлением Администрации города Когалыма» на очередной год и плановый двухлетний период. Показатели муниципального задания учреждения актуализируются ежегодно, исходя из закрепленных и вновь пришедших объемов общественных территорий города Когалыма.</w:t>
      </w:r>
    </w:p>
    <w:p w14:paraId="5977106D" w14:textId="77777777" w:rsidR="00405FB7" w:rsidRPr="00151EFC" w:rsidRDefault="00405FB7" w:rsidP="00405FB7">
      <w:pPr>
        <w:ind w:firstLine="709"/>
        <w:jc w:val="both"/>
        <w:rPr>
          <w:rFonts w:eastAsia="Calibri"/>
          <w:sz w:val="26"/>
          <w:szCs w:val="26"/>
        </w:rPr>
      </w:pPr>
      <w:r w:rsidRPr="00151EFC">
        <w:rPr>
          <w:rFonts w:eastAsia="Calibri"/>
          <w:sz w:val="26"/>
          <w:szCs w:val="26"/>
        </w:rPr>
        <w:t xml:space="preserve">Одним из направлений деятельности является организация работ по озеленению и благоустройству городских территорий: посадка деревьев и кустарников, их санитарная обрезка, устройство и ремонт газонов, цветников, полив зеленых насаждений, обработка деревьев и кустарников от насекомых и вредителей, покос газонов. Текущее содержание объектов благоустройства включает работы по очистке от снега и наледи внутриквартальных проездов, придомовой территории, гостевых площадок и территорий мест массового отдыха. </w:t>
      </w:r>
    </w:p>
    <w:p w14:paraId="47BE0F8C" w14:textId="77777777" w:rsidR="007150D8" w:rsidRPr="00151EFC" w:rsidRDefault="007150D8" w:rsidP="007150D8">
      <w:pPr>
        <w:ind w:firstLine="709"/>
        <w:jc w:val="both"/>
        <w:rPr>
          <w:rFonts w:eastAsia="Calibri"/>
          <w:sz w:val="26"/>
          <w:szCs w:val="26"/>
        </w:rPr>
      </w:pPr>
      <w:r w:rsidRPr="00151EFC">
        <w:rPr>
          <w:rFonts w:eastAsia="Calibri"/>
          <w:sz w:val="26"/>
          <w:szCs w:val="26"/>
        </w:rPr>
        <w:t>Уборка территорий города и автомобильных дорог от снега выполняется МБУ «</w:t>
      </w:r>
      <w:proofErr w:type="spellStart"/>
      <w:r w:rsidRPr="00151EFC">
        <w:rPr>
          <w:rFonts w:eastAsia="Calibri"/>
          <w:sz w:val="26"/>
          <w:szCs w:val="26"/>
        </w:rPr>
        <w:t>Коммунспецавтотехника</w:t>
      </w:r>
      <w:proofErr w:type="spellEnd"/>
      <w:r w:rsidRPr="00151EFC">
        <w:rPr>
          <w:rFonts w:eastAsia="Calibri"/>
          <w:sz w:val="26"/>
          <w:szCs w:val="26"/>
        </w:rPr>
        <w:t>» в рамках исполнения муниципальных работ «Уборка территории и аналогичная деятельность» и «Выполнение работ в области использования автомобильных дорог» в соответствии с утвержденными стандартами качества выполнения муниципальных работ.</w:t>
      </w:r>
    </w:p>
    <w:p w14:paraId="6167418D" w14:textId="77777777" w:rsidR="007150D8" w:rsidRPr="00151EFC" w:rsidRDefault="007150D8" w:rsidP="007150D8">
      <w:pPr>
        <w:ind w:firstLine="703"/>
        <w:jc w:val="both"/>
        <w:rPr>
          <w:rFonts w:eastAsia="Calibri"/>
          <w:sz w:val="26"/>
          <w:szCs w:val="26"/>
        </w:rPr>
      </w:pPr>
      <w:r w:rsidRPr="00151EFC">
        <w:rPr>
          <w:rFonts w:eastAsia="Calibri"/>
          <w:sz w:val="26"/>
          <w:szCs w:val="26"/>
        </w:rPr>
        <w:t>Внутриквартальные проезды, придомовая территория и гостевые стоянки очищались от снежного наката согласно графику снегоуборочных работ. Убранный снег временно складировался на пригодных для хранения площадках с последующим вывозом на снежный полигон, расположенный за территорией города Когалыма.</w:t>
      </w:r>
      <w:r w:rsidRPr="00151EFC">
        <w:rPr>
          <w:sz w:val="26"/>
          <w:szCs w:val="26"/>
        </w:rPr>
        <w:t xml:space="preserve"> </w:t>
      </w:r>
      <w:r w:rsidRPr="00151EFC">
        <w:rPr>
          <w:rFonts w:eastAsia="Calibri"/>
          <w:sz w:val="26"/>
          <w:szCs w:val="26"/>
        </w:rPr>
        <w:t>Всего за зимний период 201</w:t>
      </w:r>
      <w:r w:rsidR="007635B7" w:rsidRPr="00151EFC">
        <w:rPr>
          <w:rFonts w:eastAsia="Calibri"/>
          <w:sz w:val="26"/>
          <w:szCs w:val="26"/>
        </w:rPr>
        <w:t>9 года с территории</w:t>
      </w:r>
      <w:r w:rsidRPr="00151EFC">
        <w:rPr>
          <w:rFonts w:eastAsia="Calibri"/>
          <w:sz w:val="26"/>
          <w:szCs w:val="26"/>
        </w:rPr>
        <w:t xml:space="preserve"> города вывезено </w:t>
      </w:r>
      <w:r w:rsidR="007635B7" w:rsidRPr="00151EFC">
        <w:rPr>
          <w:rFonts w:eastAsia="Calibri"/>
          <w:sz w:val="26"/>
          <w:szCs w:val="26"/>
        </w:rPr>
        <w:t>148 571 куб. метров снега</w:t>
      </w:r>
      <w:r w:rsidRPr="00151EFC">
        <w:rPr>
          <w:rFonts w:eastAsia="Calibri"/>
          <w:sz w:val="26"/>
          <w:szCs w:val="26"/>
        </w:rPr>
        <w:t xml:space="preserve">, в том числе с автомобильных дорог города </w:t>
      </w:r>
      <w:r w:rsidR="007635B7" w:rsidRPr="00151EFC">
        <w:rPr>
          <w:rFonts w:eastAsia="Calibri"/>
          <w:sz w:val="26"/>
          <w:szCs w:val="26"/>
        </w:rPr>
        <w:t>–</w:t>
      </w:r>
      <w:r w:rsidRPr="00151EFC">
        <w:rPr>
          <w:rFonts w:eastAsia="Calibri"/>
          <w:sz w:val="26"/>
          <w:szCs w:val="26"/>
        </w:rPr>
        <w:t xml:space="preserve"> </w:t>
      </w:r>
      <w:r w:rsidR="007635B7" w:rsidRPr="00151EFC">
        <w:rPr>
          <w:rFonts w:eastAsia="Calibri"/>
          <w:sz w:val="26"/>
          <w:szCs w:val="26"/>
        </w:rPr>
        <w:t>85 660</w:t>
      </w:r>
      <w:r w:rsidRPr="00151EFC">
        <w:rPr>
          <w:rFonts w:eastAsia="Calibri"/>
          <w:sz w:val="26"/>
          <w:szCs w:val="26"/>
        </w:rPr>
        <w:t xml:space="preserve"> куб. метров.</w:t>
      </w:r>
    </w:p>
    <w:p w14:paraId="514ABA4E" w14:textId="77777777" w:rsidR="00405FB7" w:rsidRPr="00151EFC" w:rsidRDefault="00405FB7" w:rsidP="00405FB7">
      <w:pPr>
        <w:tabs>
          <w:tab w:val="left" w:pos="709"/>
        </w:tabs>
        <w:ind w:firstLine="709"/>
        <w:jc w:val="both"/>
        <w:rPr>
          <w:rFonts w:eastAsia="Calibri"/>
          <w:sz w:val="26"/>
          <w:szCs w:val="26"/>
        </w:rPr>
      </w:pPr>
      <w:r w:rsidRPr="00151EFC">
        <w:rPr>
          <w:rFonts w:eastAsia="Calibri"/>
          <w:sz w:val="26"/>
          <w:szCs w:val="26"/>
        </w:rPr>
        <w:t xml:space="preserve">Все лето жителей города Когалыма радует красочное цветочное оформление города. Выполнено обустройство цветников, клумб. Большой вклад в оформление города Когалыма внесли торговые предприятия, чьими </w:t>
      </w:r>
      <w:r w:rsidRPr="00151EFC">
        <w:rPr>
          <w:rFonts w:eastAsia="Calibri"/>
          <w:sz w:val="26"/>
          <w:szCs w:val="26"/>
        </w:rPr>
        <w:lastRenderedPageBreak/>
        <w:t xml:space="preserve">руками созданы сказочные уголки отдыха с беседками, </w:t>
      </w:r>
      <w:proofErr w:type="spellStart"/>
      <w:r w:rsidRPr="00151EFC">
        <w:rPr>
          <w:rFonts w:eastAsia="Calibri"/>
          <w:sz w:val="26"/>
          <w:szCs w:val="26"/>
        </w:rPr>
        <w:t>многотравьем</w:t>
      </w:r>
      <w:proofErr w:type="spellEnd"/>
      <w:r w:rsidRPr="00151EFC">
        <w:rPr>
          <w:rFonts w:eastAsia="Calibri"/>
          <w:sz w:val="26"/>
          <w:szCs w:val="26"/>
        </w:rPr>
        <w:t>, разбиты цветники, клумбы и газоны.</w:t>
      </w:r>
    </w:p>
    <w:p w14:paraId="3ADA1462" w14:textId="52AE9595" w:rsidR="00D63938" w:rsidRPr="00151EFC" w:rsidRDefault="00D63938" w:rsidP="00D63938">
      <w:pPr>
        <w:ind w:firstLine="709"/>
        <w:jc w:val="both"/>
        <w:rPr>
          <w:rFonts w:eastAsia="Calibri"/>
          <w:sz w:val="26"/>
          <w:szCs w:val="26"/>
        </w:rPr>
      </w:pPr>
      <w:r w:rsidRPr="00151EFC">
        <w:rPr>
          <w:rFonts w:eastAsia="Calibri"/>
          <w:sz w:val="26"/>
          <w:szCs w:val="26"/>
        </w:rPr>
        <w:t xml:space="preserve">В целях улучшения эстетического состояния города Когалыма ежегодно приобретается рассада цветов. </w:t>
      </w:r>
      <w:proofErr w:type="gramStart"/>
      <w:r w:rsidRPr="00151EFC">
        <w:rPr>
          <w:rFonts w:eastAsia="Calibri"/>
          <w:sz w:val="26"/>
          <w:szCs w:val="26"/>
        </w:rPr>
        <w:t xml:space="preserve">В 2019 году было посажено 112 637 единиц на объектах озеленения: сквер </w:t>
      </w:r>
      <w:proofErr w:type="spellStart"/>
      <w:r w:rsidRPr="00151EFC">
        <w:rPr>
          <w:rFonts w:eastAsia="Calibri"/>
          <w:sz w:val="26"/>
          <w:szCs w:val="26"/>
        </w:rPr>
        <w:t>Югорочка</w:t>
      </w:r>
      <w:proofErr w:type="spellEnd"/>
      <w:r w:rsidRPr="00151EFC">
        <w:rPr>
          <w:rFonts w:eastAsia="Calibri"/>
          <w:sz w:val="26"/>
          <w:szCs w:val="26"/>
        </w:rPr>
        <w:t xml:space="preserve">, сквер Степана </w:t>
      </w:r>
      <w:proofErr w:type="spellStart"/>
      <w:r w:rsidRPr="00151EFC">
        <w:rPr>
          <w:rFonts w:eastAsia="Calibri"/>
          <w:sz w:val="26"/>
          <w:szCs w:val="26"/>
        </w:rPr>
        <w:t>Повха</w:t>
      </w:r>
      <w:proofErr w:type="spellEnd"/>
      <w:r w:rsidRPr="00151EFC">
        <w:rPr>
          <w:rFonts w:eastAsia="Calibri"/>
          <w:sz w:val="26"/>
          <w:szCs w:val="26"/>
        </w:rPr>
        <w:t xml:space="preserve">, сквер Шмидта, сквер у здания Администрации, цветник в районе «Единый расчетно-информационный центр», парк военной техники, Патриаршее подворье Свято-Успенского </w:t>
      </w:r>
      <w:proofErr w:type="spellStart"/>
      <w:r w:rsidRPr="00151EFC">
        <w:rPr>
          <w:rFonts w:eastAsia="Calibri"/>
          <w:sz w:val="26"/>
          <w:szCs w:val="26"/>
        </w:rPr>
        <w:t>Пюхтицкого</w:t>
      </w:r>
      <w:proofErr w:type="spellEnd"/>
      <w:r w:rsidRPr="00151EFC">
        <w:rPr>
          <w:rFonts w:eastAsia="Calibri"/>
          <w:sz w:val="26"/>
          <w:szCs w:val="26"/>
        </w:rPr>
        <w:t xml:space="preserve"> </w:t>
      </w:r>
      <w:proofErr w:type="spellStart"/>
      <w:r w:rsidRPr="00151EFC">
        <w:rPr>
          <w:rFonts w:eastAsia="Calibri"/>
          <w:sz w:val="26"/>
          <w:szCs w:val="26"/>
        </w:rPr>
        <w:t>ставропигиального</w:t>
      </w:r>
      <w:proofErr w:type="spellEnd"/>
      <w:r w:rsidRPr="00151EFC">
        <w:rPr>
          <w:rFonts w:eastAsia="Calibri"/>
          <w:sz w:val="26"/>
          <w:szCs w:val="26"/>
        </w:rPr>
        <w:t xml:space="preserve"> женского монастыря, кольцевые развязки по улице Прибалтийская, улице Молодежная, территориально-производственное предприятие «</w:t>
      </w:r>
      <w:proofErr w:type="spellStart"/>
      <w:r w:rsidRPr="00151EFC">
        <w:rPr>
          <w:rFonts w:eastAsia="Calibri"/>
          <w:sz w:val="26"/>
          <w:szCs w:val="26"/>
        </w:rPr>
        <w:t>КогалымНефтегаз</w:t>
      </w:r>
      <w:proofErr w:type="spellEnd"/>
      <w:r w:rsidRPr="00151EFC">
        <w:rPr>
          <w:rFonts w:eastAsia="Calibri"/>
          <w:sz w:val="26"/>
          <w:szCs w:val="26"/>
        </w:rPr>
        <w:t>», площадь ул.</w:t>
      </w:r>
      <w:r w:rsidR="0076367F">
        <w:rPr>
          <w:rFonts w:eastAsia="Calibri"/>
          <w:sz w:val="26"/>
          <w:szCs w:val="26"/>
        </w:rPr>
        <w:t xml:space="preserve"> </w:t>
      </w:r>
      <w:r w:rsidRPr="00151EFC">
        <w:rPr>
          <w:rFonts w:eastAsia="Calibri"/>
          <w:sz w:val="26"/>
          <w:szCs w:val="26"/>
        </w:rPr>
        <w:t>Мира, композиция «Часы», сквер на ул. Мира.</w:t>
      </w:r>
      <w:proofErr w:type="gramEnd"/>
    </w:p>
    <w:p w14:paraId="5B4CC978" w14:textId="77777777" w:rsidR="00405FB7" w:rsidRPr="00151EFC" w:rsidRDefault="00405FB7" w:rsidP="00405FB7">
      <w:pPr>
        <w:ind w:firstLine="709"/>
        <w:jc w:val="both"/>
        <w:rPr>
          <w:rFonts w:eastAsia="Calibri"/>
          <w:sz w:val="26"/>
          <w:szCs w:val="26"/>
        </w:rPr>
      </w:pPr>
      <w:r w:rsidRPr="00151EFC">
        <w:rPr>
          <w:rFonts w:eastAsia="Calibri"/>
          <w:sz w:val="26"/>
          <w:szCs w:val="26"/>
        </w:rPr>
        <w:t xml:space="preserve">Количество благоустроенных парков, скверов, площадей, бульваров и зеленых зон в городе Когалыме составляет 30 объектов. Общее количество действующих фонтанов – 8 штук. </w:t>
      </w:r>
    </w:p>
    <w:p w14:paraId="2BD9E094" w14:textId="77777777" w:rsidR="00405FB7" w:rsidRPr="00151EFC" w:rsidRDefault="00405FB7" w:rsidP="00405FB7">
      <w:pPr>
        <w:tabs>
          <w:tab w:val="left" w:pos="709"/>
        </w:tabs>
        <w:ind w:firstLine="709"/>
        <w:jc w:val="both"/>
        <w:rPr>
          <w:rFonts w:eastAsia="Calibri"/>
          <w:sz w:val="26"/>
          <w:szCs w:val="26"/>
        </w:rPr>
      </w:pPr>
      <w:r w:rsidRPr="00151EFC">
        <w:rPr>
          <w:rFonts w:eastAsia="Calibri"/>
          <w:sz w:val="26"/>
          <w:szCs w:val="26"/>
        </w:rPr>
        <w:t xml:space="preserve">Постановлением Администрации города Когалыма от 11.10.2013 №2907 утверждена муниципальная программа «Содержание объектов городского хозяйства и инженерной инфраструктуры в городе Когалыме». </w:t>
      </w:r>
    </w:p>
    <w:p w14:paraId="60895B64" w14:textId="77777777" w:rsidR="00405FB7" w:rsidRPr="00151EFC" w:rsidRDefault="00405FB7" w:rsidP="00405FB7">
      <w:pPr>
        <w:tabs>
          <w:tab w:val="left" w:pos="709"/>
        </w:tabs>
        <w:spacing w:line="20" w:lineRule="atLeast"/>
        <w:ind w:firstLine="709"/>
        <w:jc w:val="both"/>
        <w:rPr>
          <w:rFonts w:eastAsia="Calibri"/>
          <w:sz w:val="26"/>
          <w:szCs w:val="26"/>
        </w:rPr>
      </w:pPr>
      <w:r w:rsidRPr="00151EFC">
        <w:rPr>
          <w:rFonts w:eastAsia="Calibri"/>
          <w:sz w:val="26"/>
          <w:szCs w:val="26"/>
        </w:rPr>
        <w:t>В рамках данной муниципальной программы на территории города Когалыма выполнены следующие мероприятия:</w:t>
      </w:r>
    </w:p>
    <w:p w14:paraId="1083EC10" w14:textId="77777777" w:rsidR="00D63938" w:rsidRPr="00151EFC" w:rsidRDefault="00D63938" w:rsidP="00D63938">
      <w:pPr>
        <w:tabs>
          <w:tab w:val="left" w:pos="709"/>
        </w:tabs>
        <w:spacing w:line="20" w:lineRule="atLeast"/>
        <w:ind w:firstLine="709"/>
        <w:jc w:val="both"/>
        <w:rPr>
          <w:rFonts w:eastAsia="Calibri"/>
          <w:sz w:val="26"/>
          <w:szCs w:val="26"/>
        </w:rPr>
      </w:pPr>
      <w:r w:rsidRPr="00151EFC">
        <w:rPr>
          <w:rFonts w:eastAsia="Calibri"/>
          <w:sz w:val="26"/>
          <w:szCs w:val="26"/>
        </w:rPr>
        <w:t>1. Обустроен детский городок по ул. Набережная, д.13.</w:t>
      </w:r>
    </w:p>
    <w:p w14:paraId="3003E865" w14:textId="77777777" w:rsidR="00D63938" w:rsidRPr="00151EFC" w:rsidRDefault="00D63938" w:rsidP="00D63938">
      <w:pPr>
        <w:tabs>
          <w:tab w:val="left" w:pos="709"/>
        </w:tabs>
        <w:spacing w:line="20" w:lineRule="atLeast"/>
        <w:ind w:firstLine="709"/>
        <w:jc w:val="both"/>
        <w:rPr>
          <w:rFonts w:eastAsia="Calibri"/>
          <w:sz w:val="26"/>
          <w:szCs w:val="26"/>
        </w:rPr>
      </w:pPr>
      <w:r w:rsidRPr="00151EFC">
        <w:rPr>
          <w:rFonts w:eastAsia="Calibri"/>
          <w:sz w:val="26"/>
          <w:szCs w:val="26"/>
        </w:rPr>
        <w:t xml:space="preserve">2. Реконструкция (устройству) ливневой канализации в 4 дворах, а именно: </w:t>
      </w:r>
    </w:p>
    <w:p w14:paraId="20F74894" w14:textId="77777777" w:rsidR="00D63938" w:rsidRPr="00151EFC" w:rsidRDefault="00D63938" w:rsidP="00D63938">
      <w:pPr>
        <w:tabs>
          <w:tab w:val="left" w:pos="709"/>
          <w:tab w:val="left" w:pos="3957"/>
        </w:tabs>
        <w:spacing w:line="20" w:lineRule="atLeast"/>
        <w:ind w:firstLine="709"/>
        <w:jc w:val="both"/>
        <w:rPr>
          <w:rFonts w:eastAsia="Calibri"/>
          <w:sz w:val="26"/>
          <w:szCs w:val="26"/>
        </w:rPr>
      </w:pPr>
      <w:r w:rsidRPr="00151EFC">
        <w:rPr>
          <w:rFonts w:eastAsia="Calibri"/>
          <w:sz w:val="26"/>
          <w:szCs w:val="26"/>
        </w:rPr>
        <w:t>- ул. Прибалтийская, д.31;</w:t>
      </w:r>
    </w:p>
    <w:p w14:paraId="49A82018" w14:textId="77777777" w:rsidR="00D63938" w:rsidRPr="00151EFC" w:rsidRDefault="00D63938" w:rsidP="00D63938">
      <w:pPr>
        <w:tabs>
          <w:tab w:val="left" w:pos="709"/>
          <w:tab w:val="left" w:pos="3957"/>
        </w:tabs>
        <w:spacing w:line="20" w:lineRule="atLeast"/>
        <w:ind w:firstLine="709"/>
        <w:jc w:val="both"/>
        <w:rPr>
          <w:rFonts w:eastAsia="Calibri"/>
          <w:sz w:val="26"/>
          <w:szCs w:val="26"/>
        </w:rPr>
      </w:pPr>
      <w:r w:rsidRPr="00151EFC">
        <w:rPr>
          <w:rFonts w:eastAsia="Calibri"/>
          <w:sz w:val="26"/>
          <w:szCs w:val="26"/>
        </w:rPr>
        <w:t>- ул. Молодежная, д.30;</w:t>
      </w:r>
    </w:p>
    <w:p w14:paraId="51E419C0" w14:textId="19AF6F1D" w:rsidR="00D63938" w:rsidRPr="00151EFC" w:rsidRDefault="00D63938" w:rsidP="00D63938">
      <w:pPr>
        <w:tabs>
          <w:tab w:val="left" w:pos="709"/>
          <w:tab w:val="left" w:pos="3957"/>
        </w:tabs>
        <w:spacing w:line="20" w:lineRule="atLeast"/>
        <w:ind w:firstLine="709"/>
        <w:jc w:val="both"/>
        <w:rPr>
          <w:rFonts w:eastAsia="Calibri"/>
          <w:sz w:val="26"/>
          <w:szCs w:val="26"/>
        </w:rPr>
      </w:pPr>
      <w:r w:rsidRPr="00151EFC">
        <w:rPr>
          <w:rFonts w:eastAsia="Calibri"/>
          <w:sz w:val="26"/>
          <w:szCs w:val="26"/>
        </w:rPr>
        <w:t xml:space="preserve">- ул. </w:t>
      </w:r>
      <w:proofErr w:type="gramStart"/>
      <w:r w:rsidRPr="00151EFC">
        <w:rPr>
          <w:rFonts w:eastAsia="Calibri"/>
          <w:sz w:val="26"/>
          <w:szCs w:val="26"/>
        </w:rPr>
        <w:t>Бакинская</w:t>
      </w:r>
      <w:proofErr w:type="gramEnd"/>
      <w:r w:rsidRPr="00151EFC">
        <w:rPr>
          <w:rFonts w:eastAsia="Calibri"/>
          <w:sz w:val="26"/>
          <w:szCs w:val="26"/>
        </w:rPr>
        <w:t>, д.19,</w:t>
      </w:r>
      <w:r w:rsidR="00015CB1" w:rsidRPr="00151EFC">
        <w:rPr>
          <w:rFonts w:eastAsia="Calibri"/>
          <w:sz w:val="26"/>
          <w:szCs w:val="26"/>
        </w:rPr>
        <w:t xml:space="preserve"> </w:t>
      </w:r>
      <w:r w:rsidR="00D0724E">
        <w:rPr>
          <w:rFonts w:eastAsia="Calibri"/>
          <w:sz w:val="26"/>
          <w:szCs w:val="26"/>
        </w:rPr>
        <w:t>19а (район магазина «</w:t>
      </w:r>
      <w:r w:rsidRPr="00151EFC">
        <w:rPr>
          <w:rFonts w:eastAsia="Calibri"/>
          <w:sz w:val="26"/>
          <w:szCs w:val="26"/>
        </w:rPr>
        <w:t>Магнит</w:t>
      </w:r>
      <w:r w:rsidR="00D0724E">
        <w:rPr>
          <w:rFonts w:eastAsia="Calibri"/>
          <w:sz w:val="26"/>
          <w:szCs w:val="26"/>
        </w:rPr>
        <w:t>»</w:t>
      </w:r>
      <w:r w:rsidRPr="00151EFC">
        <w:rPr>
          <w:rFonts w:eastAsia="Calibri"/>
          <w:sz w:val="26"/>
          <w:szCs w:val="26"/>
        </w:rPr>
        <w:t>);</w:t>
      </w:r>
    </w:p>
    <w:p w14:paraId="36BCBD35" w14:textId="77777777" w:rsidR="00D63938" w:rsidRPr="00151EFC" w:rsidRDefault="00D63938" w:rsidP="00D63938">
      <w:pPr>
        <w:tabs>
          <w:tab w:val="left" w:pos="709"/>
          <w:tab w:val="left" w:pos="3957"/>
        </w:tabs>
        <w:spacing w:line="20" w:lineRule="atLeast"/>
        <w:ind w:firstLine="709"/>
        <w:jc w:val="both"/>
        <w:rPr>
          <w:rFonts w:eastAsia="Calibri"/>
          <w:sz w:val="26"/>
          <w:szCs w:val="26"/>
        </w:rPr>
      </w:pPr>
      <w:r w:rsidRPr="00151EFC">
        <w:rPr>
          <w:rFonts w:eastAsia="Calibri"/>
          <w:sz w:val="26"/>
          <w:szCs w:val="26"/>
        </w:rPr>
        <w:t xml:space="preserve">- ул. </w:t>
      </w:r>
      <w:proofErr w:type="gramStart"/>
      <w:r w:rsidRPr="00151EFC">
        <w:rPr>
          <w:rFonts w:eastAsia="Calibri"/>
          <w:sz w:val="26"/>
          <w:szCs w:val="26"/>
        </w:rPr>
        <w:t>Ленинградская</w:t>
      </w:r>
      <w:proofErr w:type="gramEnd"/>
      <w:r w:rsidRPr="00151EFC">
        <w:rPr>
          <w:rFonts w:eastAsia="Calibri"/>
          <w:sz w:val="26"/>
          <w:szCs w:val="26"/>
        </w:rPr>
        <w:t>, д.19/1 (район роддома).</w:t>
      </w:r>
    </w:p>
    <w:p w14:paraId="01B367A9" w14:textId="75CBEF91" w:rsidR="006A38D1" w:rsidRPr="00151EFC" w:rsidRDefault="006A38D1" w:rsidP="006A38D1">
      <w:pPr>
        <w:tabs>
          <w:tab w:val="left" w:pos="709"/>
        </w:tabs>
        <w:spacing w:line="20" w:lineRule="atLeast"/>
        <w:ind w:firstLine="709"/>
        <w:jc w:val="both"/>
        <w:rPr>
          <w:rFonts w:eastAsia="Calibri"/>
          <w:sz w:val="26"/>
          <w:szCs w:val="26"/>
        </w:rPr>
      </w:pPr>
      <w:r w:rsidRPr="00151EFC">
        <w:rPr>
          <w:rFonts w:eastAsia="Calibri"/>
          <w:sz w:val="26"/>
          <w:szCs w:val="26"/>
        </w:rPr>
        <w:t xml:space="preserve">Общая протяженность сетей ливневой канализации составила </w:t>
      </w:r>
      <w:r w:rsidR="00D63938" w:rsidRPr="00151EFC">
        <w:rPr>
          <w:rFonts w:eastAsia="Calibri"/>
          <w:sz w:val="26"/>
          <w:szCs w:val="26"/>
        </w:rPr>
        <w:t>165 м</w:t>
      </w:r>
      <w:r w:rsidRPr="00151EFC">
        <w:rPr>
          <w:rFonts w:eastAsia="Calibri"/>
          <w:sz w:val="26"/>
          <w:szCs w:val="26"/>
        </w:rPr>
        <w:t>етров.</w:t>
      </w:r>
    </w:p>
    <w:p w14:paraId="5A9C63DB" w14:textId="77777777" w:rsidR="006A38D1" w:rsidRPr="00151EFC" w:rsidRDefault="006A38D1" w:rsidP="006A38D1">
      <w:pPr>
        <w:tabs>
          <w:tab w:val="left" w:pos="709"/>
        </w:tabs>
        <w:spacing w:line="20" w:lineRule="atLeast"/>
        <w:ind w:firstLine="709"/>
        <w:jc w:val="both"/>
        <w:rPr>
          <w:rFonts w:eastAsia="Calibri"/>
          <w:sz w:val="26"/>
          <w:szCs w:val="26"/>
        </w:rPr>
      </w:pPr>
      <w:r w:rsidRPr="00151EFC">
        <w:rPr>
          <w:rFonts w:eastAsia="Calibri"/>
          <w:sz w:val="26"/>
          <w:szCs w:val="26"/>
        </w:rPr>
        <w:t xml:space="preserve">Ежегодно силами управляющих компаний совместно с собственниками помещений многоквартирных домов, а также собственниками помещений самостоятельно, обустраиваются клумбы возле многоквартирных домов. В благоустройстве </w:t>
      </w:r>
      <w:proofErr w:type="spellStart"/>
      <w:r w:rsidRPr="00151EFC">
        <w:rPr>
          <w:rFonts w:eastAsia="Calibri"/>
          <w:sz w:val="26"/>
          <w:szCs w:val="26"/>
        </w:rPr>
        <w:t>внутридворовых</w:t>
      </w:r>
      <w:proofErr w:type="spellEnd"/>
      <w:r w:rsidRPr="00151EFC">
        <w:rPr>
          <w:rFonts w:eastAsia="Calibri"/>
          <w:sz w:val="26"/>
          <w:szCs w:val="26"/>
        </w:rPr>
        <w:t xml:space="preserve"> территорий приняло участие около </w:t>
      </w:r>
      <w:r w:rsidR="00015CB1" w:rsidRPr="00151EFC">
        <w:rPr>
          <w:rFonts w:eastAsia="Calibri"/>
          <w:sz w:val="26"/>
          <w:szCs w:val="26"/>
        </w:rPr>
        <w:t>10</w:t>
      </w:r>
      <w:r w:rsidRPr="00151EFC">
        <w:rPr>
          <w:rFonts w:eastAsia="Calibri"/>
          <w:sz w:val="26"/>
          <w:szCs w:val="26"/>
        </w:rPr>
        <w:t xml:space="preserve">00 активных жителей города Когалыма. </w:t>
      </w:r>
    </w:p>
    <w:p w14:paraId="3CAFC1DF" w14:textId="77777777" w:rsidR="006A38D1" w:rsidRPr="00151EFC" w:rsidRDefault="006A38D1" w:rsidP="006A38D1">
      <w:pPr>
        <w:tabs>
          <w:tab w:val="left" w:pos="709"/>
        </w:tabs>
        <w:spacing w:line="20" w:lineRule="atLeast"/>
        <w:ind w:firstLine="709"/>
        <w:jc w:val="both"/>
        <w:rPr>
          <w:rFonts w:eastAsia="Calibri"/>
          <w:sz w:val="26"/>
          <w:szCs w:val="26"/>
        </w:rPr>
      </w:pPr>
      <w:r w:rsidRPr="00151EFC">
        <w:rPr>
          <w:rFonts w:eastAsia="Calibri"/>
          <w:sz w:val="26"/>
          <w:szCs w:val="26"/>
        </w:rPr>
        <w:t>В результате облагорожены дворы и высажены деревья, кустарники и цветы, а именно:</w:t>
      </w:r>
    </w:p>
    <w:p w14:paraId="3DAD556A" w14:textId="77777777" w:rsidR="006A38D1" w:rsidRPr="00151EFC" w:rsidRDefault="006A38D1" w:rsidP="006A38D1">
      <w:pPr>
        <w:tabs>
          <w:tab w:val="left" w:pos="709"/>
        </w:tabs>
        <w:spacing w:line="20" w:lineRule="atLeast"/>
        <w:ind w:firstLine="709"/>
        <w:jc w:val="both"/>
        <w:rPr>
          <w:rFonts w:eastAsia="Calibri"/>
          <w:sz w:val="26"/>
          <w:szCs w:val="26"/>
        </w:rPr>
      </w:pPr>
      <w:r w:rsidRPr="00151EFC">
        <w:rPr>
          <w:rFonts w:eastAsia="Calibri"/>
          <w:sz w:val="26"/>
          <w:szCs w:val="26"/>
        </w:rPr>
        <w:t>- возле каждого многоквартирного дома в городе (управляющими организациями);</w:t>
      </w:r>
    </w:p>
    <w:p w14:paraId="3DB28F56" w14:textId="25EC8B97" w:rsidR="006A38D1" w:rsidRPr="00151EFC" w:rsidRDefault="006A38D1" w:rsidP="006A38D1">
      <w:pPr>
        <w:tabs>
          <w:tab w:val="left" w:pos="709"/>
        </w:tabs>
        <w:spacing w:line="20" w:lineRule="atLeast"/>
        <w:ind w:firstLine="709"/>
        <w:jc w:val="both"/>
        <w:rPr>
          <w:rFonts w:eastAsia="Calibri"/>
          <w:sz w:val="26"/>
          <w:szCs w:val="26"/>
        </w:rPr>
      </w:pPr>
      <w:proofErr w:type="gramStart"/>
      <w:r w:rsidRPr="00151EFC">
        <w:rPr>
          <w:rFonts w:eastAsia="Calibri"/>
          <w:sz w:val="26"/>
          <w:szCs w:val="26"/>
        </w:rPr>
        <w:t>- на прилегающей территории домов д.12</w:t>
      </w:r>
      <w:r w:rsidR="00A9449B">
        <w:rPr>
          <w:rFonts w:eastAsia="Calibri"/>
          <w:sz w:val="26"/>
          <w:szCs w:val="26"/>
        </w:rPr>
        <w:t xml:space="preserve"> по </w:t>
      </w:r>
      <w:r w:rsidRPr="00151EFC">
        <w:rPr>
          <w:rFonts w:eastAsia="Calibri"/>
          <w:sz w:val="26"/>
          <w:szCs w:val="26"/>
        </w:rPr>
        <w:t xml:space="preserve">ул. Мира, д.9 </w:t>
      </w:r>
      <w:r w:rsidR="00A9449B">
        <w:rPr>
          <w:rFonts w:eastAsia="Calibri"/>
          <w:sz w:val="26"/>
          <w:szCs w:val="26"/>
        </w:rPr>
        <w:t xml:space="preserve">по </w:t>
      </w:r>
      <w:r w:rsidRPr="00151EFC">
        <w:rPr>
          <w:rFonts w:eastAsia="Calibri"/>
          <w:sz w:val="26"/>
          <w:szCs w:val="26"/>
        </w:rPr>
        <w:t>ул. Молодежная, д.53,</w:t>
      </w:r>
      <w:r w:rsidR="00A9449B">
        <w:rPr>
          <w:rFonts w:eastAsia="Calibri"/>
          <w:sz w:val="26"/>
          <w:szCs w:val="26"/>
        </w:rPr>
        <w:t xml:space="preserve"> </w:t>
      </w:r>
      <w:r w:rsidRPr="00151EFC">
        <w:rPr>
          <w:rFonts w:eastAsia="Calibri"/>
          <w:sz w:val="26"/>
          <w:szCs w:val="26"/>
        </w:rPr>
        <w:t>57</w:t>
      </w:r>
      <w:r w:rsidR="00A9449B">
        <w:rPr>
          <w:rFonts w:eastAsia="Calibri"/>
          <w:sz w:val="26"/>
          <w:szCs w:val="26"/>
        </w:rPr>
        <w:t xml:space="preserve"> по </w:t>
      </w:r>
      <w:r w:rsidRPr="00151EFC">
        <w:rPr>
          <w:rFonts w:eastAsia="Calibri"/>
          <w:sz w:val="26"/>
          <w:szCs w:val="26"/>
        </w:rPr>
        <w:t xml:space="preserve">ул. Ленинградская, ул. Др. Народов 38, 40, ул. Нефтяников, ул. </w:t>
      </w:r>
      <w:proofErr w:type="spellStart"/>
      <w:r w:rsidRPr="00151EFC">
        <w:rPr>
          <w:rFonts w:eastAsia="Calibri"/>
          <w:sz w:val="26"/>
          <w:szCs w:val="26"/>
        </w:rPr>
        <w:t>Таллинская</w:t>
      </w:r>
      <w:proofErr w:type="spellEnd"/>
      <w:r w:rsidRPr="00151EFC">
        <w:rPr>
          <w:rFonts w:eastAsia="Calibri"/>
          <w:sz w:val="26"/>
          <w:szCs w:val="26"/>
        </w:rPr>
        <w:t xml:space="preserve">, ул. </w:t>
      </w:r>
      <w:proofErr w:type="spellStart"/>
      <w:r w:rsidRPr="00151EFC">
        <w:rPr>
          <w:rFonts w:eastAsia="Calibri"/>
          <w:sz w:val="26"/>
          <w:szCs w:val="26"/>
        </w:rPr>
        <w:t>Вильнюская</w:t>
      </w:r>
      <w:proofErr w:type="spellEnd"/>
      <w:r w:rsidRPr="00151EFC">
        <w:rPr>
          <w:rFonts w:eastAsia="Calibri"/>
          <w:sz w:val="26"/>
          <w:szCs w:val="26"/>
        </w:rPr>
        <w:t>, ул. Привокзальная, ул.</w:t>
      </w:r>
      <w:r w:rsidR="00504776" w:rsidRPr="00151EFC">
        <w:rPr>
          <w:rFonts w:eastAsia="Calibri"/>
          <w:sz w:val="26"/>
          <w:szCs w:val="26"/>
        </w:rPr>
        <w:t xml:space="preserve"> </w:t>
      </w:r>
      <w:r w:rsidRPr="00151EFC">
        <w:rPr>
          <w:rFonts w:eastAsia="Calibri"/>
          <w:sz w:val="26"/>
          <w:szCs w:val="26"/>
        </w:rPr>
        <w:t xml:space="preserve">Набережная, ул. </w:t>
      </w:r>
      <w:proofErr w:type="spellStart"/>
      <w:r w:rsidRPr="00151EFC">
        <w:rPr>
          <w:rFonts w:eastAsia="Calibri"/>
          <w:sz w:val="26"/>
          <w:szCs w:val="26"/>
        </w:rPr>
        <w:t>Сопочинского</w:t>
      </w:r>
      <w:proofErr w:type="spellEnd"/>
      <w:r w:rsidRPr="00151EFC">
        <w:rPr>
          <w:rFonts w:eastAsia="Calibri"/>
          <w:sz w:val="26"/>
          <w:szCs w:val="26"/>
        </w:rPr>
        <w:t xml:space="preserve"> д.7,</w:t>
      </w:r>
      <w:r w:rsidR="003368FA" w:rsidRPr="00151EFC">
        <w:rPr>
          <w:rFonts w:eastAsia="Calibri"/>
          <w:sz w:val="26"/>
          <w:szCs w:val="26"/>
        </w:rPr>
        <w:t xml:space="preserve"> 11</w:t>
      </w:r>
      <w:r w:rsidRPr="00151EFC">
        <w:rPr>
          <w:rFonts w:eastAsia="Calibri"/>
          <w:sz w:val="26"/>
          <w:szCs w:val="26"/>
        </w:rPr>
        <w:t>, в районе дома 16 по ул. Мира.</w:t>
      </w:r>
      <w:proofErr w:type="gramEnd"/>
    </w:p>
    <w:p w14:paraId="0631A931" w14:textId="77777777" w:rsidR="006A38D1" w:rsidRPr="00151EFC" w:rsidRDefault="006A38D1" w:rsidP="006A38D1">
      <w:pPr>
        <w:tabs>
          <w:tab w:val="left" w:pos="709"/>
        </w:tabs>
        <w:spacing w:line="20" w:lineRule="atLeast"/>
        <w:ind w:firstLine="709"/>
        <w:jc w:val="both"/>
        <w:rPr>
          <w:rFonts w:eastAsia="Calibri"/>
          <w:sz w:val="26"/>
          <w:szCs w:val="26"/>
        </w:rPr>
      </w:pPr>
      <w:r w:rsidRPr="00151EFC">
        <w:rPr>
          <w:rFonts w:eastAsia="Calibri"/>
          <w:sz w:val="26"/>
          <w:szCs w:val="26"/>
        </w:rPr>
        <w:t xml:space="preserve">Освещенность улиц и дворовых территорий в городе соответствует «Инструкции по проектированию наружного освещения городов, поселков и сельских населений пунктов». </w:t>
      </w:r>
    </w:p>
    <w:p w14:paraId="3A347333" w14:textId="77777777" w:rsidR="00015CB1" w:rsidRPr="00151EFC" w:rsidRDefault="00015CB1" w:rsidP="00015CB1">
      <w:pPr>
        <w:ind w:firstLine="709"/>
        <w:jc w:val="both"/>
        <w:rPr>
          <w:rFonts w:eastAsia="Calibri"/>
          <w:sz w:val="26"/>
          <w:szCs w:val="26"/>
        </w:rPr>
      </w:pPr>
      <w:r w:rsidRPr="00151EFC">
        <w:rPr>
          <w:rFonts w:eastAsia="Calibri"/>
          <w:sz w:val="26"/>
          <w:szCs w:val="26"/>
        </w:rPr>
        <w:t>Затраты местного бюджета на освещение улиц и дворовых территорий за 2019 год составили:</w:t>
      </w:r>
    </w:p>
    <w:p w14:paraId="0934406D" w14:textId="79A6BD2D" w:rsidR="00015CB1" w:rsidRPr="00151EFC" w:rsidRDefault="00015CB1" w:rsidP="00015CB1">
      <w:pPr>
        <w:ind w:firstLine="709"/>
        <w:jc w:val="both"/>
        <w:rPr>
          <w:rFonts w:eastAsia="Calibri"/>
          <w:sz w:val="26"/>
          <w:szCs w:val="26"/>
        </w:rPr>
      </w:pPr>
      <w:r w:rsidRPr="00151EFC">
        <w:rPr>
          <w:rFonts w:eastAsia="Calibri"/>
          <w:sz w:val="26"/>
          <w:szCs w:val="26"/>
        </w:rPr>
        <w:lastRenderedPageBreak/>
        <w:t xml:space="preserve">- по обеспечению электроэнергией – 19 479,1 тыс. рублей, </w:t>
      </w:r>
      <w:r w:rsidR="00861C05" w:rsidRPr="00151EFC">
        <w:rPr>
          <w:rFonts w:eastAsia="Calibri"/>
          <w:sz w:val="26"/>
          <w:szCs w:val="26"/>
        </w:rPr>
        <w:t>что на 1,5</w:t>
      </w:r>
      <w:r w:rsidRPr="00151EFC">
        <w:rPr>
          <w:rFonts w:eastAsia="Calibri"/>
          <w:sz w:val="26"/>
          <w:szCs w:val="26"/>
        </w:rPr>
        <w:t>% выше по сравнению с 2018 годом (в 2018 году – 19 192,5 тыс. рублей.) увеличение затрат связано с введением новых объектов (мощностей);</w:t>
      </w:r>
    </w:p>
    <w:p w14:paraId="3498415B" w14:textId="0CB4702C" w:rsidR="00015CB1" w:rsidRPr="00151EFC" w:rsidRDefault="00015CB1" w:rsidP="00015CB1">
      <w:pPr>
        <w:ind w:firstLine="709"/>
        <w:jc w:val="both"/>
        <w:rPr>
          <w:rFonts w:eastAsia="Calibri"/>
          <w:sz w:val="26"/>
          <w:szCs w:val="26"/>
        </w:rPr>
      </w:pPr>
      <w:r w:rsidRPr="00151EFC">
        <w:rPr>
          <w:rFonts w:eastAsia="Calibri"/>
          <w:sz w:val="26"/>
          <w:szCs w:val="26"/>
        </w:rPr>
        <w:t>- по техническому обслуживанию сетей наружного освещения улиц и дворовых территорий – 18 175,3 тыс. рублей что на 8,6% выше по сравнению с 2018 годом (в 2018 году – 16 741,1 тыс. рублей) увеличение затрат связано с введением новых объектов.</w:t>
      </w:r>
    </w:p>
    <w:p w14:paraId="50101CE5" w14:textId="77777777" w:rsidR="00015CB1" w:rsidRPr="00151EFC" w:rsidRDefault="00015CB1" w:rsidP="00015CB1">
      <w:pPr>
        <w:ind w:firstLine="709"/>
        <w:jc w:val="both"/>
        <w:rPr>
          <w:rFonts w:eastAsia="Calibri"/>
          <w:sz w:val="26"/>
          <w:szCs w:val="26"/>
        </w:rPr>
      </w:pPr>
      <w:r w:rsidRPr="00151EFC">
        <w:rPr>
          <w:rFonts w:eastAsia="Calibri"/>
          <w:sz w:val="26"/>
          <w:szCs w:val="26"/>
        </w:rPr>
        <w:t>Работы по текущему содержанию благоустройства города Когалыма выполнены в полном объеме и в установленные сроки. Затраты бюджета города Когалыма на содержание объектов благоустройства территории города Когалыма, включая озеленение территории и содержание малых архитектурных форм за 2019 год составили 75 376,3 тыс. рублей.</w:t>
      </w:r>
    </w:p>
    <w:p w14:paraId="1531590E" w14:textId="77777777" w:rsidR="00A15AC0" w:rsidRPr="00151EFC" w:rsidRDefault="00A15AC0" w:rsidP="006A38D1">
      <w:pPr>
        <w:tabs>
          <w:tab w:val="left" w:pos="709"/>
        </w:tabs>
        <w:spacing w:line="20" w:lineRule="atLeast"/>
        <w:ind w:firstLine="709"/>
        <w:jc w:val="both"/>
        <w:rPr>
          <w:sz w:val="26"/>
          <w:szCs w:val="26"/>
        </w:rPr>
      </w:pPr>
    </w:p>
    <w:p w14:paraId="21323C17" w14:textId="77777777" w:rsidR="00D66C7F" w:rsidRPr="00151EFC" w:rsidRDefault="00D66C7F" w:rsidP="00764BCC">
      <w:pPr>
        <w:pStyle w:val="1"/>
        <w:ind w:firstLine="709"/>
        <w:jc w:val="both"/>
        <w:rPr>
          <w:sz w:val="26"/>
          <w:szCs w:val="26"/>
        </w:rPr>
      </w:pPr>
      <w:bookmarkStart w:id="77" w:name="_Toc31988508"/>
      <w:r w:rsidRPr="00151EFC">
        <w:rPr>
          <w:sz w:val="26"/>
          <w:szCs w:val="26"/>
        </w:rPr>
        <w:t>2</w:t>
      </w:r>
      <w:r w:rsidR="00AE7957" w:rsidRPr="00151EFC">
        <w:rPr>
          <w:sz w:val="26"/>
          <w:szCs w:val="26"/>
        </w:rPr>
        <w:t>5</w:t>
      </w:r>
      <w:r w:rsidRPr="00151EFC">
        <w:rPr>
          <w:sz w:val="26"/>
          <w:szCs w:val="26"/>
        </w:rPr>
        <w:t xml:space="preserve">. </w:t>
      </w:r>
      <w:bookmarkEnd w:id="76"/>
      <w:proofErr w:type="gramStart"/>
      <w:r w:rsidR="00764BCC" w:rsidRPr="00151EFC">
        <w:rPr>
          <w:sz w:val="26"/>
          <w:szCs w:val="26"/>
        </w:rPr>
        <w:t>У</w:t>
      </w:r>
      <w:r w:rsidR="00764BCC" w:rsidRPr="00151EFC">
        <w:rPr>
          <w:rFonts w:eastAsia="Calibri"/>
          <w:sz w:val="26"/>
          <w:szCs w:val="26"/>
          <w:lang w:eastAsia="en-US"/>
        </w:rPr>
        <w:t xml:space="preserve">тверждение генеральных планов городского округа, правил землепользования и застройки, утверждение подготовленной на основе генеральных планов городского округа документации по планировке территории, выдача разрешений на строительство (за исключением случаев, предусмотренных Градостроительным </w:t>
      </w:r>
      <w:hyperlink r:id="rId31" w:history="1">
        <w:r w:rsidR="00764BCC" w:rsidRPr="00151EFC">
          <w:rPr>
            <w:rFonts w:eastAsia="Calibri"/>
            <w:sz w:val="26"/>
            <w:szCs w:val="26"/>
            <w:lang w:eastAsia="en-US"/>
          </w:rPr>
          <w:t>кодексом</w:t>
        </w:r>
      </w:hyperlink>
      <w:r w:rsidR="00764BCC" w:rsidRPr="00151EFC">
        <w:rPr>
          <w:rFonts w:eastAsia="Calibri"/>
          <w:sz w:val="26"/>
          <w:szCs w:val="26"/>
          <w:lang w:eastAsia="en-US"/>
        </w:rPr>
        <w:t xml:space="preserve"> Российской Федерации, иными федеральными законами), разрешений на ввод объектов в эксплуатацию </w:t>
      </w:r>
      <w:r w:rsidR="00764BCC" w:rsidRPr="00151EFC">
        <w:rPr>
          <w:sz w:val="26"/>
          <w:szCs w:val="26"/>
        </w:rPr>
        <w:t>при осуществлении строительства</w:t>
      </w:r>
      <w:r w:rsidR="00764BCC" w:rsidRPr="00151EFC">
        <w:rPr>
          <w:rFonts w:eastAsia="Calibri"/>
          <w:sz w:val="26"/>
          <w:szCs w:val="26"/>
          <w:lang w:eastAsia="en-US"/>
        </w:rPr>
        <w:t>, реконструкции объектов капитального строительства, расположенных на территории городского округа, утверждение местных нормативов градостроительного проектирования городского</w:t>
      </w:r>
      <w:proofErr w:type="gramEnd"/>
      <w:r w:rsidR="00764BCC" w:rsidRPr="00151EFC">
        <w:rPr>
          <w:rFonts w:eastAsia="Calibri"/>
          <w:sz w:val="26"/>
          <w:szCs w:val="26"/>
          <w:lang w:eastAsia="en-US"/>
        </w:rPr>
        <w:t xml:space="preserve"> </w:t>
      </w:r>
      <w:proofErr w:type="gramStart"/>
      <w:r w:rsidR="00764BCC" w:rsidRPr="00151EFC">
        <w:rPr>
          <w:rFonts w:eastAsia="Calibri"/>
          <w:sz w:val="26"/>
          <w:szCs w:val="26"/>
          <w:lang w:eastAsia="en-US"/>
        </w:rPr>
        <w:t>округа, ведение информационной системы обеспечения градостроительной деятельности, осуществляемой на территории городского округа, резервирование земель и изъятие земельных участков в границах городского округа для муниципальных нужд, осуществление муниципального земельного контроля в границах городского округа</w:t>
      </w:r>
      <w:r w:rsidR="00764BCC" w:rsidRPr="00151EFC">
        <w:rPr>
          <w:sz w:val="26"/>
          <w:szCs w:val="26"/>
        </w:rPr>
        <w:t>, осуществление в случаях, предусмотренных Градостроительным кодексом Российской Федерации, осмотров зданий, сооружений и выдача рекомендаций об устранении выявленных в ходе таких осмотров нарушений, направление уведомления о соответствии указанных</w:t>
      </w:r>
      <w:proofErr w:type="gramEnd"/>
      <w:r w:rsidR="00764BCC" w:rsidRPr="00151EFC">
        <w:rPr>
          <w:sz w:val="26"/>
          <w:szCs w:val="26"/>
        </w:rPr>
        <w:t xml:space="preserve"> </w:t>
      </w:r>
      <w:proofErr w:type="gramStart"/>
      <w:r w:rsidR="00764BCC" w:rsidRPr="00151EFC">
        <w:rPr>
          <w:sz w:val="26"/>
          <w:szCs w:val="26"/>
        </w:rPr>
        <w:t>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w:t>
      </w:r>
      <w:proofErr w:type="gramEnd"/>
      <w:r w:rsidR="00764BCC" w:rsidRPr="00151EFC">
        <w:rPr>
          <w:sz w:val="26"/>
          <w:szCs w:val="26"/>
        </w:rPr>
        <w:t xml:space="preserve"> </w:t>
      </w:r>
      <w:proofErr w:type="gramStart"/>
      <w:r w:rsidR="00764BCC" w:rsidRPr="00151EFC">
        <w:rPr>
          <w:sz w:val="26"/>
          <w:szCs w:val="26"/>
        </w:rPr>
        <w:t xml:space="preserve">участке, уведомления о соответствии или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при строительстве или реконструкции объектов индивидуального жилищного строительства или садовых домов на земельных участках, расположенных на территориях городских округов, принятие в соответствии с гражданским законодательством Российской Федерации </w:t>
      </w:r>
      <w:r w:rsidR="00764BCC" w:rsidRPr="00151EFC">
        <w:rPr>
          <w:sz w:val="26"/>
          <w:szCs w:val="26"/>
        </w:rPr>
        <w:lastRenderedPageBreak/>
        <w:t>решения о сносе самовольной постройки, решения о сносе самовольной постройки или ее</w:t>
      </w:r>
      <w:proofErr w:type="gramEnd"/>
      <w:r w:rsidR="00764BCC" w:rsidRPr="00151EFC">
        <w:rPr>
          <w:sz w:val="26"/>
          <w:szCs w:val="26"/>
        </w:rPr>
        <w:t xml:space="preserve"> </w:t>
      </w:r>
      <w:proofErr w:type="gramStart"/>
      <w:r w:rsidR="00764BCC" w:rsidRPr="00151EFC">
        <w:rPr>
          <w:sz w:val="26"/>
          <w:szCs w:val="26"/>
        </w:rPr>
        <w:t>приведении в соответствие с установленными требованиями, решения об изъятии земельного участка, не используемого по целевому назначению или используемого с нарушением законодательства Российской Федерации, осуществление сноса самовольной постройки или ее приведения в соответствие с установленными требованиями в случаях, предусмотренных Градостроительным кодексом Российской Федерации</w:t>
      </w:r>
      <w:bookmarkEnd w:id="77"/>
      <w:proofErr w:type="gramEnd"/>
    </w:p>
    <w:p w14:paraId="1F37F535" w14:textId="77777777" w:rsidR="00764BCC" w:rsidRPr="00151EFC" w:rsidRDefault="00764BCC" w:rsidP="0096605C">
      <w:pPr>
        <w:ind w:firstLine="709"/>
        <w:jc w:val="both"/>
        <w:rPr>
          <w:sz w:val="26"/>
          <w:szCs w:val="26"/>
        </w:rPr>
      </w:pPr>
      <w:bookmarkStart w:id="78" w:name="_Toc352163234"/>
    </w:p>
    <w:p w14:paraId="20BF165C" w14:textId="77777777" w:rsidR="002F2CD9" w:rsidRPr="00151EFC" w:rsidRDefault="002F2CD9" w:rsidP="002F2CD9">
      <w:pPr>
        <w:ind w:firstLine="709"/>
        <w:jc w:val="both"/>
        <w:rPr>
          <w:sz w:val="26"/>
          <w:szCs w:val="26"/>
        </w:rPr>
      </w:pPr>
      <w:proofErr w:type="gramStart"/>
      <w:r w:rsidRPr="00151EFC">
        <w:rPr>
          <w:sz w:val="26"/>
          <w:szCs w:val="26"/>
        </w:rPr>
        <w:t>В рамках Градостроительного кодекса Российской Федерации, иных нормативных правовых актов города Когалыма отделом архитектуры и градостроительства Администрации города Когалыма осуществляются полномочия по выдаче разрешений на строительство, на ввод в эксплуатацию объектов капитального строительства, по выдаче и аннулированию разрешений на установку рекламных конструкций, разработке градостроительных планов, подготовке проектов постановлений Администрации города Когалыма о присвоении, изменении и аннулировании адресов объектов недвижимости, выдаются</w:t>
      </w:r>
      <w:proofErr w:type="gramEnd"/>
      <w:r w:rsidRPr="00151EFC">
        <w:rPr>
          <w:sz w:val="26"/>
          <w:szCs w:val="26"/>
        </w:rPr>
        <w:t xml:space="preserve"> решения о согласовании переустройства и (или) перепланировки жилых помещений в жилых домах на территории города Когалыма, проводятся работы по организации публичных слушаний по вопросам, связанным с градостроительной деятельностью (утверждение проектов планировки, внесение изменений в генеральный план города, в Правила землепользования и застройки).</w:t>
      </w:r>
    </w:p>
    <w:p w14:paraId="5DC991F9" w14:textId="77777777" w:rsidR="002F2CD9" w:rsidRPr="00151EFC" w:rsidRDefault="002F2CD9" w:rsidP="002F2CD9">
      <w:pPr>
        <w:ind w:firstLine="709"/>
        <w:jc w:val="both"/>
        <w:rPr>
          <w:sz w:val="26"/>
          <w:szCs w:val="26"/>
        </w:rPr>
      </w:pPr>
      <w:r w:rsidRPr="00151EFC">
        <w:rPr>
          <w:sz w:val="26"/>
          <w:szCs w:val="26"/>
        </w:rPr>
        <w:t>За отчетный 2019 год отделом архитектуры и градостроительства Администрации города Когалыма была проведена следующая работа:</w:t>
      </w:r>
    </w:p>
    <w:p w14:paraId="18F1F366" w14:textId="77777777" w:rsidR="002F2CD9" w:rsidRPr="00A9449B" w:rsidRDefault="002F2CD9" w:rsidP="002F2CD9">
      <w:pPr>
        <w:ind w:firstLine="709"/>
        <w:jc w:val="both"/>
        <w:rPr>
          <w:sz w:val="26"/>
          <w:szCs w:val="26"/>
        </w:rPr>
      </w:pPr>
      <w:r w:rsidRPr="00A9449B">
        <w:rPr>
          <w:sz w:val="26"/>
          <w:szCs w:val="26"/>
        </w:rPr>
        <w:t>1. Выдано 18 разрешений на строительство объектов капитального строительства (в 2018 году – 24 разрешения).</w:t>
      </w:r>
    </w:p>
    <w:p w14:paraId="15133FC9" w14:textId="77777777" w:rsidR="002F2CD9" w:rsidRPr="00151EFC" w:rsidRDefault="002F2CD9" w:rsidP="002F2CD9">
      <w:pPr>
        <w:tabs>
          <w:tab w:val="left" w:pos="360"/>
        </w:tabs>
        <w:ind w:firstLine="720"/>
        <w:jc w:val="both"/>
        <w:rPr>
          <w:sz w:val="26"/>
          <w:szCs w:val="26"/>
        </w:rPr>
      </w:pPr>
      <w:r w:rsidRPr="00151EFC">
        <w:rPr>
          <w:sz w:val="26"/>
          <w:szCs w:val="26"/>
        </w:rPr>
        <w:t xml:space="preserve">- канализационный коллектор </w:t>
      </w:r>
      <w:proofErr w:type="gramStart"/>
      <w:r w:rsidRPr="00151EFC">
        <w:rPr>
          <w:sz w:val="26"/>
          <w:szCs w:val="26"/>
        </w:rPr>
        <w:t>Восточной</w:t>
      </w:r>
      <w:proofErr w:type="gramEnd"/>
      <w:r w:rsidRPr="00151EFC">
        <w:rPr>
          <w:sz w:val="26"/>
          <w:szCs w:val="26"/>
        </w:rPr>
        <w:t xml:space="preserve"> </w:t>
      </w:r>
      <w:proofErr w:type="spellStart"/>
      <w:r w:rsidRPr="00151EFC">
        <w:rPr>
          <w:sz w:val="26"/>
          <w:szCs w:val="26"/>
        </w:rPr>
        <w:t>промзоны</w:t>
      </w:r>
      <w:proofErr w:type="spellEnd"/>
      <w:r w:rsidRPr="00151EFC">
        <w:rPr>
          <w:sz w:val="26"/>
          <w:szCs w:val="26"/>
        </w:rPr>
        <w:t>;</w:t>
      </w:r>
    </w:p>
    <w:p w14:paraId="1E82D08C" w14:textId="77777777" w:rsidR="002F2CD9" w:rsidRPr="00151EFC" w:rsidRDefault="002F2CD9" w:rsidP="002F2CD9">
      <w:pPr>
        <w:tabs>
          <w:tab w:val="left" w:pos="360"/>
        </w:tabs>
        <w:ind w:firstLine="720"/>
        <w:jc w:val="both"/>
        <w:rPr>
          <w:sz w:val="26"/>
          <w:szCs w:val="26"/>
        </w:rPr>
      </w:pPr>
      <w:r w:rsidRPr="00151EFC">
        <w:rPr>
          <w:sz w:val="26"/>
          <w:szCs w:val="26"/>
        </w:rPr>
        <w:t>- жилой дом №5 в районе Пионерный (улица Новоселов);</w:t>
      </w:r>
    </w:p>
    <w:p w14:paraId="1B874C20" w14:textId="77777777" w:rsidR="002F2CD9" w:rsidRPr="00151EFC" w:rsidRDefault="002F2CD9" w:rsidP="002F2CD9">
      <w:pPr>
        <w:tabs>
          <w:tab w:val="left" w:pos="360"/>
        </w:tabs>
        <w:ind w:firstLine="720"/>
        <w:jc w:val="both"/>
        <w:rPr>
          <w:sz w:val="26"/>
          <w:szCs w:val="26"/>
        </w:rPr>
      </w:pPr>
      <w:r w:rsidRPr="00151EFC">
        <w:rPr>
          <w:sz w:val="26"/>
          <w:szCs w:val="26"/>
        </w:rPr>
        <w:t xml:space="preserve"> - здание административно-бытового корпуса по улице </w:t>
      </w:r>
      <w:proofErr w:type="gramStart"/>
      <w:r w:rsidRPr="00151EFC">
        <w:rPr>
          <w:sz w:val="26"/>
          <w:szCs w:val="26"/>
        </w:rPr>
        <w:t>Центральная</w:t>
      </w:r>
      <w:proofErr w:type="gramEnd"/>
      <w:r w:rsidRPr="00151EFC">
        <w:rPr>
          <w:sz w:val="26"/>
          <w:szCs w:val="26"/>
        </w:rPr>
        <w:t xml:space="preserve"> дом №26;</w:t>
      </w:r>
    </w:p>
    <w:p w14:paraId="3080231F" w14:textId="77777777" w:rsidR="002F2CD9" w:rsidRPr="00151EFC" w:rsidRDefault="002F2CD9" w:rsidP="002F2CD9">
      <w:pPr>
        <w:tabs>
          <w:tab w:val="left" w:pos="360"/>
        </w:tabs>
        <w:ind w:firstLine="720"/>
        <w:jc w:val="both"/>
        <w:rPr>
          <w:sz w:val="26"/>
          <w:szCs w:val="26"/>
        </w:rPr>
      </w:pPr>
      <w:r w:rsidRPr="00151EFC">
        <w:rPr>
          <w:sz w:val="26"/>
          <w:szCs w:val="26"/>
        </w:rPr>
        <w:t>- Реконструкция нежилого помещения по улице Ленинградская;</w:t>
      </w:r>
    </w:p>
    <w:p w14:paraId="3ED01848" w14:textId="77777777" w:rsidR="002F2CD9" w:rsidRPr="00151EFC" w:rsidRDefault="002F2CD9" w:rsidP="00A4063F">
      <w:pPr>
        <w:tabs>
          <w:tab w:val="left" w:pos="360"/>
        </w:tabs>
        <w:ind w:firstLine="720"/>
        <w:jc w:val="both"/>
        <w:rPr>
          <w:sz w:val="26"/>
          <w:szCs w:val="26"/>
        </w:rPr>
      </w:pPr>
      <w:r w:rsidRPr="00151EFC">
        <w:rPr>
          <w:sz w:val="26"/>
          <w:szCs w:val="26"/>
        </w:rPr>
        <w:t>- трехэтажный жилой дом №7, в районе Пионерный (улица Новоселов);</w:t>
      </w:r>
    </w:p>
    <w:p w14:paraId="50404897" w14:textId="77777777" w:rsidR="002F2CD9" w:rsidRPr="00151EFC" w:rsidRDefault="002F2CD9" w:rsidP="00A4063F">
      <w:pPr>
        <w:tabs>
          <w:tab w:val="left" w:pos="360"/>
        </w:tabs>
        <w:ind w:firstLine="720"/>
        <w:jc w:val="both"/>
        <w:rPr>
          <w:sz w:val="26"/>
          <w:szCs w:val="26"/>
        </w:rPr>
      </w:pPr>
      <w:r w:rsidRPr="00151EFC">
        <w:rPr>
          <w:sz w:val="26"/>
          <w:szCs w:val="26"/>
        </w:rPr>
        <w:t xml:space="preserve">- трехэтажный жилой дом №3 по улице </w:t>
      </w:r>
      <w:proofErr w:type="gramStart"/>
      <w:r w:rsidRPr="00151EFC">
        <w:rPr>
          <w:sz w:val="26"/>
          <w:szCs w:val="26"/>
        </w:rPr>
        <w:t>Береговая</w:t>
      </w:r>
      <w:proofErr w:type="gramEnd"/>
      <w:r w:rsidRPr="00151EFC">
        <w:rPr>
          <w:sz w:val="26"/>
          <w:szCs w:val="26"/>
        </w:rPr>
        <w:t>;</w:t>
      </w:r>
    </w:p>
    <w:p w14:paraId="4D2D98CE" w14:textId="77777777" w:rsidR="002F2CD9" w:rsidRPr="00151EFC" w:rsidRDefault="002F2CD9" w:rsidP="00A4063F">
      <w:pPr>
        <w:tabs>
          <w:tab w:val="left" w:pos="360"/>
        </w:tabs>
        <w:ind w:firstLine="720"/>
        <w:jc w:val="both"/>
        <w:rPr>
          <w:sz w:val="26"/>
          <w:szCs w:val="26"/>
        </w:rPr>
      </w:pPr>
      <w:r w:rsidRPr="00151EFC">
        <w:rPr>
          <w:sz w:val="26"/>
          <w:szCs w:val="26"/>
        </w:rPr>
        <w:t>- детский сад на 320 мест в 8 микрорайоне;</w:t>
      </w:r>
    </w:p>
    <w:p w14:paraId="694BE968" w14:textId="77777777" w:rsidR="002F2CD9" w:rsidRPr="00151EFC" w:rsidRDefault="002F2CD9" w:rsidP="00A4063F">
      <w:pPr>
        <w:tabs>
          <w:tab w:val="left" w:pos="360"/>
        </w:tabs>
        <w:ind w:firstLine="720"/>
        <w:jc w:val="both"/>
        <w:rPr>
          <w:sz w:val="26"/>
          <w:szCs w:val="26"/>
        </w:rPr>
      </w:pPr>
      <w:r w:rsidRPr="00151EFC">
        <w:rPr>
          <w:sz w:val="26"/>
          <w:szCs w:val="26"/>
        </w:rPr>
        <w:t xml:space="preserve">- трехэтажный жилой дом №1 по улице </w:t>
      </w:r>
      <w:proofErr w:type="gramStart"/>
      <w:r w:rsidRPr="00151EFC">
        <w:rPr>
          <w:sz w:val="26"/>
          <w:szCs w:val="26"/>
        </w:rPr>
        <w:t>Олимпийская</w:t>
      </w:r>
      <w:proofErr w:type="gramEnd"/>
      <w:r w:rsidRPr="00151EFC">
        <w:rPr>
          <w:sz w:val="26"/>
          <w:szCs w:val="26"/>
        </w:rPr>
        <w:t>;</w:t>
      </w:r>
    </w:p>
    <w:p w14:paraId="20461B11" w14:textId="77777777" w:rsidR="002F2CD9" w:rsidRPr="00151EFC" w:rsidRDefault="002F2CD9" w:rsidP="00A4063F">
      <w:pPr>
        <w:tabs>
          <w:tab w:val="left" w:pos="360"/>
        </w:tabs>
        <w:ind w:firstLine="720"/>
        <w:jc w:val="both"/>
        <w:rPr>
          <w:sz w:val="26"/>
          <w:szCs w:val="26"/>
        </w:rPr>
      </w:pPr>
      <w:r w:rsidRPr="00151EFC">
        <w:rPr>
          <w:sz w:val="26"/>
          <w:szCs w:val="26"/>
        </w:rPr>
        <w:t xml:space="preserve">- общежитие </w:t>
      </w:r>
      <w:proofErr w:type="spellStart"/>
      <w:r w:rsidRPr="00151EFC">
        <w:rPr>
          <w:sz w:val="26"/>
          <w:szCs w:val="26"/>
        </w:rPr>
        <w:t>кампусного</w:t>
      </w:r>
      <w:proofErr w:type="spellEnd"/>
      <w:r w:rsidRPr="00151EFC">
        <w:rPr>
          <w:sz w:val="26"/>
          <w:szCs w:val="26"/>
        </w:rPr>
        <w:t xml:space="preserve"> типа на 100 мест;</w:t>
      </w:r>
    </w:p>
    <w:p w14:paraId="3C891E50" w14:textId="77777777" w:rsidR="002F2CD9" w:rsidRPr="00151EFC" w:rsidRDefault="002F2CD9" w:rsidP="00A4063F">
      <w:pPr>
        <w:tabs>
          <w:tab w:val="left" w:pos="360"/>
        </w:tabs>
        <w:ind w:firstLine="720"/>
        <w:jc w:val="both"/>
        <w:rPr>
          <w:sz w:val="26"/>
          <w:szCs w:val="26"/>
        </w:rPr>
      </w:pPr>
      <w:r w:rsidRPr="00151EFC">
        <w:rPr>
          <w:sz w:val="26"/>
          <w:szCs w:val="26"/>
        </w:rPr>
        <w:t xml:space="preserve">- трехэтажный жилой дом №2 по улице </w:t>
      </w:r>
      <w:proofErr w:type="gramStart"/>
      <w:r w:rsidRPr="00151EFC">
        <w:rPr>
          <w:sz w:val="26"/>
          <w:szCs w:val="26"/>
        </w:rPr>
        <w:t>Береговая</w:t>
      </w:r>
      <w:proofErr w:type="gramEnd"/>
      <w:r w:rsidRPr="00151EFC">
        <w:rPr>
          <w:sz w:val="26"/>
          <w:szCs w:val="26"/>
        </w:rPr>
        <w:t>;</w:t>
      </w:r>
    </w:p>
    <w:p w14:paraId="735CB34F" w14:textId="77777777" w:rsidR="002F2CD9" w:rsidRPr="00151EFC" w:rsidRDefault="002F2CD9" w:rsidP="00A4063F">
      <w:pPr>
        <w:tabs>
          <w:tab w:val="left" w:pos="360"/>
        </w:tabs>
        <w:ind w:firstLine="720"/>
        <w:jc w:val="both"/>
        <w:rPr>
          <w:sz w:val="26"/>
          <w:szCs w:val="26"/>
        </w:rPr>
      </w:pPr>
      <w:r w:rsidRPr="00151EFC">
        <w:rPr>
          <w:sz w:val="26"/>
          <w:szCs w:val="26"/>
        </w:rPr>
        <w:t xml:space="preserve">- гостиница «Ибис </w:t>
      </w:r>
      <w:proofErr w:type="spellStart"/>
      <w:r w:rsidRPr="00151EFC">
        <w:rPr>
          <w:sz w:val="26"/>
          <w:szCs w:val="26"/>
        </w:rPr>
        <w:t>Стайлс</w:t>
      </w:r>
      <w:proofErr w:type="spellEnd"/>
      <w:r w:rsidRPr="00151EFC">
        <w:rPr>
          <w:sz w:val="26"/>
          <w:szCs w:val="26"/>
        </w:rPr>
        <w:t xml:space="preserve"> Когалым»;</w:t>
      </w:r>
    </w:p>
    <w:p w14:paraId="4657CC25" w14:textId="77777777" w:rsidR="002F2CD9" w:rsidRPr="00151EFC" w:rsidRDefault="002F2CD9" w:rsidP="00A4063F">
      <w:pPr>
        <w:tabs>
          <w:tab w:val="left" w:pos="360"/>
        </w:tabs>
        <w:ind w:firstLine="720"/>
        <w:jc w:val="both"/>
        <w:rPr>
          <w:sz w:val="26"/>
          <w:szCs w:val="26"/>
        </w:rPr>
      </w:pPr>
      <w:r w:rsidRPr="00151EFC">
        <w:rPr>
          <w:sz w:val="26"/>
          <w:szCs w:val="26"/>
        </w:rPr>
        <w:t>- теплая стоянка (проспект Нефтяников);</w:t>
      </w:r>
    </w:p>
    <w:p w14:paraId="313F773E" w14:textId="77777777" w:rsidR="002F2CD9" w:rsidRPr="00151EFC" w:rsidRDefault="002F2CD9" w:rsidP="00A4063F">
      <w:pPr>
        <w:tabs>
          <w:tab w:val="left" w:pos="360"/>
        </w:tabs>
        <w:ind w:firstLine="720"/>
        <w:jc w:val="both"/>
        <w:rPr>
          <w:sz w:val="26"/>
          <w:szCs w:val="26"/>
        </w:rPr>
      </w:pPr>
      <w:r w:rsidRPr="00151EFC">
        <w:rPr>
          <w:sz w:val="26"/>
          <w:szCs w:val="26"/>
        </w:rPr>
        <w:t xml:space="preserve">- магазин по улице </w:t>
      </w:r>
      <w:proofErr w:type="gramStart"/>
      <w:r w:rsidRPr="00151EFC">
        <w:rPr>
          <w:sz w:val="26"/>
          <w:szCs w:val="26"/>
        </w:rPr>
        <w:t>Сибирская</w:t>
      </w:r>
      <w:proofErr w:type="gramEnd"/>
      <w:r w:rsidRPr="00151EFC">
        <w:rPr>
          <w:sz w:val="26"/>
          <w:szCs w:val="26"/>
        </w:rPr>
        <w:t>;</w:t>
      </w:r>
    </w:p>
    <w:p w14:paraId="6ACE4A28" w14:textId="77777777" w:rsidR="002F2CD9" w:rsidRPr="00151EFC" w:rsidRDefault="002F2CD9" w:rsidP="00A4063F">
      <w:pPr>
        <w:tabs>
          <w:tab w:val="left" w:pos="360"/>
        </w:tabs>
        <w:ind w:firstLine="720"/>
        <w:jc w:val="both"/>
        <w:rPr>
          <w:sz w:val="26"/>
          <w:szCs w:val="26"/>
        </w:rPr>
      </w:pPr>
      <w:r w:rsidRPr="00151EFC">
        <w:rPr>
          <w:sz w:val="26"/>
          <w:szCs w:val="26"/>
        </w:rPr>
        <w:t>- производственное здание (переулок Волжский);</w:t>
      </w:r>
    </w:p>
    <w:p w14:paraId="06FFC90F" w14:textId="77777777" w:rsidR="002F2CD9" w:rsidRPr="00151EFC" w:rsidRDefault="002F2CD9" w:rsidP="00A4063F">
      <w:pPr>
        <w:tabs>
          <w:tab w:val="left" w:pos="360"/>
        </w:tabs>
        <w:ind w:firstLine="720"/>
        <w:jc w:val="both"/>
        <w:rPr>
          <w:sz w:val="26"/>
          <w:szCs w:val="26"/>
        </w:rPr>
      </w:pPr>
      <w:r w:rsidRPr="00151EFC">
        <w:rPr>
          <w:sz w:val="26"/>
          <w:szCs w:val="26"/>
        </w:rPr>
        <w:t xml:space="preserve">- трехэтажный жилой дом по улице </w:t>
      </w:r>
      <w:proofErr w:type="gramStart"/>
      <w:r w:rsidRPr="00151EFC">
        <w:rPr>
          <w:sz w:val="26"/>
          <w:szCs w:val="26"/>
        </w:rPr>
        <w:t>Береговая</w:t>
      </w:r>
      <w:proofErr w:type="gramEnd"/>
      <w:r w:rsidRPr="00151EFC">
        <w:rPr>
          <w:sz w:val="26"/>
          <w:szCs w:val="26"/>
        </w:rPr>
        <w:t>;</w:t>
      </w:r>
    </w:p>
    <w:p w14:paraId="1DD106EA" w14:textId="77777777" w:rsidR="002F2CD9" w:rsidRPr="00151EFC" w:rsidRDefault="002F2CD9" w:rsidP="00A4063F">
      <w:pPr>
        <w:tabs>
          <w:tab w:val="left" w:pos="360"/>
        </w:tabs>
        <w:ind w:firstLine="720"/>
        <w:jc w:val="both"/>
        <w:rPr>
          <w:sz w:val="26"/>
          <w:szCs w:val="26"/>
        </w:rPr>
      </w:pPr>
      <w:r w:rsidRPr="00151EFC">
        <w:rPr>
          <w:sz w:val="26"/>
          <w:szCs w:val="26"/>
        </w:rPr>
        <w:t>- ремонтно-механическая мастерская №3 по улице Мостовая;</w:t>
      </w:r>
    </w:p>
    <w:p w14:paraId="7702F6E7" w14:textId="77777777" w:rsidR="002F2CD9" w:rsidRPr="00151EFC" w:rsidRDefault="002F2CD9" w:rsidP="00A4063F">
      <w:pPr>
        <w:tabs>
          <w:tab w:val="left" w:pos="360"/>
        </w:tabs>
        <w:ind w:firstLine="720"/>
        <w:jc w:val="both"/>
        <w:rPr>
          <w:sz w:val="26"/>
          <w:szCs w:val="26"/>
        </w:rPr>
      </w:pPr>
      <w:r w:rsidRPr="00151EFC">
        <w:rPr>
          <w:sz w:val="26"/>
          <w:szCs w:val="26"/>
        </w:rPr>
        <w:t>- очистные сооружения «Апрельская», реконструкция;</w:t>
      </w:r>
    </w:p>
    <w:p w14:paraId="47C6E917" w14:textId="77777777" w:rsidR="002F2CD9" w:rsidRPr="00151EFC" w:rsidRDefault="002F2CD9" w:rsidP="00A4063F">
      <w:pPr>
        <w:tabs>
          <w:tab w:val="left" w:pos="360"/>
        </w:tabs>
        <w:ind w:firstLine="720"/>
        <w:jc w:val="both"/>
        <w:rPr>
          <w:sz w:val="26"/>
          <w:szCs w:val="26"/>
        </w:rPr>
      </w:pPr>
      <w:r w:rsidRPr="00151EFC">
        <w:rPr>
          <w:sz w:val="26"/>
          <w:szCs w:val="26"/>
        </w:rPr>
        <w:t>- стояночный бокс грузовых автомобилей по улице Мостовая.</w:t>
      </w:r>
    </w:p>
    <w:p w14:paraId="2C1E8120" w14:textId="77777777" w:rsidR="009F38BE" w:rsidRDefault="009F38BE" w:rsidP="002F2CD9">
      <w:pPr>
        <w:keepLines/>
        <w:ind w:left="57" w:right="57" w:firstLine="652"/>
        <w:jc w:val="both"/>
        <w:rPr>
          <w:sz w:val="26"/>
          <w:szCs w:val="26"/>
        </w:rPr>
      </w:pPr>
    </w:p>
    <w:p w14:paraId="657A33DB" w14:textId="77777777" w:rsidR="002F2CD9" w:rsidRPr="00151EFC" w:rsidRDefault="002F2CD9" w:rsidP="00A9449B">
      <w:pPr>
        <w:keepLines/>
        <w:ind w:right="57" w:firstLine="709"/>
        <w:jc w:val="both"/>
        <w:rPr>
          <w:sz w:val="26"/>
          <w:szCs w:val="26"/>
        </w:rPr>
      </w:pPr>
      <w:r w:rsidRPr="00151EFC">
        <w:rPr>
          <w:sz w:val="26"/>
          <w:szCs w:val="26"/>
        </w:rPr>
        <w:lastRenderedPageBreak/>
        <w:t>2. Всего в 2019 году выдано 12 разрешений на ввод объектов в эксплуатацию (в 2018 году - 15).</w:t>
      </w:r>
    </w:p>
    <w:p w14:paraId="1C243699" w14:textId="77777777" w:rsidR="002F2CD9" w:rsidRPr="00151EFC" w:rsidRDefault="002F2CD9" w:rsidP="00A9449B">
      <w:pPr>
        <w:ind w:firstLine="709"/>
        <w:jc w:val="both"/>
        <w:rPr>
          <w:sz w:val="26"/>
          <w:szCs w:val="26"/>
        </w:rPr>
      </w:pPr>
      <w:r w:rsidRPr="00151EFC">
        <w:rPr>
          <w:sz w:val="26"/>
          <w:szCs w:val="26"/>
        </w:rPr>
        <w:t>Среди введенных объектов:</w:t>
      </w:r>
    </w:p>
    <w:p w14:paraId="344F3D7C" w14:textId="7EB3E4B6" w:rsidR="002F2CD9" w:rsidRPr="00151EFC" w:rsidRDefault="002F2CD9" w:rsidP="00A9449B">
      <w:pPr>
        <w:ind w:firstLine="709"/>
        <w:jc w:val="both"/>
        <w:rPr>
          <w:sz w:val="26"/>
          <w:szCs w:val="26"/>
        </w:rPr>
      </w:pPr>
      <w:r w:rsidRPr="00151EFC">
        <w:rPr>
          <w:sz w:val="26"/>
          <w:szCs w:val="26"/>
          <w:lang w:val="en-US"/>
        </w:rPr>
        <w:t>I</w:t>
      </w:r>
      <w:r w:rsidRPr="00151EFC">
        <w:rPr>
          <w:sz w:val="26"/>
          <w:szCs w:val="26"/>
        </w:rPr>
        <w:t>.</w:t>
      </w:r>
      <w:r w:rsidR="00A9449B">
        <w:rPr>
          <w:sz w:val="26"/>
          <w:szCs w:val="26"/>
        </w:rPr>
        <w:t xml:space="preserve"> </w:t>
      </w:r>
      <w:r w:rsidRPr="00151EFC">
        <w:rPr>
          <w:sz w:val="26"/>
          <w:szCs w:val="26"/>
          <w:u w:val="single"/>
        </w:rPr>
        <w:t>Объекты жилья:</w:t>
      </w:r>
    </w:p>
    <w:p w14:paraId="5EF696D6" w14:textId="77777777" w:rsidR="002F2CD9" w:rsidRPr="00151EFC" w:rsidRDefault="002F2CD9" w:rsidP="00A9449B">
      <w:pPr>
        <w:ind w:firstLine="709"/>
        <w:jc w:val="both"/>
        <w:rPr>
          <w:sz w:val="26"/>
          <w:szCs w:val="26"/>
        </w:rPr>
      </w:pPr>
      <w:r w:rsidRPr="00151EFC">
        <w:rPr>
          <w:sz w:val="26"/>
          <w:szCs w:val="26"/>
        </w:rPr>
        <w:t>- трехэтажный жилой дом №111 в районе Пионерный,</w:t>
      </w:r>
    </w:p>
    <w:p w14:paraId="350572F3" w14:textId="77777777" w:rsidR="002F2CD9" w:rsidRPr="00151EFC" w:rsidRDefault="002F2CD9" w:rsidP="00A9449B">
      <w:pPr>
        <w:ind w:firstLine="709"/>
        <w:rPr>
          <w:sz w:val="26"/>
          <w:szCs w:val="26"/>
        </w:rPr>
      </w:pPr>
      <w:r w:rsidRPr="00151EFC">
        <w:rPr>
          <w:sz w:val="26"/>
          <w:szCs w:val="26"/>
        </w:rPr>
        <w:t>- девятиэтажный жилой дом (строительный №9) в 11 микрорайоне по улице Шмидта, дом 26.</w:t>
      </w:r>
    </w:p>
    <w:p w14:paraId="2D179AA3" w14:textId="48F380C4" w:rsidR="002F2CD9" w:rsidRPr="00151EFC" w:rsidRDefault="002F2CD9" w:rsidP="00A9449B">
      <w:pPr>
        <w:tabs>
          <w:tab w:val="left" w:pos="360"/>
        </w:tabs>
        <w:ind w:firstLine="709"/>
        <w:jc w:val="both"/>
        <w:rPr>
          <w:sz w:val="26"/>
          <w:szCs w:val="26"/>
        </w:rPr>
      </w:pPr>
      <w:r w:rsidRPr="00151EFC">
        <w:rPr>
          <w:sz w:val="26"/>
          <w:szCs w:val="26"/>
        </w:rPr>
        <w:t>Всего в отчетном периоде введено в эксплуатацию 7 297,9 кв. м жилья (</w:t>
      </w:r>
      <w:r w:rsidR="00D92CB0" w:rsidRPr="00151EFC">
        <w:rPr>
          <w:sz w:val="26"/>
          <w:szCs w:val="26"/>
        </w:rPr>
        <w:t>129</w:t>
      </w:r>
      <w:r w:rsidRPr="00151EFC">
        <w:rPr>
          <w:sz w:val="26"/>
          <w:szCs w:val="26"/>
        </w:rPr>
        <w:t xml:space="preserve"> квартир), в том числе 4 индивидуальных жилых дома общей площадью 644,3 </w:t>
      </w:r>
      <w:proofErr w:type="spellStart"/>
      <w:r w:rsidRPr="00151EFC">
        <w:rPr>
          <w:sz w:val="26"/>
          <w:szCs w:val="26"/>
        </w:rPr>
        <w:t>кв.м</w:t>
      </w:r>
      <w:proofErr w:type="spellEnd"/>
      <w:r w:rsidRPr="00151EFC">
        <w:rPr>
          <w:sz w:val="26"/>
          <w:szCs w:val="26"/>
        </w:rPr>
        <w:t>.</w:t>
      </w:r>
    </w:p>
    <w:p w14:paraId="37D6DCDB" w14:textId="77777777" w:rsidR="002F2CD9" w:rsidRPr="00151EFC" w:rsidRDefault="002F2CD9" w:rsidP="00A9449B">
      <w:pPr>
        <w:tabs>
          <w:tab w:val="left" w:pos="360"/>
        </w:tabs>
        <w:ind w:firstLine="709"/>
        <w:jc w:val="both"/>
        <w:rPr>
          <w:sz w:val="26"/>
          <w:szCs w:val="26"/>
        </w:rPr>
      </w:pPr>
      <w:r w:rsidRPr="00151EFC">
        <w:rPr>
          <w:sz w:val="26"/>
          <w:szCs w:val="26"/>
          <w:u w:val="single"/>
          <w:lang w:val="en-US"/>
        </w:rPr>
        <w:t>II</w:t>
      </w:r>
      <w:r w:rsidRPr="00151EFC">
        <w:rPr>
          <w:sz w:val="26"/>
          <w:szCs w:val="26"/>
          <w:u w:val="single"/>
        </w:rPr>
        <w:t>. Объекты соцкультбыта</w:t>
      </w:r>
      <w:r w:rsidRPr="00151EFC">
        <w:rPr>
          <w:sz w:val="26"/>
          <w:szCs w:val="26"/>
        </w:rPr>
        <w:t>:</w:t>
      </w:r>
    </w:p>
    <w:p w14:paraId="48E39D8B" w14:textId="3CB5A37B" w:rsidR="002F2CD9" w:rsidRPr="00151EFC" w:rsidRDefault="002F2CD9" w:rsidP="00A9449B">
      <w:pPr>
        <w:tabs>
          <w:tab w:val="left" w:pos="360"/>
        </w:tabs>
        <w:ind w:firstLine="709"/>
        <w:jc w:val="both"/>
        <w:rPr>
          <w:sz w:val="26"/>
          <w:szCs w:val="26"/>
        </w:rPr>
      </w:pPr>
      <w:r w:rsidRPr="00151EFC">
        <w:rPr>
          <w:sz w:val="26"/>
          <w:szCs w:val="26"/>
        </w:rPr>
        <w:t>- реконструкция объекта: ККК «Янтарь» под филиал Государственного Малого театра России;</w:t>
      </w:r>
    </w:p>
    <w:p w14:paraId="5F1FAB1F" w14:textId="1833FDEC" w:rsidR="002F2CD9" w:rsidRPr="00151EFC" w:rsidRDefault="002F2CD9" w:rsidP="00A9449B">
      <w:pPr>
        <w:ind w:firstLine="709"/>
        <w:jc w:val="both"/>
        <w:rPr>
          <w:sz w:val="26"/>
          <w:szCs w:val="26"/>
        </w:rPr>
      </w:pPr>
      <w:r w:rsidRPr="00151EFC">
        <w:rPr>
          <w:sz w:val="26"/>
          <w:szCs w:val="26"/>
        </w:rPr>
        <w:t xml:space="preserve">- строительство второго корпуса здания с пунктом общественного питания адресу </w:t>
      </w:r>
      <w:r w:rsidR="00871C1A" w:rsidRPr="00151EFC">
        <w:rPr>
          <w:sz w:val="26"/>
          <w:szCs w:val="26"/>
        </w:rPr>
        <w:t xml:space="preserve">по улице </w:t>
      </w:r>
      <w:proofErr w:type="spellStart"/>
      <w:r w:rsidR="00871C1A" w:rsidRPr="00151EFC">
        <w:rPr>
          <w:sz w:val="26"/>
          <w:szCs w:val="26"/>
        </w:rPr>
        <w:t>Сургутское</w:t>
      </w:r>
      <w:proofErr w:type="spellEnd"/>
      <w:r w:rsidR="00871C1A" w:rsidRPr="00151EFC">
        <w:rPr>
          <w:sz w:val="26"/>
          <w:szCs w:val="26"/>
        </w:rPr>
        <w:t xml:space="preserve"> шоссе дом 4.</w:t>
      </w:r>
    </w:p>
    <w:p w14:paraId="306A9138" w14:textId="77777777" w:rsidR="002F2CD9" w:rsidRPr="00151EFC" w:rsidRDefault="002F2CD9" w:rsidP="00A9449B">
      <w:pPr>
        <w:tabs>
          <w:tab w:val="left" w:pos="0"/>
        </w:tabs>
        <w:ind w:firstLine="709"/>
        <w:jc w:val="both"/>
        <w:rPr>
          <w:sz w:val="26"/>
          <w:szCs w:val="26"/>
          <w:u w:val="single"/>
        </w:rPr>
      </w:pPr>
      <w:r w:rsidRPr="00151EFC">
        <w:rPr>
          <w:sz w:val="26"/>
          <w:szCs w:val="26"/>
          <w:u w:val="single"/>
          <w:lang w:val="en-US"/>
        </w:rPr>
        <w:t>III</w:t>
      </w:r>
      <w:r w:rsidRPr="00151EFC">
        <w:rPr>
          <w:sz w:val="26"/>
          <w:szCs w:val="26"/>
          <w:u w:val="single"/>
        </w:rPr>
        <w:t>. Объекты инженерной инфраструктуры:</w:t>
      </w:r>
    </w:p>
    <w:p w14:paraId="0351EF3C" w14:textId="77777777" w:rsidR="002F2CD9" w:rsidRPr="00151EFC" w:rsidRDefault="002F2CD9" w:rsidP="00A9449B">
      <w:pPr>
        <w:tabs>
          <w:tab w:val="left" w:pos="0"/>
        </w:tabs>
        <w:ind w:firstLine="709"/>
        <w:jc w:val="both"/>
        <w:rPr>
          <w:sz w:val="26"/>
          <w:szCs w:val="26"/>
        </w:rPr>
      </w:pPr>
      <w:r w:rsidRPr="00151EFC">
        <w:rPr>
          <w:sz w:val="26"/>
          <w:szCs w:val="26"/>
        </w:rPr>
        <w:t>- очистные сооружения «Апрельская», реконструкция.</w:t>
      </w:r>
    </w:p>
    <w:p w14:paraId="795374C2" w14:textId="77777777" w:rsidR="002F2CD9" w:rsidRPr="00151EFC" w:rsidRDefault="002F2CD9" w:rsidP="002F2CD9">
      <w:pPr>
        <w:ind w:firstLine="709"/>
        <w:jc w:val="both"/>
        <w:rPr>
          <w:sz w:val="26"/>
          <w:szCs w:val="26"/>
        </w:rPr>
      </w:pPr>
      <w:r w:rsidRPr="00151EFC">
        <w:rPr>
          <w:sz w:val="26"/>
          <w:szCs w:val="26"/>
        </w:rPr>
        <w:t>Прием и рассмотрение документов, представленных для получения разрешений на строительство и на ввод в эксплуатацию объектов капитального строительства, осмотр вводимых объектов, а также выдача самих разрешений осуществлялись в соответствии с Градостроительным кодексом Российской Федерации в пятидневный и семидневный срок соответственно.</w:t>
      </w:r>
    </w:p>
    <w:p w14:paraId="11B33DE1" w14:textId="77777777" w:rsidR="002F2CD9" w:rsidRPr="00151EFC" w:rsidRDefault="002F2CD9" w:rsidP="002F2CD9">
      <w:pPr>
        <w:pStyle w:val="Default"/>
        <w:ind w:firstLine="708"/>
        <w:jc w:val="both"/>
        <w:rPr>
          <w:color w:val="auto"/>
          <w:sz w:val="26"/>
          <w:szCs w:val="26"/>
        </w:rPr>
      </w:pPr>
      <w:r w:rsidRPr="00151EFC">
        <w:rPr>
          <w:color w:val="auto"/>
          <w:sz w:val="26"/>
          <w:szCs w:val="26"/>
        </w:rPr>
        <w:t>3. Разработано и выдано 37 градостроительных планов на земельные участки, предназначенные под строительство объектов капитального строительства в городе Когалыме (56 градостроительных планов в 2018 году</w:t>
      </w:r>
      <w:r w:rsidRPr="003C6B72">
        <w:rPr>
          <w:color w:val="auto"/>
          <w:sz w:val="26"/>
          <w:szCs w:val="26"/>
        </w:rPr>
        <w:t>).</w:t>
      </w:r>
      <w:r w:rsidRPr="00151EFC">
        <w:rPr>
          <w:b/>
          <w:color w:val="auto"/>
          <w:sz w:val="26"/>
          <w:szCs w:val="26"/>
        </w:rPr>
        <w:t xml:space="preserve"> </w:t>
      </w:r>
      <w:r w:rsidRPr="00151EFC">
        <w:rPr>
          <w:color w:val="auto"/>
          <w:sz w:val="26"/>
          <w:szCs w:val="26"/>
        </w:rPr>
        <w:t>Под индивидуальное жилищное строительство выдан 1 градостроительный план.</w:t>
      </w:r>
    </w:p>
    <w:p w14:paraId="24598D79" w14:textId="533AEBFA" w:rsidR="002F2CD9" w:rsidRPr="00151EFC" w:rsidRDefault="002F2CD9" w:rsidP="002F2CD9">
      <w:pPr>
        <w:ind w:firstLine="709"/>
        <w:jc w:val="both"/>
        <w:rPr>
          <w:sz w:val="26"/>
          <w:szCs w:val="26"/>
        </w:rPr>
      </w:pPr>
      <w:r w:rsidRPr="00151EFC">
        <w:rPr>
          <w:sz w:val="26"/>
          <w:szCs w:val="26"/>
        </w:rPr>
        <w:t>4. Выдано 33 решения о согласовании переустройства и (или) перепланировки жилых помещений в жилых многоквартирных домах в городе Когалыме</w:t>
      </w:r>
      <w:r w:rsidR="003C6B72">
        <w:rPr>
          <w:sz w:val="26"/>
          <w:szCs w:val="26"/>
        </w:rPr>
        <w:t>,</w:t>
      </w:r>
      <w:r w:rsidRPr="00151EFC">
        <w:rPr>
          <w:sz w:val="26"/>
          <w:szCs w:val="26"/>
        </w:rPr>
        <w:t xml:space="preserve"> 3 уведомления</w:t>
      </w:r>
      <w:r w:rsidR="003C6B72">
        <w:rPr>
          <w:sz w:val="26"/>
          <w:szCs w:val="26"/>
        </w:rPr>
        <w:t xml:space="preserve"> </w:t>
      </w:r>
      <w:r w:rsidRPr="00151EFC">
        <w:rPr>
          <w:sz w:val="26"/>
          <w:szCs w:val="26"/>
        </w:rPr>
        <w:t>об отказе в перепланировке и (или) переустройстве жилых помещений. В 2018 году – 40 решений о согласовании.</w:t>
      </w:r>
    </w:p>
    <w:p w14:paraId="1A951F4B" w14:textId="77777777" w:rsidR="002F2CD9" w:rsidRPr="00151EFC" w:rsidRDefault="002F2CD9" w:rsidP="002F2CD9">
      <w:pPr>
        <w:pStyle w:val="Default"/>
        <w:ind w:firstLine="708"/>
        <w:jc w:val="both"/>
        <w:rPr>
          <w:color w:val="auto"/>
          <w:sz w:val="26"/>
          <w:szCs w:val="26"/>
        </w:rPr>
      </w:pPr>
      <w:r w:rsidRPr="00151EFC">
        <w:rPr>
          <w:color w:val="auto"/>
          <w:sz w:val="26"/>
          <w:szCs w:val="26"/>
        </w:rPr>
        <w:t xml:space="preserve">5. В городе Когалыме действуют следующие нормативные правовые документы градостроительного проектирования города Когалыма: </w:t>
      </w:r>
    </w:p>
    <w:p w14:paraId="65DE4CE5" w14:textId="77777777" w:rsidR="002F2CD9" w:rsidRPr="00151EFC" w:rsidRDefault="002F2CD9" w:rsidP="002F2CD9">
      <w:pPr>
        <w:pStyle w:val="Default"/>
        <w:ind w:firstLine="709"/>
        <w:jc w:val="both"/>
        <w:rPr>
          <w:color w:val="auto"/>
          <w:sz w:val="26"/>
          <w:szCs w:val="26"/>
        </w:rPr>
      </w:pPr>
      <w:r w:rsidRPr="00151EFC">
        <w:rPr>
          <w:color w:val="auto"/>
          <w:sz w:val="26"/>
          <w:szCs w:val="26"/>
        </w:rPr>
        <w:t xml:space="preserve">- генеральный план города Когалыма, утвержденный решением Думы города Когалыма от 25.07.2008 №275-ГД; </w:t>
      </w:r>
    </w:p>
    <w:p w14:paraId="1C38E66E" w14:textId="77777777" w:rsidR="002F2CD9" w:rsidRPr="00151EFC" w:rsidRDefault="002F2CD9" w:rsidP="002F2CD9">
      <w:pPr>
        <w:pStyle w:val="Default"/>
        <w:ind w:firstLine="709"/>
        <w:jc w:val="both"/>
        <w:rPr>
          <w:color w:val="auto"/>
          <w:sz w:val="26"/>
          <w:szCs w:val="26"/>
        </w:rPr>
      </w:pPr>
      <w:r w:rsidRPr="00151EFC">
        <w:rPr>
          <w:color w:val="auto"/>
          <w:sz w:val="26"/>
          <w:szCs w:val="26"/>
        </w:rPr>
        <w:t xml:space="preserve">- правила землепользования и застройки территории города Когалыма, утвержденные решением Думы города Когалыма от 27.04.2018 №194-ГД. </w:t>
      </w:r>
    </w:p>
    <w:p w14:paraId="4DECB964" w14:textId="77777777" w:rsidR="002F2CD9" w:rsidRPr="00151EFC" w:rsidRDefault="002F2CD9" w:rsidP="002F2CD9">
      <w:pPr>
        <w:pStyle w:val="Default"/>
        <w:ind w:firstLine="708"/>
        <w:jc w:val="both"/>
        <w:rPr>
          <w:color w:val="auto"/>
          <w:sz w:val="26"/>
          <w:szCs w:val="26"/>
        </w:rPr>
      </w:pPr>
      <w:r w:rsidRPr="00151EFC">
        <w:rPr>
          <w:color w:val="auto"/>
          <w:sz w:val="26"/>
          <w:szCs w:val="26"/>
        </w:rPr>
        <w:t xml:space="preserve">В 2019 году отделом архитектуры и градостроительства Администрации города Когалыма проводились работы по организации публичных слушаний (в количестве 12 слушаний) по вопросам, связанным с градостроительной деятельностью. По результатам публичных слушаний было принято 12 нормативно – правовых актов об утверждении проекта планировки и межевания различных территорий города Когалыма. </w:t>
      </w:r>
    </w:p>
    <w:p w14:paraId="0D910A59" w14:textId="77777777" w:rsidR="002F2CD9" w:rsidRPr="00151EFC" w:rsidRDefault="002F2CD9" w:rsidP="002F2CD9">
      <w:pPr>
        <w:pStyle w:val="Default"/>
        <w:ind w:firstLine="708"/>
        <w:jc w:val="both"/>
        <w:rPr>
          <w:color w:val="auto"/>
          <w:sz w:val="26"/>
          <w:szCs w:val="26"/>
        </w:rPr>
      </w:pPr>
      <w:r w:rsidRPr="00151EFC">
        <w:rPr>
          <w:color w:val="auto"/>
          <w:sz w:val="26"/>
          <w:szCs w:val="26"/>
        </w:rPr>
        <w:t xml:space="preserve">6. В 2019 году в целях приведения в соответствии с действующим законодательством были внесены изменения в следующие административные регламенты предоставления муниципальных услуг: </w:t>
      </w:r>
    </w:p>
    <w:p w14:paraId="1046A3B8" w14:textId="77777777" w:rsidR="002F2CD9" w:rsidRPr="00151EFC" w:rsidRDefault="002F2CD9" w:rsidP="002F2CD9">
      <w:pPr>
        <w:pStyle w:val="Default"/>
        <w:ind w:firstLine="708"/>
        <w:jc w:val="both"/>
        <w:rPr>
          <w:color w:val="auto"/>
          <w:sz w:val="26"/>
          <w:szCs w:val="26"/>
        </w:rPr>
      </w:pPr>
      <w:r w:rsidRPr="00151EFC">
        <w:rPr>
          <w:color w:val="auto"/>
          <w:sz w:val="26"/>
          <w:szCs w:val="26"/>
        </w:rPr>
        <w:lastRenderedPageBreak/>
        <w:t>– Административный регламент предоставления муниципальной услуги «Выдача разрешений на установку и эксплуатацию рекламных конструкций, аннулирование таких разрешений»;</w:t>
      </w:r>
    </w:p>
    <w:p w14:paraId="010383D8" w14:textId="77777777" w:rsidR="002F2CD9" w:rsidRPr="00151EFC" w:rsidRDefault="002F2CD9" w:rsidP="002F2CD9">
      <w:pPr>
        <w:pStyle w:val="Default"/>
        <w:ind w:firstLine="708"/>
        <w:jc w:val="both"/>
        <w:rPr>
          <w:color w:val="auto"/>
          <w:sz w:val="26"/>
          <w:szCs w:val="26"/>
        </w:rPr>
      </w:pPr>
      <w:r w:rsidRPr="00151EFC">
        <w:rPr>
          <w:color w:val="auto"/>
          <w:sz w:val="26"/>
          <w:szCs w:val="26"/>
        </w:rPr>
        <w:t xml:space="preserve">– Административный регламент предоставления муниципальной услуги «Выдача градостроительного плана земельного участка»; </w:t>
      </w:r>
    </w:p>
    <w:p w14:paraId="7EE59935" w14:textId="77777777" w:rsidR="002F2CD9" w:rsidRPr="00151EFC" w:rsidRDefault="002F2CD9" w:rsidP="002F2CD9">
      <w:pPr>
        <w:pStyle w:val="Default"/>
        <w:ind w:firstLine="708"/>
        <w:jc w:val="both"/>
        <w:rPr>
          <w:color w:val="auto"/>
          <w:sz w:val="26"/>
          <w:szCs w:val="26"/>
        </w:rPr>
      </w:pPr>
      <w:r w:rsidRPr="00151EFC">
        <w:rPr>
          <w:color w:val="auto"/>
          <w:sz w:val="26"/>
          <w:szCs w:val="26"/>
        </w:rPr>
        <w:t xml:space="preserve">– Административный регламент предоставления муниципальной услуги «Приём заявлений и выдача документов о согласовании переустройства и (или) перепланировки жилого помещения»; </w:t>
      </w:r>
    </w:p>
    <w:p w14:paraId="493378BF" w14:textId="77777777" w:rsidR="002F2CD9" w:rsidRPr="00151EFC" w:rsidRDefault="002F2CD9" w:rsidP="002F2CD9">
      <w:pPr>
        <w:pStyle w:val="Default"/>
        <w:ind w:firstLine="708"/>
        <w:jc w:val="both"/>
        <w:rPr>
          <w:color w:val="auto"/>
          <w:sz w:val="26"/>
          <w:szCs w:val="26"/>
        </w:rPr>
      </w:pPr>
      <w:r w:rsidRPr="00151EFC">
        <w:rPr>
          <w:color w:val="auto"/>
          <w:sz w:val="26"/>
          <w:szCs w:val="26"/>
        </w:rPr>
        <w:t>– Административный регламент предоставления муниципальной услуги «Выдача разрешения на строительство (за исключением случаев, предусмотренных Градостроительным кодексом Российской Федерации, иными федеральными законами) при осуществлении строительства, реконструкции объекта капитального строительства, расположенного на территории города Когалыма»;</w:t>
      </w:r>
    </w:p>
    <w:p w14:paraId="56AC0B61" w14:textId="39D2BE78" w:rsidR="002F2CD9" w:rsidRPr="00151EFC" w:rsidRDefault="002F2CD9" w:rsidP="002F2CD9">
      <w:pPr>
        <w:pStyle w:val="a9"/>
        <w:ind w:left="0" w:firstLine="709"/>
        <w:jc w:val="both"/>
        <w:rPr>
          <w:rFonts w:ascii="Times New Roman" w:hAnsi="Times New Roman"/>
          <w:sz w:val="26"/>
          <w:szCs w:val="26"/>
        </w:rPr>
      </w:pPr>
      <w:r w:rsidRPr="00151EFC">
        <w:rPr>
          <w:rFonts w:ascii="Times New Roman" w:hAnsi="Times New Roman"/>
          <w:sz w:val="26"/>
          <w:szCs w:val="26"/>
        </w:rPr>
        <w:t xml:space="preserve">– Административный регламент предоставления муниципальной услуги «Направление уведомления о соответствии (несоответствии) </w:t>
      </w:r>
      <w:proofErr w:type="gramStart"/>
      <w:r w:rsidRPr="00151EFC">
        <w:rPr>
          <w:rFonts w:ascii="Times New Roman" w:hAnsi="Times New Roman"/>
          <w:sz w:val="26"/>
          <w:szCs w:val="26"/>
        </w:rPr>
        <w:t>построенных</w:t>
      </w:r>
      <w:proofErr w:type="gramEnd"/>
      <w:r w:rsidRPr="00151EFC">
        <w:rPr>
          <w:rFonts w:ascii="Times New Roman" w:hAnsi="Times New Roman"/>
          <w:sz w:val="26"/>
          <w:szCs w:val="26"/>
        </w:rPr>
        <w:t xml:space="preserve">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w:t>
      </w:r>
      <w:r w:rsidR="008D39A1">
        <w:rPr>
          <w:rFonts w:ascii="Times New Roman" w:hAnsi="Times New Roman"/>
          <w:sz w:val="26"/>
          <w:szCs w:val="26"/>
        </w:rPr>
        <w:t>;</w:t>
      </w:r>
    </w:p>
    <w:p w14:paraId="213D79D5" w14:textId="22267E94" w:rsidR="002F2CD9" w:rsidRPr="00151EFC" w:rsidRDefault="002F2CD9" w:rsidP="002F2CD9">
      <w:pPr>
        <w:pStyle w:val="a9"/>
        <w:ind w:left="0" w:firstLine="709"/>
        <w:jc w:val="both"/>
        <w:rPr>
          <w:rFonts w:ascii="Times New Roman" w:eastAsiaTheme="minorHAnsi" w:hAnsi="Times New Roman"/>
          <w:sz w:val="26"/>
          <w:szCs w:val="26"/>
        </w:rPr>
      </w:pPr>
      <w:proofErr w:type="gramStart"/>
      <w:r w:rsidRPr="00151EFC">
        <w:rPr>
          <w:rFonts w:ascii="Times New Roman" w:hAnsi="Times New Roman"/>
          <w:sz w:val="26"/>
          <w:szCs w:val="26"/>
        </w:rPr>
        <w:t xml:space="preserve">– Административный регламент предоставления муниципальной услуги </w:t>
      </w:r>
      <w:r w:rsidRPr="00151EFC">
        <w:rPr>
          <w:rFonts w:ascii="Times New Roman" w:eastAsiaTheme="minorHAnsi" w:hAnsi="Times New Roman"/>
          <w:sz w:val="26"/>
          <w:szCs w:val="26"/>
        </w:rPr>
        <w:t>«Направление уведомления о соответствии (несоответствии) указанных в уведомлении о планируемых строительстве или реконструкции объекта индивидуального жилищного строительства или садового дома параметров объекта индивидуального жилищного строительства или садового дома установленным параметрам и допустимости (и (или) недопустимости) размещения объекта индивидуального жилищного строительства или садового дома на земельном участке»</w:t>
      </w:r>
      <w:r w:rsidR="008D39A1">
        <w:rPr>
          <w:rFonts w:ascii="Times New Roman" w:eastAsiaTheme="minorHAnsi" w:hAnsi="Times New Roman"/>
          <w:sz w:val="26"/>
          <w:szCs w:val="26"/>
        </w:rPr>
        <w:t>.</w:t>
      </w:r>
      <w:proofErr w:type="gramEnd"/>
    </w:p>
    <w:p w14:paraId="4E77A1F1" w14:textId="77777777" w:rsidR="002F2CD9" w:rsidRPr="00151EFC" w:rsidRDefault="002F2CD9" w:rsidP="002F2CD9">
      <w:pPr>
        <w:pStyle w:val="Default"/>
        <w:ind w:firstLine="708"/>
        <w:jc w:val="both"/>
        <w:rPr>
          <w:color w:val="auto"/>
          <w:sz w:val="26"/>
          <w:szCs w:val="26"/>
        </w:rPr>
      </w:pPr>
      <w:r w:rsidRPr="00151EFC">
        <w:rPr>
          <w:color w:val="auto"/>
          <w:sz w:val="26"/>
          <w:szCs w:val="26"/>
        </w:rPr>
        <w:t>Также действуют административные регламенты предоставления муниципальных услуг «Предоставление разрешения на условно-разрешенный вид использования земельного участка или объекта капитального строительства», «Предоставление разрешения на отклонение от предельных параметров разрешенного строительства, реконструкции объектов капитального строительства».</w:t>
      </w:r>
    </w:p>
    <w:p w14:paraId="5E8C71EA" w14:textId="77777777" w:rsidR="002F2CD9" w:rsidRPr="00151EFC" w:rsidRDefault="002F2CD9" w:rsidP="002F2CD9">
      <w:pPr>
        <w:pStyle w:val="Default"/>
        <w:ind w:firstLine="709"/>
        <w:jc w:val="both"/>
        <w:rPr>
          <w:color w:val="auto"/>
          <w:sz w:val="26"/>
          <w:szCs w:val="26"/>
        </w:rPr>
      </w:pPr>
      <w:r w:rsidRPr="00151EFC">
        <w:rPr>
          <w:color w:val="auto"/>
          <w:sz w:val="26"/>
          <w:szCs w:val="26"/>
        </w:rPr>
        <w:t xml:space="preserve">В рамках ведения информационной системы обеспечения градостроительной деятельности (далее – ИСОГД) специалисты отдела архитектуры и градостроительства ведут адресный реестр и адресный план города Когалыма, архив разрешений на строительство и на ввод в эксплуатацию объектов, а также предоставляют различную информацию по запросам организаций и граждан. </w:t>
      </w:r>
    </w:p>
    <w:p w14:paraId="4CFB1644" w14:textId="77777777" w:rsidR="002F2CD9" w:rsidRPr="00151EFC" w:rsidRDefault="002F2CD9" w:rsidP="002F2CD9">
      <w:pPr>
        <w:pStyle w:val="Default"/>
        <w:ind w:firstLine="709"/>
        <w:jc w:val="both"/>
        <w:rPr>
          <w:color w:val="auto"/>
          <w:sz w:val="26"/>
          <w:szCs w:val="26"/>
        </w:rPr>
      </w:pPr>
      <w:r w:rsidRPr="00151EFC">
        <w:rPr>
          <w:color w:val="auto"/>
          <w:sz w:val="26"/>
          <w:szCs w:val="26"/>
        </w:rPr>
        <w:t>В настоящее время специалистами отдела архитектуры и градостроительства Администрации города Когалыма разрешения на ввод в эксплуатацию, разрешения на строительство и градостроительные планы, нанесение на карту введенных объектов выполняются в ИСОГД, таким образом, постепенно заполняется база ИСОГД.</w:t>
      </w:r>
    </w:p>
    <w:p w14:paraId="57921CFF" w14:textId="77777777" w:rsidR="002F2CD9" w:rsidRPr="00151EFC" w:rsidRDefault="002F2CD9" w:rsidP="002F2CD9">
      <w:pPr>
        <w:pStyle w:val="a9"/>
        <w:ind w:left="0" w:firstLine="709"/>
        <w:jc w:val="both"/>
        <w:rPr>
          <w:rFonts w:ascii="Times New Roman" w:eastAsiaTheme="minorHAnsi" w:hAnsi="Times New Roman"/>
          <w:sz w:val="26"/>
          <w:szCs w:val="26"/>
        </w:rPr>
      </w:pPr>
      <w:r w:rsidRPr="00151EFC">
        <w:rPr>
          <w:rFonts w:ascii="Times New Roman" w:eastAsiaTheme="minorHAnsi" w:hAnsi="Times New Roman"/>
          <w:sz w:val="26"/>
          <w:szCs w:val="26"/>
        </w:rPr>
        <w:t>В рамках работы комиссии по выявлению самовольных построек на территории города Когалыма в 2019 году были выявлены 2 объекта, обладающих признаками самовольных построек:</w:t>
      </w:r>
    </w:p>
    <w:p w14:paraId="1B6F4ADD" w14:textId="2E2B5667" w:rsidR="002F2CD9" w:rsidRPr="00151EFC" w:rsidRDefault="002F2CD9" w:rsidP="002F2CD9">
      <w:pPr>
        <w:pStyle w:val="a9"/>
        <w:ind w:left="0" w:firstLine="709"/>
        <w:jc w:val="both"/>
        <w:rPr>
          <w:rFonts w:ascii="Times New Roman" w:eastAsiaTheme="minorHAnsi" w:hAnsi="Times New Roman"/>
          <w:sz w:val="26"/>
          <w:szCs w:val="26"/>
        </w:rPr>
      </w:pPr>
      <w:r w:rsidRPr="00151EFC">
        <w:rPr>
          <w:rFonts w:ascii="Times New Roman" w:eastAsiaTheme="minorHAnsi" w:hAnsi="Times New Roman"/>
          <w:sz w:val="26"/>
          <w:szCs w:val="26"/>
        </w:rPr>
        <w:lastRenderedPageBreak/>
        <w:t xml:space="preserve">1) пристрой к объекту капитального строительства по ул. </w:t>
      </w:r>
      <w:proofErr w:type="gramStart"/>
      <w:r w:rsidRPr="00151EFC">
        <w:rPr>
          <w:rFonts w:ascii="Times New Roman" w:eastAsiaTheme="minorHAnsi" w:hAnsi="Times New Roman"/>
          <w:sz w:val="26"/>
          <w:szCs w:val="26"/>
        </w:rPr>
        <w:t>Пионерная</w:t>
      </w:r>
      <w:proofErr w:type="gramEnd"/>
      <w:r w:rsidRPr="00151EFC">
        <w:rPr>
          <w:rFonts w:ascii="Times New Roman" w:eastAsiaTheme="minorHAnsi" w:hAnsi="Times New Roman"/>
          <w:sz w:val="26"/>
          <w:szCs w:val="26"/>
        </w:rPr>
        <w:t>, 11</w:t>
      </w:r>
      <w:r w:rsidR="0075741C">
        <w:rPr>
          <w:rFonts w:ascii="Times New Roman" w:eastAsiaTheme="minorHAnsi" w:hAnsi="Times New Roman"/>
          <w:sz w:val="26"/>
          <w:szCs w:val="26"/>
        </w:rPr>
        <w:t>;</w:t>
      </w:r>
    </w:p>
    <w:p w14:paraId="1797CD2A" w14:textId="77777777" w:rsidR="002F2CD9" w:rsidRPr="00151EFC" w:rsidRDefault="002F2CD9" w:rsidP="002F2CD9">
      <w:pPr>
        <w:pStyle w:val="a9"/>
        <w:ind w:left="0" w:firstLine="709"/>
        <w:jc w:val="both"/>
        <w:rPr>
          <w:rFonts w:ascii="Times New Roman" w:eastAsiaTheme="minorHAnsi" w:hAnsi="Times New Roman"/>
          <w:sz w:val="26"/>
          <w:szCs w:val="26"/>
        </w:rPr>
      </w:pPr>
      <w:r w:rsidRPr="00151EFC">
        <w:rPr>
          <w:rFonts w:ascii="Times New Roman" w:eastAsiaTheme="minorHAnsi" w:hAnsi="Times New Roman"/>
          <w:sz w:val="26"/>
          <w:szCs w:val="26"/>
        </w:rPr>
        <w:t xml:space="preserve">2) некапитальное строение во дворе жилого дома по ул. </w:t>
      </w:r>
      <w:proofErr w:type="gramStart"/>
      <w:r w:rsidRPr="00151EFC">
        <w:rPr>
          <w:rFonts w:ascii="Times New Roman" w:eastAsiaTheme="minorHAnsi" w:hAnsi="Times New Roman"/>
          <w:sz w:val="26"/>
          <w:szCs w:val="26"/>
        </w:rPr>
        <w:t>Молодежная</w:t>
      </w:r>
      <w:proofErr w:type="gramEnd"/>
      <w:r w:rsidRPr="00151EFC">
        <w:rPr>
          <w:rFonts w:ascii="Times New Roman" w:eastAsiaTheme="minorHAnsi" w:hAnsi="Times New Roman"/>
          <w:sz w:val="26"/>
          <w:szCs w:val="26"/>
        </w:rPr>
        <w:t>, д.14.</w:t>
      </w:r>
    </w:p>
    <w:p w14:paraId="35A685AC" w14:textId="77777777" w:rsidR="002F2CD9" w:rsidRPr="00151EFC" w:rsidRDefault="002F2CD9" w:rsidP="002F2CD9">
      <w:pPr>
        <w:pStyle w:val="a9"/>
        <w:ind w:left="0" w:firstLine="709"/>
        <w:jc w:val="both"/>
        <w:rPr>
          <w:rFonts w:ascii="Times New Roman" w:eastAsiaTheme="minorHAnsi" w:hAnsi="Times New Roman"/>
          <w:sz w:val="26"/>
          <w:szCs w:val="26"/>
        </w:rPr>
      </w:pPr>
      <w:r w:rsidRPr="00151EFC">
        <w:rPr>
          <w:rFonts w:ascii="Times New Roman" w:eastAsiaTheme="minorHAnsi" w:hAnsi="Times New Roman"/>
          <w:sz w:val="26"/>
          <w:szCs w:val="26"/>
        </w:rPr>
        <w:t>По всем вышеуказанным объектам комиссией были составлены акты обследования таких построек. По истечении нормативного срока о сносе построек, в случае неисполнения направленных комиссией предписаний, на 1 квартал 2020 года запланировано направление необходимых документов для осуществления сноса самовольных построек в судебном порядке.</w:t>
      </w:r>
    </w:p>
    <w:p w14:paraId="7C5B4B25" w14:textId="77777777" w:rsidR="002F2CD9" w:rsidRPr="00151EFC" w:rsidRDefault="002F2CD9" w:rsidP="002F2CD9">
      <w:pPr>
        <w:pStyle w:val="a9"/>
        <w:ind w:left="0" w:firstLine="709"/>
        <w:jc w:val="both"/>
        <w:rPr>
          <w:rFonts w:ascii="Times New Roman" w:eastAsiaTheme="minorHAnsi" w:hAnsi="Times New Roman"/>
          <w:sz w:val="26"/>
          <w:szCs w:val="26"/>
        </w:rPr>
      </w:pPr>
      <w:r w:rsidRPr="00151EFC">
        <w:rPr>
          <w:rFonts w:ascii="Times New Roman" w:eastAsiaTheme="minorHAnsi" w:hAnsi="Times New Roman"/>
          <w:sz w:val="26"/>
          <w:szCs w:val="26"/>
        </w:rPr>
        <w:t>В рамках исполнения полномочий, Администрацией города Когалыма за 2019 год были выданы:</w:t>
      </w:r>
    </w:p>
    <w:p w14:paraId="555EB7FC" w14:textId="77777777" w:rsidR="002F2CD9" w:rsidRPr="00151EFC" w:rsidRDefault="002F2CD9" w:rsidP="002F2CD9">
      <w:pPr>
        <w:pStyle w:val="a9"/>
        <w:ind w:left="0" w:firstLine="709"/>
        <w:jc w:val="both"/>
        <w:rPr>
          <w:rFonts w:ascii="Times New Roman" w:eastAsiaTheme="minorHAnsi" w:hAnsi="Times New Roman"/>
          <w:sz w:val="26"/>
          <w:szCs w:val="26"/>
        </w:rPr>
      </w:pPr>
      <w:r w:rsidRPr="00151EFC">
        <w:rPr>
          <w:rFonts w:ascii="Times New Roman" w:eastAsiaTheme="minorHAnsi" w:hAnsi="Times New Roman"/>
          <w:sz w:val="26"/>
          <w:szCs w:val="26"/>
        </w:rPr>
        <w:t>1) в отношении планируемых к строительству или реконструкции объектов индивидуального жилищного строительства или садовых домов:</w:t>
      </w:r>
    </w:p>
    <w:p w14:paraId="2DC52DD1" w14:textId="77777777" w:rsidR="002F2CD9" w:rsidRPr="00151EFC" w:rsidRDefault="002F2CD9" w:rsidP="002F2CD9">
      <w:pPr>
        <w:pStyle w:val="a9"/>
        <w:ind w:left="0" w:firstLine="709"/>
        <w:jc w:val="both"/>
        <w:rPr>
          <w:rFonts w:ascii="Times New Roman" w:eastAsiaTheme="minorHAnsi" w:hAnsi="Times New Roman"/>
          <w:sz w:val="26"/>
          <w:szCs w:val="26"/>
        </w:rPr>
      </w:pPr>
      <w:r w:rsidRPr="00151EFC">
        <w:rPr>
          <w:rFonts w:ascii="Times New Roman" w:eastAsiaTheme="minorHAnsi" w:hAnsi="Times New Roman"/>
          <w:sz w:val="26"/>
          <w:szCs w:val="26"/>
        </w:rPr>
        <w:t>- уведомления о соответствии требованиям законодательства - 13;</w:t>
      </w:r>
    </w:p>
    <w:p w14:paraId="007B7AA7" w14:textId="775F9294" w:rsidR="002F2CD9" w:rsidRPr="00151EFC" w:rsidRDefault="002F2CD9" w:rsidP="002F2CD9">
      <w:pPr>
        <w:pStyle w:val="a9"/>
        <w:ind w:left="0" w:firstLine="709"/>
        <w:jc w:val="both"/>
        <w:rPr>
          <w:rFonts w:ascii="Times New Roman" w:eastAsiaTheme="minorHAnsi" w:hAnsi="Times New Roman"/>
          <w:sz w:val="26"/>
          <w:szCs w:val="26"/>
        </w:rPr>
      </w:pPr>
      <w:r w:rsidRPr="00151EFC">
        <w:rPr>
          <w:rFonts w:ascii="Times New Roman" w:eastAsiaTheme="minorHAnsi" w:hAnsi="Times New Roman"/>
          <w:sz w:val="26"/>
          <w:szCs w:val="26"/>
        </w:rPr>
        <w:t xml:space="preserve">- уведомления о несоответствии требованиям законодательства </w:t>
      </w:r>
      <w:r w:rsidR="00AE5599">
        <w:rPr>
          <w:rFonts w:ascii="Times New Roman" w:eastAsiaTheme="minorHAnsi" w:hAnsi="Times New Roman"/>
          <w:sz w:val="26"/>
          <w:szCs w:val="26"/>
        </w:rPr>
        <w:t>–</w:t>
      </w:r>
      <w:r w:rsidRPr="00151EFC">
        <w:rPr>
          <w:rFonts w:ascii="Times New Roman" w:eastAsiaTheme="minorHAnsi" w:hAnsi="Times New Roman"/>
          <w:sz w:val="26"/>
          <w:szCs w:val="26"/>
        </w:rPr>
        <w:t xml:space="preserve"> 1</w:t>
      </w:r>
      <w:r w:rsidR="00AE5599">
        <w:rPr>
          <w:rFonts w:ascii="Times New Roman" w:eastAsiaTheme="minorHAnsi" w:hAnsi="Times New Roman"/>
          <w:sz w:val="26"/>
          <w:szCs w:val="26"/>
        </w:rPr>
        <w:t>;</w:t>
      </w:r>
    </w:p>
    <w:p w14:paraId="1C1D1656" w14:textId="77777777" w:rsidR="002F2CD9" w:rsidRPr="00151EFC" w:rsidRDefault="002F2CD9" w:rsidP="002F2CD9">
      <w:pPr>
        <w:pStyle w:val="a9"/>
        <w:ind w:left="0" w:firstLine="709"/>
        <w:jc w:val="both"/>
        <w:rPr>
          <w:rFonts w:ascii="Times New Roman" w:eastAsiaTheme="minorHAnsi" w:hAnsi="Times New Roman"/>
          <w:sz w:val="26"/>
          <w:szCs w:val="26"/>
        </w:rPr>
      </w:pPr>
      <w:r w:rsidRPr="00151EFC">
        <w:rPr>
          <w:rFonts w:ascii="Times New Roman" w:eastAsiaTheme="minorHAnsi" w:hAnsi="Times New Roman"/>
          <w:sz w:val="26"/>
          <w:szCs w:val="26"/>
        </w:rPr>
        <w:t>2) в отношении построенных или реконструируемых объектов индивидуального жилищного строительства или садовых домов:</w:t>
      </w:r>
    </w:p>
    <w:p w14:paraId="22EEA787" w14:textId="77777777" w:rsidR="002F2CD9" w:rsidRPr="00151EFC" w:rsidRDefault="002F2CD9" w:rsidP="002F2CD9">
      <w:pPr>
        <w:pStyle w:val="a9"/>
        <w:ind w:left="0" w:firstLine="709"/>
        <w:jc w:val="both"/>
        <w:rPr>
          <w:rFonts w:ascii="Times New Roman" w:eastAsiaTheme="minorHAnsi" w:hAnsi="Times New Roman"/>
          <w:sz w:val="26"/>
          <w:szCs w:val="26"/>
        </w:rPr>
      </w:pPr>
      <w:r w:rsidRPr="00151EFC">
        <w:rPr>
          <w:rFonts w:ascii="Times New Roman" w:eastAsiaTheme="minorHAnsi" w:hAnsi="Times New Roman"/>
          <w:sz w:val="26"/>
          <w:szCs w:val="26"/>
        </w:rPr>
        <w:t>- уведомления о соответствии требованиям законодательства - 16;</w:t>
      </w:r>
    </w:p>
    <w:p w14:paraId="389DB38F" w14:textId="77777777" w:rsidR="002F2CD9" w:rsidRPr="00151EFC" w:rsidRDefault="002F2CD9" w:rsidP="002F2CD9">
      <w:pPr>
        <w:pStyle w:val="a9"/>
        <w:ind w:left="0" w:firstLine="709"/>
        <w:jc w:val="both"/>
        <w:rPr>
          <w:rFonts w:ascii="Times New Roman" w:eastAsiaTheme="minorHAnsi" w:hAnsi="Times New Roman"/>
          <w:sz w:val="26"/>
          <w:szCs w:val="26"/>
        </w:rPr>
      </w:pPr>
      <w:r w:rsidRPr="00151EFC">
        <w:rPr>
          <w:rFonts w:ascii="Times New Roman" w:eastAsiaTheme="minorHAnsi" w:hAnsi="Times New Roman"/>
          <w:sz w:val="26"/>
          <w:szCs w:val="26"/>
        </w:rPr>
        <w:t>- уведомления о несоответствии требованиям законодательства - 2.</w:t>
      </w:r>
    </w:p>
    <w:p w14:paraId="14FE380D" w14:textId="19B81A70" w:rsidR="002F2CD9" w:rsidRPr="00151EFC" w:rsidRDefault="002F2CD9" w:rsidP="002F2CD9">
      <w:pPr>
        <w:autoSpaceDE w:val="0"/>
        <w:autoSpaceDN w:val="0"/>
        <w:adjustRightInd w:val="0"/>
        <w:ind w:firstLine="709"/>
        <w:jc w:val="both"/>
        <w:rPr>
          <w:sz w:val="26"/>
          <w:szCs w:val="26"/>
        </w:rPr>
      </w:pPr>
      <w:r w:rsidRPr="00151EFC">
        <w:rPr>
          <w:sz w:val="26"/>
          <w:szCs w:val="26"/>
        </w:rPr>
        <w:t>Решения об изъятии земельного участка, не используемого по целевому назначению или используемого с нарушением законодатель</w:t>
      </w:r>
      <w:r w:rsidR="00A42FEF" w:rsidRPr="00151EFC">
        <w:rPr>
          <w:sz w:val="26"/>
          <w:szCs w:val="26"/>
        </w:rPr>
        <w:t>ства Российской Федерации в 2019</w:t>
      </w:r>
      <w:r w:rsidRPr="00151EFC">
        <w:rPr>
          <w:sz w:val="26"/>
          <w:szCs w:val="26"/>
        </w:rPr>
        <w:t xml:space="preserve"> году, не принимались.</w:t>
      </w:r>
    </w:p>
    <w:p w14:paraId="2C8F7E8B" w14:textId="77777777" w:rsidR="0096605C" w:rsidRPr="00151EFC" w:rsidRDefault="0096605C" w:rsidP="00A805A7">
      <w:pPr>
        <w:autoSpaceDE w:val="0"/>
        <w:autoSpaceDN w:val="0"/>
        <w:adjustRightInd w:val="0"/>
        <w:ind w:firstLine="709"/>
        <w:jc w:val="both"/>
        <w:rPr>
          <w:sz w:val="26"/>
          <w:szCs w:val="26"/>
        </w:rPr>
      </w:pPr>
    </w:p>
    <w:p w14:paraId="17F67157" w14:textId="77777777" w:rsidR="00D66C7F" w:rsidRPr="00151EFC" w:rsidRDefault="00D66C7F" w:rsidP="00F91690">
      <w:pPr>
        <w:pStyle w:val="1"/>
        <w:ind w:firstLine="709"/>
        <w:jc w:val="both"/>
        <w:rPr>
          <w:sz w:val="26"/>
          <w:szCs w:val="26"/>
        </w:rPr>
      </w:pPr>
      <w:bookmarkStart w:id="79" w:name="_Toc31988509"/>
      <w:r w:rsidRPr="00151EFC">
        <w:rPr>
          <w:sz w:val="26"/>
          <w:szCs w:val="26"/>
        </w:rPr>
        <w:t>2</w:t>
      </w:r>
      <w:r w:rsidR="00AE7957" w:rsidRPr="00151EFC">
        <w:rPr>
          <w:sz w:val="26"/>
          <w:szCs w:val="26"/>
        </w:rPr>
        <w:t>6</w:t>
      </w:r>
      <w:r w:rsidRPr="00151EFC">
        <w:rPr>
          <w:sz w:val="26"/>
          <w:szCs w:val="26"/>
        </w:rPr>
        <w:t xml:space="preserve">. Присвоение </w:t>
      </w:r>
      <w:bookmarkEnd w:id="78"/>
      <w:r w:rsidRPr="00151EFC">
        <w:rPr>
          <w:sz w:val="26"/>
          <w:szCs w:val="26"/>
        </w:rPr>
        <w:t>адресов объектам адресации, изменение, аннулирование адресов, присвоение наименований элементам улично-дорожной сети (за исключением автомобильных дорог федерального значения, автомобильных дорог регионального или межмуниципального значения), наименование элементам планировочной структуры в границах городского округа, изменение, аннулирование таких наименований, размещение информации в государственном адресном реестре</w:t>
      </w:r>
      <w:bookmarkEnd w:id="79"/>
    </w:p>
    <w:p w14:paraId="4C91D7E4" w14:textId="2B1EFA97" w:rsidR="002F2CD9" w:rsidRPr="00151EFC" w:rsidRDefault="002F2CD9" w:rsidP="002F2CD9">
      <w:pPr>
        <w:ind w:firstLine="708"/>
        <w:jc w:val="both"/>
        <w:rPr>
          <w:sz w:val="26"/>
          <w:szCs w:val="26"/>
        </w:rPr>
      </w:pPr>
      <w:bookmarkStart w:id="80" w:name="_Toc352163235"/>
      <w:r w:rsidRPr="00151EFC">
        <w:rPr>
          <w:sz w:val="26"/>
          <w:szCs w:val="26"/>
        </w:rPr>
        <w:t xml:space="preserve">В 2019 году разработано 19 муниципальных актов (постановлений Администрации города Когалыма) о присвоении адресов объектам недвижимости. В 2018 году – 34 постановлений. Все постановления Администрации города Когалыма о присвоении адреса объектам недвижимости размещены в федеральной информационной адресной системе. </w:t>
      </w:r>
    </w:p>
    <w:p w14:paraId="1214285D" w14:textId="77777777" w:rsidR="002F2CD9" w:rsidRPr="00151EFC" w:rsidRDefault="002F2CD9" w:rsidP="002F2CD9">
      <w:pPr>
        <w:pStyle w:val="Default"/>
        <w:ind w:firstLine="708"/>
        <w:jc w:val="both"/>
        <w:rPr>
          <w:color w:val="auto"/>
          <w:sz w:val="26"/>
          <w:szCs w:val="26"/>
        </w:rPr>
      </w:pPr>
      <w:r w:rsidRPr="00151EFC">
        <w:rPr>
          <w:color w:val="auto"/>
          <w:sz w:val="26"/>
          <w:szCs w:val="26"/>
        </w:rPr>
        <w:t xml:space="preserve">Присвоение наименований элементам планировочной структуры и элементов улично-дорожной сети в границах города Когалыма осуществляется на основании постановления Администрации города Когалыма от 04.09.2017 №1867 «Об утверждении Положения о порядке присвоения, изменения, аннулирования наименований элементов планировочной структуры и элементов улично-дорожной сети в границах города Когалыма». </w:t>
      </w:r>
    </w:p>
    <w:p w14:paraId="2A5D25CB" w14:textId="77777777" w:rsidR="002F2CD9" w:rsidRPr="00151EFC" w:rsidRDefault="002F2CD9" w:rsidP="002F2CD9">
      <w:pPr>
        <w:pStyle w:val="Default"/>
        <w:ind w:firstLine="709"/>
        <w:jc w:val="both"/>
        <w:rPr>
          <w:color w:val="auto"/>
          <w:sz w:val="26"/>
          <w:szCs w:val="26"/>
        </w:rPr>
      </w:pPr>
      <w:r w:rsidRPr="00151EFC">
        <w:rPr>
          <w:color w:val="auto"/>
          <w:sz w:val="26"/>
          <w:szCs w:val="26"/>
        </w:rPr>
        <w:t>За 2019 год наименования элементам улично-дорожной сети и элементам планировочной структуры не присваивались.</w:t>
      </w:r>
    </w:p>
    <w:p w14:paraId="226E5C5E" w14:textId="77777777" w:rsidR="0087279B" w:rsidRPr="00151EFC" w:rsidRDefault="0087279B" w:rsidP="004859D5">
      <w:pPr>
        <w:jc w:val="both"/>
        <w:rPr>
          <w:bCs/>
          <w:sz w:val="26"/>
          <w:szCs w:val="26"/>
        </w:rPr>
      </w:pPr>
    </w:p>
    <w:p w14:paraId="7EDA3E76" w14:textId="77777777" w:rsidR="00D66C7F" w:rsidRPr="00151EFC" w:rsidRDefault="00D66C7F" w:rsidP="00F91690">
      <w:pPr>
        <w:pStyle w:val="1"/>
        <w:ind w:firstLine="709"/>
        <w:jc w:val="both"/>
        <w:rPr>
          <w:b w:val="0"/>
          <w:sz w:val="26"/>
          <w:szCs w:val="26"/>
        </w:rPr>
      </w:pPr>
      <w:bookmarkStart w:id="81" w:name="_Toc31988510"/>
      <w:r w:rsidRPr="00151EFC">
        <w:rPr>
          <w:sz w:val="26"/>
          <w:szCs w:val="26"/>
        </w:rPr>
        <w:t>2</w:t>
      </w:r>
      <w:r w:rsidR="00AE7957" w:rsidRPr="00151EFC">
        <w:rPr>
          <w:sz w:val="26"/>
          <w:szCs w:val="26"/>
        </w:rPr>
        <w:t>7</w:t>
      </w:r>
      <w:r w:rsidRPr="00151EFC">
        <w:rPr>
          <w:sz w:val="26"/>
          <w:szCs w:val="26"/>
        </w:rPr>
        <w:t xml:space="preserve">. </w:t>
      </w:r>
      <w:proofErr w:type="gramStart"/>
      <w:r w:rsidRPr="00151EFC">
        <w:rPr>
          <w:sz w:val="26"/>
          <w:szCs w:val="26"/>
        </w:rPr>
        <w:t xml:space="preserve">Организация и осуществление мероприятий по территориальной и гражданской обороне, защите населения и </w:t>
      </w:r>
      <w:r w:rsidRPr="00151EFC">
        <w:rPr>
          <w:sz w:val="26"/>
          <w:szCs w:val="26"/>
        </w:rPr>
        <w:lastRenderedPageBreak/>
        <w:t>территории городского округа от чрезвычайных ситуаций природного и техногенного характера, включая поддержку в состоянии постоянной готовности к использованию систем оповещения населения об опасности, объектов гражданской обороны, создание и содержание в целях гражданской обороны запасов материально-технических, продовольственных, медицинских и иных средств</w:t>
      </w:r>
      <w:bookmarkEnd w:id="80"/>
      <w:bookmarkEnd w:id="81"/>
      <w:proofErr w:type="gramEnd"/>
    </w:p>
    <w:p w14:paraId="159B3D8A" w14:textId="77777777" w:rsidR="00D66C7F" w:rsidRPr="00151EFC" w:rsidRDefault="00D66C7F" w:rsidP="006D0FB5">
      <w:pPr>
        <w:widowControl w:val="0"/>
        <w:autoSpaceDE w:val="0"/>
        <w:autoSpaceDN w:val="0"/>
        <w:adjustRightInd w:val="0"/>
        <w:ind w:firstLine="709"/>
        <w:jc w:val="both"/>
        <w:rPr>
          <w:b/>
          <w:sz w:val="26"/>
          <w:szCs w:val="26"/>
        </w:rPr>
      </w:pPr>
    </w:p>
    <w:p w14:paraId="7F949698" w14:textId="77777777" w:rsidR="00AE7957" w:rsidRPr="00151EFC" w:rsidRDefault="00AE7957" w:rsidP="00AE7957">
      <w:pPr>
        <w:ind w:firstLine="709"/>
        <w:jc w:val="both"/>
        <w:rPr>
          <w:sz w:val="26"/>
          <w:szCs w:val="26"/>
        </w:rPr>
      </w:pPr>
      <w:bookmarkStart w:id="82" w:name="_Toc352163236"/>
      <w:r w:rsidRPr="00151EFC">
        <w:rPr>
          <w:sz w:val="26"/>
          <w:szCs w:val="26"/>
        </w:rPr>
        <w:t>Организация гражданской обороны и защиты населения и территории города Когалыма от чрезвычайных ситуаций природного и техногенного характера осуществляется на основании действующего законодательства, нормативных правовых актов Ханты-Мансийского автономного округа - Югры и муниципального образования.</w:t>
      </w:r>
    </w:p>
    <w:p w14:paraId="02623FA8" w14:textId="77777777" w:rsidR="00AE7957" w:rsidRPr="00151EFC" w:rsidRDefault="00AE7957" w:rsidP="00AE7957">
      <w:pPr>
        <w:ind w:firstLine="709"/>
        <w:jc w:val="both"/>
        <w:rPr>
          <w:sz w:val="26"/>
          <w:szCs w:val="26"/>
        </w:rPr>
      </w:pPr>
      <w:r w:rsidRPr="00151EFC">
        <w:rPr>
          <w:sz w:val="26"/>
          <w:szCs w:val="26"/>
        </w:rPr>
        <w:t xml:space="preserve">В городе Когалыме создан штаб гражданской обороны, имеется основной и запасной пункты управления мероприятиями гражданской обороны города. Созданные штабы служб гражданской обороны города, объектов экономики и Штаба гражданской обороны города Когалыма к выполнению возложенных на них задач готовы. На одном предприятии города создано нештатное формирование по обеспечению выполнения мероприятий гражданской обороны с общим количеством 28 человек. Кроме того, в городе Когалыме зарегистрировано 4 </w:t>
      </w:r>
      <w:proofErr w:type="gramStart"/>
      <w:r w:rsidRPr="00151EFC">
        <w:rPr>
          <w:sz w:val="26"/>
          <w:szCs w:val="26"/>
        </w:rPr>
        <w:t>нештатных</w:t>
      </w:r>
      <w:proofErr w:type="gramEnd"/>
      <w:r w:rsidRPr="00151EFC">
        <w:rPr>
          <w:sz w:val="26"/>
          <w:szCs w:val="26"/>
        </w:rPr>
        <w:t xml:space="preserve"> аварийно-спасательных формирования с общим количеством 172 человека.</w:t>
      </w:r>
    </w:p>
    <w:p w14:paraId="0E30BC04" w14:textId="77777777" w:rsidR="00AE7957" w:rsidRPr="00151EFC" w:rsidRDefault="00AE7957" w:rsidP="00AE7957">
      <w:pPr>
        <w:ind w:firstLine="709"/>
        <w:jc w:val="both"/>
        <w:rPr>
          <w:sz w:val="26"/>
          <w:szCs w:val="26"/>
        </w:rPr>
      </w:pPr>
      <w:r w:rsidRPr="00151EFC">
        <w:rPr>
          <w:sz w:val="26"/>
          <w:szCs w:val="26"/>
        </w:rPr>
        <w:t>Мероприятия по оповещению населения об опасностях военного и мирного времени проводятся в соответствии с действующим законодательством. Техническое состояние системы оповещения и связи, имеющейся в городе, удовлетворительное и находится в постоянной готовности к использованию. В 2019 году в рамках Всероссийской тренировки по гражданской обороне проводилась проверка работоспособности систем оповещения (АСО-16-3М и П-166М), используемых в системе управления, оповещения и связи. Обязанности по созданию Службы гражданской обороны оповещения и связи возложены на МКУ «ЕДДС города Когалыма», в том числе по функционированию пульта управления местной системой оповещения.</w:t>
      </w:r>
    </w:p>
    <w:p w14:paraId="7EA9B0D4" w14:textId="21F93DC4" w:rsidR="00AE7957" w:rsidRPr="00151EFC" w:rsidRDefault="00AE7957" w:rsidP="00AE7957">
      <w:pPr>
        <w:ind w:firstLine="709"/>
        <w:jc w:val="both"/>
        <w:rPr>
          <w:sz w:val="26"/>
          <w:szCs w:val="26"/>
        </w:rPr>
      </w:pPr>
      <w:r w:rsidRPr="00151EFC">
        <w:rPr>
          <w:sz w:val="26"/>
          <w:szCs w:val="26"/>
        </w:rPr>
        <w:t>Резервы материальных и финансовых средств, для предупреждения, ликвидации чрезвычайных ситуаций и в целях гражданской обороны, созданы в соответствии с действующим законодательством и достаточном количестве. Объем резервов определён нормативными правовыми актами муниципального образования и составляет: резерв финансовых средств - в объеме 6</w:t>
      </w:r>
      <w:r w:rsidR="00492483" w:rsidRPr="00151EFC">
        <w:rPr>
          <w:sz w:val="26"/>
          <w:szCs w:val="26"/>
        </w:rPr>
        <w:t> </w:t>
      </w:r>
      <w:r w:rsidRPr="00151EFC">
        <w:rPr>
          <w:sz w:val="26"/>
          <w:szCs w:val="26"/>
        </w:rPr>
        <w:t>132</w:t>
      </w:r>
      <w:r w:rsidR="00492483" w:rsidRPr="00151EFC">
        <w:rPr>
          <w:sz w:val="26"/>
          <w:szCs w:val="26"/>
        </w:rPr>
        <w:t>,</w:t>
      </w:r>
      <w:r w:rsidRPr="00151EFC">
        <w:rPr>
          <w:sz w:val="26"/>
          <w:szCs w:val="26"/>
        </w:rPr>
        <w:t xml:space="preserve">00 </w:t>
      </w:r>
      <w:r w:rsidR="00492483" w:rsidRPr="00151EFC">
        <w:rPr>
          <w:sz w:val="26"/>
          <w:szCs w:val="26"/>
        </w:rPr>
        <w:t xml:space="preserve">тыс. </w:t>
      </w:r>
      <w:r w:rsidRPr="00151EFC">
        <w:rPr>
          <w:sz w:val="26"/>
          <w:szCs w:val="26"/>
        </w:rPr>
        <w:t>рублей, резерв материальных ресурсов - в объеме 3</w:t>
      </w:r>
      <w:r w:rsidR="00492483" w:rsidRPr="00151EFC">
        <w:rPr>
          <w:sz w:val="26"/>
          <w:szCs w:val="26"/>
        </w:rPr>
        <w:t> </w:t>
      </w:r>
      <w:r w:rsidRPr="00151EFC">
        <w:rPr>
          <w:sz w:val="26"/>
          <w:szCs w:val="26"/>
        </w:rPr>
        <w:t>500</w:t>
      </w:r>
      <w:r w:rsidR="00492483" w:rsidRPr="00151EFC">
        <w:rPr>
          <w:sz w:val="26"/>
          <w:szCs w:val="26"/>
        </w:rPr>
        <w:t>,</w:t>
      </w:r>
      <w:r w:rsidRPr="00151EFC">
        <w:rPr>
          <w:sz w:val="26"/>
          <w:szCs w:val="26"/>
        </w:rPr>
        <w:t>00</w:t>
      </w:r>
      <w:r w:rsidR="00492483" w:rsidRPr="00151EFC">
        <w:rPr>
          <w:sz w:val="26"/>
          <w:szCs w:val="26"/>
        </w:rPr>
        <w:t xml:space="preserve"> тыс.</w:t>
      </w:r>
      <w:r w:rsidRPr="00151EFC">
        <w:rPr>
          <w:sz w:val="26"/>
          <w:szCs w:val="26"/>
        </w:rPr>
        <w:t xml:space="preserve"> рублей.</w:t>
      </w:r>
    </w:p>
    <w:p w14:paraId="4EF1C1E1" w14:textId="77777777" w:rsidR="00D66C7F" w:rsidRPr="00151EFC" w:rsidRDefault="00D66C7F" w:rsidP="009120A5">
      <w:pPr>
        <w:suppressAutoHyphens/>
        <w:jc w:val="both"/>
        <w:rPr>
          <w:sz w:val="26"/>
          <w:szCs w:val="26"/>
        </w:rPr>
      </w:pPr>
    </w:p>
    <w:p w14:paraId="2BA7C129" w14:textId="77777777" w:rsidR="00D66C7F" w:rsidRPr="00151EFC" w:rsidRDefault="00D66C7F" w:rsidP="00F91690">
      <w:pPr>
        <w:pStyle w:val="1"/>
        <w:ind w:firstLine="709"/>
        <w:jc w:val="both"/>
        <w:rPr>
          <w:b w:val="0"/>
          <w:sz w:val="26"/>
          <w:szCs w:val="26"/>
        </w:rPr>
      </w:pPr>
      <w:bookmarkStart w:id="83" w:name="_Toc31988511"/>
      <w:r w:rsidRPr="00151EFC">
        <w:rPr>
          <w:sz w:val="26"/>
          <w:szCs w:val="26"/>
        </w:rPr>
        <w:t>2</w:t>
      </w:r>
      <w:r w:rsidR="006F3D53" w:rsidRPr="00151EFC">
        <w:rPr>
          <w:sz w:val="26"/>
          <w:szCs w:val="26"/>
        </w:rPr>
        <w:t>8</w:t>
      </w:r>
      <w:r w:rsidRPr="00151EFC">
        <w:rPr>
          <w:sz w:val="26"/>
          <w:szCs w:val="26"/>
        </w:rPr>
        <w:t>. Создание, содержание и организация деятельности аварийно-спасательных служб и (или) аварийно-спасательных формирований на территории городского округа</w:t>
      </w:r>
      <w:bookmarkEnd w:id="82"/>
      <w:bookmarkEnd w:id="83"/>
    </w:p>
    <w:p w14:paraId="5DAA155D" w14:textId="77777777" w:rsidR="00D66C7F" w:rsidRPr="00151EFC" w:rsidRDefault="00D66C7F" w:rsidP="006D0FB5">
      <w:pPr>
        <w:widowControl w:val="0"/>
        <w:autoSpaceDE w:val="0"/>
        <w:autoSpaceDN w:val="0"/>
        <w:adjustRightInd w:val="0"/>
        <w:ind w:firstLine="709"/>
        <w:jc w:val="both"/>
        <w:rPr>
          <w:sz w:val="26"/>
          <w:szCs w:val="26"/>
        </w:rPr>
      </w:pPr>
    </w:p>
    <w:p w14:paraId="610277F6" w14:textId="77777777" w:rsidR="006F3D53" w:rsidRPr="00151EFC" w:rsidRDefault="006F3D53" w:rsidP="006F3D53">
      <w:pPr>
        <w:ind w:firstLine="709"/>
        <w:jc w:val="both"/>
        <w:rPr>
          <w:sz w:val="26"/>
          <w:szCs w:val="26"/>
        </w:rPr>
      </w:pPr>
      <w:bookmarkStart w:id="84" w:name="_Toc352163237"/>
      <w:r w:rsidRPr="00151EFC">
        <w:rPr>
          <w:sz w:val="26"/>
          <w:szCs w:val="26"/>
        </w:rPr>
        <w:t>Порядок создания, содержания и организации деятельности аварийно-спасательных служб и аварийно-спасательных формирований на территории города Когалыма определён муниципальным нормативным правовым актом.</w:t>
      </w:r>
    </w:p>
    <w:p w14:paraId="36C0F6C7" w14:textId="77777777" w:rsidR="006F3D53" w:rsidRPr="00151EFC" w:rsidRDefault="006F3D53" w:rsidP="006F3D53">
      <w:pPr>
        <w:ind w:firstLine="709"/>
        <w:jc w:val="both"/>
        <w:rPr>
          <w:sz w:val="26"/>
          <w:szCs w:val="26"/>
        </w:rPr>
      </w:pPr>
      <w:r w:rsidRPr="00151EFC">
        <w:rPr>
          <w:sz w:val="26"/>
          <w:szCs w:val="26"/>
        </w:rPr>
        <w:t xml:space="preserve">В городское звено территориальной подсистемы Ханты-Мансийского автономного округа - Югры единой государственной системы </w:t>
      </w:r>
      <w:r w:rsidRPr="00151EFC">
        <w:rPr>
          <w:sz w:val="26"/>
          <w:szCs w:val="26"/>
        </w:rPr>
        <w:lastRenderedPageBreak/>
        <w:t>предупреждения и ликвидации чрезвычайных ситуаций входят силы постоянной готовности, в обязанности которых входит немедленное реагирование на все виды чрезвычайных ситуаций. В силы постоянной готовности городского звена входят противопожарная служба, служба охраны общественного порядка, аварийно-техническая служба города и скорая медицинская помощь.</w:t>
      </w:r>
    </w:p>
    <w:p w14:paraId="23C8050A" w14:textId="77777777" w:rsidR="006F3D53" w:rsidRPr="00151EFC" w:rsidRDefault="006F3D53" w:rsidP="006F3D53">
      <w:pPr>
        <w:ind w:firstLine="709"/>
        <w:jc w:val="both"/>
        <w:rPr>
          <w:sz w:val="26"/>
          <w:szCs w:val="26"/>
        </w:rPr>
      </w:pPr>
      <w:r w:rsidRPr="00151EFC">
        <w:rPr>
          <w:sz w:val="26"/>
          <w:szCs w:val="26"/>
        </w:rPr>
        <w:t>На территории города Когалыма, органами местного самоуправления штатные аварийно-спасательные службы и аварийно-спасательные формирования не создавались.</w:t>
      </w:r>
    </w:p>
    <w:p w14:paraId="4B7614D1" w14:textId="77777777" w:rsidR="006F3D53" w:rsidRPr="00151EFC" w:rsidRDefault="006F3D53" w:rsidP="006F3D53">
      <w:pPr>
        <w:ind w:firstLine="709"/>
        <w:jc w:val="both"/>
        <w:rPr>
          <w:sz w:val="26"/>
          <w:szCs w:val="26"/>
        </w:rPr>
      </w:pPr>
      <w:r w:rsidRPr="00151EFC">
        <w:rPr>
          <w:sz w:val="26"/>
          <w:szCs w:val="26"/>
        </w:rPr>
        <w:t>В целях организации взаимодействия сил постоянной готовности, предприятий и организаций города различных форм собственности в режимах повседневной деятельности, повышенной готовности и чрезвычайных ситуаций на территории города Когалыма в круглосуточном режиме функционирует Единая дежурно-диспетчерская служба, а также обеспечен вызов экстренных оперативных служб города по единому телефону 112.</w:t>
      </w:r>
    </w:p>
    <w:p w14:paraId="0C097B02" w14:textId="77777777" w:rsidR="006F3D53" w:rsidRPr="00151EFC" w:rsidRDefault="006F3D53" w:rsidP="006F3D53">
      <w:pPr>
        <w:ind w:firstLine="709"/>
        <w:jc w:val="both"/>
        <w:rPr>
          <w:sz w:val="26"/>
          <w:szCs w:val="26"/>
        </w:rPr>
      </w:pPr>
      <w:bookmarkStart w:id="85" w:name="_Hlk30973913"/>
      <w:r w:rsidRPr="00151EFC">
        <w:rPr>
          <w:sz w:val="26"/>
          <w:szCs w:val="26"/>
        </w:rPr>
        <w:t>По результатам регионального этапа смотра конкурса на лучшую единую дежурно-диспетчерскую службу в 2019 году, проводимом Главным управлением МЧС России по Ханты-Мансийскому автономному округу - Югре, МКУ «ЕДДС города Когалыма» заняло второе место.</w:t>
      </w:r>
    </w:p>
    <w:bookmarkEnd w:id="85"/>
    <w:p w14:paraId="62C0B079" w14:textId="77777777" w:rsidR="00F96625" w:rsidRPr="00151EFC" w:rsidRDefault="00F96625" w:rsidP="00F96625">
      <w:pPr>
        <w:ind w:firstLine="992"/>
        <w:jc w:val="both"/>
        <w:rPr>
          <w:sz w:val="26"/>
          <w:szCs w:val="26"/>
        </w:rPr>
      </w:pPr>
    </w:p>
    <w:p w14:paraId="153F0D5E" w14:textId="77777777" w:rsidR="00D66C7F" w:rsidRPr="00151EFC" w:rsidRDefault="00D66C7F" w:rsidP="00F91690">
      <w:pPr>
        <w:pStyle w:val="1"/>
        <w:ind w:firstLine="709"/>
        <w:jc w:val="both"/>
        <w:rPr>
          <w:b w:val="0"/>
          <w:sz w:val="26"/>
          <w:szCs w:val="26"/>
        </w:rPr>
      </w:pPr>
      <w:bookmarkStart w:id="86" w:name="_Toc31988512"/>
      <w:r w:rsidRPr="00151EFC">
        <w:rPr>
          <w:sz w:val="26"/>
          <w:szCs w:val="26"/>
        </w:rPr>
        <w:t>2</w:t>
      </w:r>
      <w:r w:rsidR="006F3D53" w:rsidRPr="00151EFC">
        <w:rPr>
          <w:sz w:val="26"/>
          <w:szCs w:val="26"/>
        </w:rPr>
        <w:t>9</w:t>
      </w:r>
      <w:r w:rsidRPr="00151EFC">
        <w:rPr>
          <w:sz w:val="26"/>
          <w:szCs w:val="26"/>
        </w:rPr>
        <w:t>. Создание, развитие и обеспечение охраны лечебно-оздоровительных местностей и курортов местного значения на территории городского округа, а также осуществление муниципального контроля в области использования и охраны особо охраняемых природных территорий местного значения</w:t>
      </w:r>
      <w:bookmarkEnd w:id="84"/>
      <w:bookmarkEnd w:id="86"/>
    </w:p>
    <w:p w14:paraId="2EF088D8" w14:textId="77777777" w:rsidR="00D66C7F" w:rsidRPr="00151EFC" w:rsidRDefault="00D66C7F" w:rsidP="006D0FB5">
      <w:pPr>
        <w:widowControl w:val="0"/>
        <w:autoSpaceDE w:val="0"/>
        <w:autoSpaceDN w:val="0"/>
        <w:adjustRightInd w:val="0"/>
        <w:ind w:firstLine="709"/>
        <w:jc w:val="both"/>
        <w:rPr>
          <w:sz w:val="26"/>
          <w:szCs w:val="26"/>
        </w:rPr>
      </w:pPr>
    </w:p>
    <w:p w14:paraId="5CBE9B10" w14:textId="77777777" w:rsidR="00D66C7F" w:rsidRPr="00151EFC" w:rsidRDefault="00D66C7F" w:rsidP="00E8628D">
      <w:pPr>
        <w:ind w:firstLine="709"/>
        <w:jc w:val="both"/>
        <w:rPr>
          <w:sz w:val="26"/>
          <w:szCs w:val="26"/>
        </w:rPr>
      </w:pPr>
      <w:r w:rsidRPr="00151EFC">
        <w:rPr>
          <w:sz w:val="26"/>
          <w:szCs w:val="26"/>
        </w:rPr>
        <w:t>Лечебно-оздоровительные местности и курорты местного значения, а также особо охраняемые природные территории местного значения на территории города Когалыма отсутствуют.</w:t>
      </w:r>
      <w:bookmarkStart w:id="87" w:name="_Toc352163238"/>
    </w:p>
    <w:p w14:paraId="174F916D" w14:textId="77777777" w:rsidR="00FF094F" w:rsidRPr="00151EFC" w:rsidRDefault="00FF094F" w:rsidP="00E8628D">
      <w:pPr>
        <w:jc w:val="both"/>
        <w:rPr>
          <w:sz w:val="26"/>
          <w:szCs w:val="26"/>
        </w:rPr>
      </w:pPr>
    </w:p>
    <w:p w14:paraId="628AC98E" w14:textId="77777777" w:rsidR="00D66C7F" w:rsidRPr="00151EFC" w:rsidRDefault="006F3D53" w:rsidP="00F91690">
      <w:pPr>
        <w:pStyle w:val="1"/>
        <w:ind w:firstLine="709"/>
        <w:jc w:val="both"/>
        <w:rPr>
          <w:b w:val="0"/>
          <w:sz w:val="26"/>
          <w:szCs w:val="26"/>
        </w:rPr>
      </w:pPr>
      <w:bookmarkStart w:id="88" w:name="_Toc31988513"/>
      <w:r w:rsidRPr="00151EFC">
        <w:rPr>
          <w:spacing w:val="-6"/>
          <w:sz w:val="26"/>
          <w:szCs w:val="26"/>
        </w:rPr>
        <w:t>30</w:t>
      </w:r>
      <w:r w:rsidR="00D66C7F" w:rsidRPr="00151EFC">
        <w:rPr>
          <w:spacing w:val="-6"/>
          <w:sz w:val="26"/>
          <w:szCs w:val="26"/>
        </w:rPr>
        <w:t>. Организация и осуществление мероприятий по мобилизационной</w:t>
      </w:r>
      <w:r w:rsidR="00D66C7F" w:rsidRPr="00151EFC">
        <w:rPr>
          <w:sz w:val="26"/>
          <w:szCs w:val="26"/>
        </w:rPr>
        <w:t xml:space="preserve"> подготовке муниципальных предприятий и учреждений, находящихся на территории городского округа</w:t>
      </w:r>
      <w:bookmarkEnd w:id="87"/>
      <w:bookmarkEnd w:id="88"/>
    </w:p>
    <w:p w14:paraId="016326F4" w14:textId="77777777" w:rsidR="00D66C7F" w:rsidRPr="00151EFC" w:rsidRDefault="00D66C7F" w:rsidP="006D0FB5">
      <w:pPr>
        <w:widowControl w:val="0"/>
        <w:autoSpaceDE w:val="0"/>
        <w:autoSpaceDN w:val="0"/>
        <w:adjustRightInd w:val="0"/>
        <w:ind w:firstLine="709"/>
        <w:jc w:val="both"/>
        <w:rPr>
          <w:sz w:val="26"/>
          <w:szCs w:val="26"/>
        </w:rPr>
      </w:pPr>
    </w:p>
    <w:p w14:paraId="3EE445B9" w14:textId="77777777" w:rsidR="00846B64" w:rsidRPr="00846B64" w:rsidRDefault="00846B64" w:rsidP="00846B64">
      <w:pPr>
        <w:ind w:firstLine="709"/>
        <w:jc w:val="both"/>
        <w:rPr>
          <w:sz w:val="26"/>
        </w:rPr>
      </w:pPr>
      <w:bookmarkStart w:id="89" w:name="_Toc352163239"/>
      <w:proofErr w:type="gramStart"/>
      <w:r w:rsidRPr="00846B64">
        <w:rPr>
          <w:sz w:val="26"/>
        </w:rPr>
        <w:t>Мобилизационная подготовка в Администрации города Когалыма                      осуществляется в соответствии с Федеральными законами Российской Федерации от 26.02.1997 №31-ФЗ «О мобилизационной подготовке и мобилизации в Российской Федерации», от 24.04.1996 №61-ФЗ «Об Обороне», от 06.10.2003 №131-ФЗ «Об общих принципах организации местного самоуправления в Российской Федерации», Положением о мобилизационной подготовке Администрации города Когалыма и иными нормативными правовыми актами Российской Федерации и Ханты-Мансийского автономного округа</w:t>
      </w:r>
      <w:proofErr w:type="gramEnd"/>
      <w:r w:rsidRPr="00846B64">
        <w:rPr>
          <w:sz w:val="26"/>
        </w:rPr>
        <w:t xml:space="preserve"> - Югры в данной сфере. </w:t>
      </w:r>
    </w:p>
    <w:p w14:paraId="56539176" w14:textId="77777777" w:rsidR="00846B64" w:rsidRPr="00846B64" w:rsidRDefault="00846B64" w:rsidP="00846B64">
      <w:pPr>
        <w:ind w:firstLine="709"/>
        <w:jc w:val="both"/>
        <w:rPr>
          <w:sz w:val="26"/>
        </w:rPr>
      </w:pPr>
      <w:r w:rsidRPr="00846B64">
        <w:rPr>
          <w:sz w:val="26"/>
        </w:rPr>
        <w:t xml:space="preserve">Главная задача мобилизационной подготовки в 2019 году - повышение готовности органов местного самоуправления городских округов и муниципальных районов Ханты-Мансийского автономного округа - Югры к управлению муниципальным образованием при выполнении задач в условиях военного времени. </w:t>
      </w:r>
    </w:p>
    <w:p w14:paraId="5F00521A" w14:textId="77777777" w:rsidR="00846B64" w:rsidRPr="00846B64" w:rsidRDefault="00846B64" w:rsidP="00846B64">
      <w:pPr>
        <w:ind w:firstLine="709"/>
        <w:jc w:val="both"/>
        <w:rPr>
          <w:sz w:val="26"/>
        </w:rPr>
      </w:pPr>
      <w:r w:rsidRPr="00846B64">
        <w:rPr>
          <w:sz w:val="26"/>
        </w:rPr>
        <w:lastRenderedPageBreak/>
        <w:t>Целями мобилизационной подготовки являлись:</w:t>
      </w:r>
    </w:p>
    <w:p w14:paraId="2A5AA16A" w14:textId="77777777" w:rsidR="00846B64" w:rsidRPr="00846B64" w:rsidRDefault="00846B64" w:rsidP="00846B64">
      <w:pPr>
        <w:ind w:firstLine="709"/>
        <w:jc w:val="both"/>
        <w:rPr>
          <w:sz w:val="26"/>
        </w:rPr>
      </w:pPr>
      <w:r w:rsidRPr="00846B64">
        <w:rPr>
          <w:sz w:val="26"/>
        </w:rPr>
        <w:t>а) совершенствование практических навыков и умения руководителей всех уровней в управлении органами местного самоуправления и установленными сферами деятельности при нарастании угрозы агрессии против Российской Федерации и в условиях военного времени;</w:t>
      </w:r>
    </w:p>
    <w:p w14:paraId="71EF1D8C" w14:textId="77777777" w:rsidR="00846B64" w:rsidRPr="00846B64" w:rsidRDefault="00846B64" w:rsidP="00846B64">
      <w:pPr>
        <w:ind w:firstLine="709"/>
        <w:jc w:val="both"/>
        <w:rPr>
          <w:sz w:val="26"/>
        </w:rPr>
      </w:pPr>
      <w:r w:rsidRPr="00846B64">
        <w:rPr>
          <w:sz w:val="26"/>
        </w:rPr>
        <w:t>б) совершенствование организации взаимодействия между органами местного самоуправления, государственными органами, исполнительными органами государственной власти и территориальными органами федеральных органов исполнительной власти.</w:t>
      </w:r>
    </w:p>
    <w:p w14:paraId="7D4D6CFB" w14:textId="77777777" w:rsidR="00846B64" w:rsidRPr="00846B64" w:rsidRDefault="00846B64" w:rsidP="00846B64">
      <w:pPr>
        <w:ind w:firstLine="709"/>
        <w:jc w:val="both"/>
        <w:rPr>
          <w:sz w:val="26"/>
        </w:rPr>
      </w:pPr>
      <w:r w:rsidRPr="00846B64">
        <w:rPr>
          <w:sz w:val="26"/>
        </w:rPr>
        <w:t>В 2019 году специальным сектором Администрации города Когалыма подготовлено и проведено:</w:t>
      </w:r>
    </w:p>
    <w:p w14:paraId="1E5AD365" w14:textId="77777777" w:rsidR="00846B64" w:rsidRPr="00846B64" w:rsidRDefault="00846B64" w:rsidP="00846B64">
      <w:pPr>
        <w:ind w:firstLine="709"/>
        <w:jc w:val="both"/>
        <w:rPr>
          <w:sz w:val="26"/>
        </w:rPr>
      </w:pPr>
      <w:r w:rsidRPr="00846B64">
        <w:rPr>
          <w:sz w:val="26"/>
        </w:rPr>
        <w:t>- четыре практических мероприятия и три методических занятия по мобилизационной подготовке (в 2018 году - одно практическое мероприятие и шесть методических занятий; в 2017 году - одно практическое мероприятие и шесть методических занятий);</w:t>
      </w:r>
    </w:p>
    <w:p w14:paraId="1D6C870F" w14:textId="77777777" w:rsidR="00846B64" w:rsidRPr="00846B64" w:rsidRDefault="00846B64" w:rsidP="00846B64">
      <w:pPr>
        <w:ind w:firstLine="709"/>
        <w:jc w:val="both"/>
        <w:rPr>
          <w:sz w:val="26"/>
        </w:rPr>
      </w:pPr>
      <w:r w:rsidRPr="00846B64">
        <w:rPr>
          <w:sz w:val="26"/>
        </w:rPr>
        <w:t>- четыре заседаний комиссии по бронированию граждан, пребывающих в запасе, принято девять распоряжений (в 2018 году - пять заседаний комиссии по бронированию граждан, пребывающих в запасе, принято двенадцать распоряжений и одно постановление; в 2017 году - шесть заседаний комиссии по бронированию граждан, пребывающих в запасе, принято одиннадцать распоряжений и два постановления);</w:t>
      </w:r>
    </w:p>
    <w:p w14:paraId="67861B38" w14:textId="77777777" w:rsidR="00846B64" w:rsidRPr="00846B64" w:rsidRDefault="00846B64" w:rsidP="00846B64">
      <w:pPr>
        <w:ind w:firstLine="709"/>
        <w:jc w:val="both"/>
        <w:rPr>
          <w:sz w:val="26"/>
        </w:rPr>
      </w:pPr>
      <w:r w:rsidRPr="00846B64">
        <w:rPr>
          <w:sz w:val="26"/>
        </w:rPr>
        <w:t>- три инструкторско-методических занятия (в 2018 году - два инструкторско-методических занятия; в 2017 году - два инструкторско-методических занятия);</w:t>
      </w:r>
    </w:p>
    <w:p w14:paraId="1ECF2C35" w14:textId="77777777" w:rsidR="00846B64" w:rsidRPr="00846B64" w:rsidRDefault="00846B64" w:rsidP="00846B64">
      <w:pPr>
        <w:ind w:firstLine="709"/>
        <w:jc w:val="both"/>
        <w:rPr>
          <w:sz w:val="26"/>
        </w:rPr>
      </w:pPr>
      <w:r w:rsidRPr="00846B64">
        <w:rPr>
          <w:sz w:val="26"/>
        </w:rPr>
        <w:t xml:space="preserve">- одно заседание конкурсной комиссии на лучшую организацию осуществления воинского учёта в муниципальном образовании (в 2018 году - одно заседание конкурсной комиссии на лучшую организацию осуществления воинского учёта в муниципальном образовании; в 2017 году - одно заседание конкурсной комиссии на лучшую организацию осуществления воинского учёта в муниципальном образовании); </w:t>
      </w:r>
    </w:p>
    <w:p w14:paraId="0CDFA035" w14:textId="77777777" w:rsidR="00846B64" w:rsidRPr="00846B64" w:rsidRDefault="00846B64" w:rsidP="00846B64">
      <w:pPr>
        <w:ind w:firstLine="709"/>
        <w:jc w:val="both"/>
        <w:rPr>
          <w:sz w:val="26"/>
        </w:rPr>
      </w:pPr>
      <w:r w:rsidRPr="00846B64">
        <w:rPr>
          <w:sz w:val="26"/>
        </w:rPr>
        <w:t>- пять суженных заседания Администрации города Когалыма (в 2018 году - четыре суженных заседания Администрации города Когалыма; в 2017 году -  семь суженных заседания Администрации города Когалыма).</w:t>
      </w:r>
    </w:p>
    <w:p w14:paraId="7A11D882" w14:textId="77777777" w:rsidR="00846B64" w:rsidRPr="00846B64" w:rsidRDefault="00846B64" w:rsidP="00846B64">
      <w:pPr>
        <w:ind w:firstLine="709"/>
        <w:jc w:val="both"/>
        <w:rPr>
          <w:sz w:val="26"/>
        </w:rPr>
      </w:pPr>
      <w:r w:rsidRPr="00846B64">
        <w:rPr>
          <w:sz w:val="26"/>
        </w:rPr>
        <w:t>Кроме того:</w:t>
      </w:r>
    </w:p>
    <w:p w14:paraId="19ABE977" w14:textId="77777777" w:rsidR="00846B64" w:rsidRPr="00846B64" w:rsidRDefault="00846B64" w:rsidP="00846B64">
      <w:pPr>
        <w:ind w:firstLine="709"/>
        <w:jc w:val="both"/>
        <w:rPr>
          <w:sz w:val="26"/>
        </w:rPr>
      </w:pPr>
      <w:r w:rsidRPr="00846B64">
        <w:rPr>
          <w:sz w:val="26"/>
        </w:rPr>
        <w:t>- принято десять постановлений по итогам суженных заседаний Администрации города Когалыма (в 2018 году - принято пятнадцать постановлений и два распоряжения по итогам суженных заседаний Администрации города Когалыма; в 2017 году - принято пятнадцать постановлений и два распоряжения по итогам суженных заседаний Администрации города Когалыма).</w:t>
      </w:r>
    </w:p>
    <w:p w14:paraId="732845FB" w14:textId="77777777" w:rsidR="00846B64" w:rsidRPr="00846B64" w:rsidRDefault="00846B64" w:rsidP="00846B64">
      <w:pPr>
        <w:ind w:firstLine="709"/>
        <w:jc w:val="both"/>
        <w:rPr>
          <w:sz w:val="26"/>
        </w:rPr>
      </w:pPr>
      <w:r w:rsidRPr="00846B64">
        <w:rPr>
          <w:sz w:val="26"/>
        </w:rPr>
        <w:t>Специальный сектор Администрации города Когалыма принял участие:</w:t>
      </w:r>
    </w:p>
    <w:p w14:paraId="6B11A086" w14:textId="77777777" w:rsidR="00846B64" w:rsidRPr="00846B64" w:rsidRDefault="00846B64" w:rsidP="00846B64">
      <w:pPr>
        <w:ind w:firstLine="709"/>
        <w:jc w:val="both"/>
        <w:rPr>
          <w:sz w:val="26"/>
        </w:rPr>
      </w:pPr>
      <w:r w:rsidRPr="00846B64">
        <w:rPr>
          <w:sz w:val="26"/>
        </w:rPr>
        <w:t>- в трех окружных совещаниях с руководителями мобилизационных органов (в 2018 году - в трех окружных совещаниях с руководителями мобилизационных органов; в 2017 году - в трех окружных совещаниях с руководителями мобилизационных органов);</w:t>
      </w:r>
    </w:p>
    <w:p w14:paraId="1E4815B7" w14:textId="77777777" w:rsidR="00846B64" w:rsidRPr="00846B64" w:rsidRDefault="00846B64" w:rsidP="00846B64">
      <w:pPr>
        <w:ind w:firstLine="709"/>
        <w:jc w:val="both"/>
        <w:rPr>
          <w:sz w:val="26"/>
        </w:rPr>
      </w:pPr>
      <w:r w:rsidRPr="00846B64">
        <w:rPr>
          <w:sz w:val="26"/>
        </w:rPr>
        <w:t>- в одной комплексной мобилизационной тренировке (в 2018 году -  в одном комплексном мобилизационном учении; в 2017 году -  в одном комплексном мобилизационном учении);</w:t>
      </w:r>
    </w:p>
    <w:p w14:paraId="4E75C9A6" w14:textId="77777777" w:rsidR="00846B64" w:rsidRPr="00846B64" w:rsidRDefault="00846B64" w:rsidP="00846B64">
      <w:pPr>
        <w:ind w:firstLine="709"/>
        <w:jc w:val="both"/>
        <w:rPr>
          <w:sz w:val="26"/>
        </w:rPr>
      </w:pPr>
      <w:r w:rsidRPr="00846B64">
        <w:rPr>
          <w:sz w:val="26"/>
        </w:rPr>
        <w:lastRenderedPageBreak/>
        <w:t xml:space="preserve">- в ежеквартальной тренировке Правительства Ханты-Мансийского автономного округа - Югры по оповещению органов местного самоуправления; </w:t>
      </w:r>
    </w:p>
    <w:p w14:paraId="17C5B9AD" w14:textId="77777777" w:rsidR="00846B64" w:rsidRPr="00846B64" w:rsidRDefault="00846B64" w:rsidP="00846B64">
      <w:pPr>
        <w:ind w:firstLine="709"/>
        <w:jc w:val="both"/>
        <w:rPr>
          <w:sz w:val="26"/>
        </w:rPr>
      </w:pPr>
      <w:r w:rsidRPr="00846B64">
        <w:rPr>
          <w:sz w:val="26"/>
        </w:rPr>
        <w:t>- в проверке состояния воинского учёта, в том числе бронирования граждан, пребывающих в запасе совместно с Военным комиссариатом города Когалым Ханты-Мансийского автономного округа - Югры в 21 организации города (в 2018 году - в 21 организации города; в 2017 году – в 26 организациях города);</w:t>
      </w:r>
    </w:p>
    <w:p w14:paraId="1770E98F" w14:textId="07371B3F" w:rsidR="00846B64" w:rsidRPr="00846B64" w:rsidRDefault="00846B64" w:rsidP="00846B64">
      <w:pPr>
        <w:ind w:firstLine="709"/>
        <w:jc w:val="both"/>
        <w:rPr>
          <w:sz w:val="26"/>
        </w:rPr>
      </w:pPr>
      <w:r w:rsidRPr="00846B64">
        <w:rPr>
          <w:sz w:val="26"/>
        </w:rPr>
        <w:t xml:space="preserve">- в ежегодном смотре-конкурсе, на организацию осуществления воинского учета в муниципальном образовании Ханты-Мансийского автономного округа – Югры городской округ город Когалым. В 2019 году на смотр-конкурс подано 7 заявок от организаций (2018 году – 7 заявок; в 2017 году - 9 заявок), расположенных на территории города Когалыма. </w:t>
      </w:r>
      <w:proofErr w:type="gramStart"/>
      <w:r w:rsidRPr="00846B64">
        <w:rPr>
          <w:sz w:val="26"/>
        </w:rPr>
        <w:t>По итогам смотра-конкурса в группе среди организаций, расположенных на территории города Когалыма, осуществляющих воинский учёт и бронирование граждан, пребывающих в запасе, 1 место заняло МКУ «Управление обеспечения деятельности органов местного самоуправления» (директор Владыкина М.Г.), в группе среди организаций, расположенных на территории города Когалыма, осуществляющих воинский учёт, 1 место разделили – ЧОП ООО «Агентство «ЛУКОМ-А-Западная Сибирь» (генеральный директор Сидоренко А.А.</w:t>
      </w:r>
      <w:proofErr w:type="gramEnd"/>
      <w:r w:rsidRPr="00846B64">
        <w:rPr>
          <w:sz w:val="26"/>
        </w:rPr>
        <w:t xml:space="preserve">) </w:t>
      </w:r>
      <w:proofErr w:type="gramStart"/>
      <w:r w:rsidRPr="00846B64">
        <w:rPr>
          <w:sz w:val="26"/>
        </w:rPr>
        <w:t>и ООО</w:t>
      </w:r>
      <w:proofErr w:type="gramEnd"/>
      <w:r w:rsidRPr="00846B64">
        <w:rPr>
          <w:sz w:val="26"/>
        </w:rPr>
        <w:t xml:space="preserve"> «ВМУ» (генеральный директор Алиев Г.С.).</w:t>
      </w:r>
    </w:p>
    <w:p w14:paraId="61BCBFE8" w14:textId="77777777" w:rsidR="00846B64" w:rsidRPr="00846B64" w:rsidRDefault="00846B64" w:rsidP="00846B64">
      <w:pPr>
        <w:ind w:firstLine="709"/>
        <w:jc w:val="both"/>
        <w:rPr>
          <w:sz w:val="26"/>
        </w:rPr>
      </w:pPr>
      <w:r w:rsidRPr="00846B64">
        <w:rPr>
          <w:sz w:val="26"/>
        </w:rPr>
        <w:t xml:space="preserve">По итогам смотра-конкурса лучшими работниками, ведущими воинский учёт и бронирование граждан, пребывающих в запасе, в организациях, </w:t>
      </w:r>
      <w:proofErr w:type="gramStart"/>
      <w:r w:rsidRPr="00846B64">
        <w:rPr>
          <w:sz w:val="26"/>
        </w:rPr>
        <w:t>признаны</w:t>
      </w:r>
      <w:proofErr w:type="gramEnd"/>
      <w:r w:rsidRPr="00846B64">
        <w:rPr>
          <w:sz w:val="26"/>
        </w:rPr>
        <w:t>:</w:t>
      </w:r>
    </w:p>
    <w:p w14:paraId="211B0086" w14:textId="77777777" w:rsidR="00846B64" w:rsidRPr="00846B64" w:rsidRDefault="00846B64" w:rsidP="00846B64">
      <w:pPr>
        <w:ind w:firstLine="709"/>
        <w:jc w:val="both"/>
        <w:rPr>
          <w:sz w:val="26"/>
        </w:rPr>
      </w:pPr>
      <w:r w:rsidRPr="00846B64">
        <w:rPr>
          <w:sz w:val="26"/>
        </w:rPr>
        <w:t>- Шагалова Ирина Анатольевна – старший инспектор по кадрам                              МКУ «Управление обеспечения деятельности органов местного самоуправления»;</w:t>
      </w:r>
    </w:p>
    <w:p w14:paraId="23EFD4F8" w14:textId="77777777" w:rsidR="00846B64" w:rsidRPr="00846B64" w:rsidRDefault="00846B64" w:rsidP="00846B64">
      <w:pPr>
        <w:ind w:firstLine="709"/>
        <w:jc w:val="both"/>
        <w:rPr>
          <w:sz w:val="26"/>
        </w:rPr>
      </w:pPr>
      <w:r w:rsidRPr="00846B64">
        <w:rPr>
          <w:sz w:val="26"/>
        </w:rPr>
        <w:t>- Дуль Наталья Романовна – специалист по мобилизационной работе службы управления персоналом ООО «ЧОП Агентство «ЛУКОМ-А-Западная Сибирь»;</w:t>
      </w:r>
    </w:p>
    <w:p w14:paraId="42CA0217" w14:textId="77777777" w:rsidR="00846B64" w:rsidRPr="00846B64" w:rsidRDefault="00846B64" w:rsidP="00846B64">
      <w:pPr>
        <w:ind w:firstLine="709"/>
        <w:jc w:val="both"/>
        <w:rPr>
          <w:sz w:val="26"/>
        </w:rPr>
      </w:pPr>
      <w:r w:rsidRPr="00846B64">
        <w:rPr>
          <w:sz w:val="26"/>
        </w:rPr>
        <w:t>- Николаева Юлия Николаевна – заместитель начальника отдела кадров                 ООО «ВМУ».</w:t>
      </w:r>
    </w:p>
    <w:p w14:paraId="5ABEF795" w14:textId="77777777" w:rsidR="00846B64" w:rsidRPr="00846B64" w:rsidRDefault="00846B64" w:rsidP="00846B64">
      <w:pPr>
        <w:ind w:firstLine="709"/>
        <w:jc w:val="both"/>
        <w:rPr>
          <w:sz w:val="26"/>
        </w:rPr>
      </w:pPr>
      <w:r w:rsidRPr="00846B64">
        <w:rPr>
          <w:sz w:val="26"/>
        </w:rPr>
        <w:t>Для мобилизационной подготовки муниципального образования разработаны следующие планы:</w:t>
      </w:r>
    </w:p>
    <w:p w14:paraId="6B2CF70D" w14:textId="77777777" w:rsidR="00846B64" w:rsidRPr="00846B64" w:rsidRDefault="00846B64" w:rsidP="00846B64">
      <w:pPr>
        <w:ind w:firstLine="709"/>
        <w:jc w:val="both"/>
        <w:rPr>
          <w:sz w:val="26"/>
        </w:rPr>
      </w:pPr>
      <w:r w:rsidRPr="00846B64">
        <w:rPr>
          <w:sz w:val="26"/>
        </w:rPr>
        <w:t>- план рассмотрения вопросов на суженном заседании Администрации города Когалыма в 2020 году;</w:t>
      </w:r>
    </w:p>
    <w:p w14:paraId="370EAB74" w14:textId="77777777" w:rsidR="00846B64" w:rsidRPr="00846B64" w:rsidRDefault="00846B64" w:rsidP="00846B64">
      <w:pPr>
        <w:ind w:firstLine="709"/>
        <w:jc w:val="both"/>
        <w:rPr>
          <w:sz w:val="26"/>
        </w:rPr>
      </w:pPr>
      <w:r w:rsidRPr="00846B64">
        <w:rPr>
          <w:sz w:val="26"/>
        </w:rPr>
        <w:t>- план основных мероприятий мобилизационной подготовки муниципального образования на 2020 год;</w:t>
      </w:r>
    </w:p>
    <w:p w14:paraId="48D45330" w14:textId="77777777" w:rsidR="00846B64" w:rsidRPr="00846B64" w:rsidRDefault="00846B64" w:rsidP="00846B64">
      <w:pPr>
        <w:ind w:firstLine="709"/>
        <w:jc w:val="both"/>
        <w:rPr>
          <w:sz w:val="26"/>
        </w:rPr>
      </w:pPr>
      <w:r w:rsidRPr="00846B64">
        <w:rPr>
          <w:sz w:val="26"/>
        </w:rPr>
        <w:t>- план работы и мероприятий комиссии по бронированию граждан, пребывающих в запасе на 2020 год.</w:t>
      </w:r>
    </w:p>
    <w:p w14:paraId="14882E4F" w14:textId="77777777" w:rsidR="00846B64" w:rsidRPr="00846B64" w:rsidRDefault="00846B64" w:rsidP="00846B64">
      <w:pPr>
        <w:ind w:firstLine="709"/>
        <w:jc w:val="both"/>
        <w:rPr>
          <w:sz w:val="26"/>
        </w:rPr>
      </w:pPr>
      <w:r w:rsidRPr="00846B64">
        <w:rPr>
          <w:sz w:val="26"/>
        </w:rPr>
        <w:t>По итогам года подготовлены и направлены в адрес руководителя Аппарата Губернатора - заместителя Губернатора Ханты-Мансийского автономного округа - Югры следующие документы:</w:t>
      </w:r>
    </w:p>
    <w:p w14:paraId="47654652" w14:textId="77777777" w:rsidR="00846B64" w:rsidRPr="00846B64" w:rsidRDefault="00846B64" w:rsidP="00846B64">
      <w:pPr>
        <w:ind w:firstLine="709"/>
        <w:jc w:val="both"/>
        <w:rPr>
          <w:sz w:val="26"/>
        </w:rPr>
      </w:pPr>
      <w:r w:rsidRPr="00846B64">
        <w:rPr>
          <w:sz w:val="26"/>
        </w:rPr>
        <w:t>- доклад о состоянии мобилизационной подготовки в Администрации города Когалыма в порядке, установленным Правительством Ханты-Мансийского автономного округа - Югры;</w:t>
      </w:r>
    </w:p>
    <w:p w14:paraId="1347856B" w14:textId="77777777" w:rsidR="00846B64" w:rsidRPr="00846B64" w:rsidRDefault="00846B64" w:rsidP="00846B64">
      <w:pPr>
        <w:ind w:firstLine="709"/>
        <w:jc w:val="both"/>
        <w:rPr>
          <w:sz w:val="26"/>
        </w:rPr>
      </w:pPr>
      <w:r w:rsidRPr="00846B64">
        <w:rPr>
          <w:sz w:val="26"/>
        </w:rPr>
        <w:t xml:space="preserve">- доклад о состоянии работы по бронированию граждан, пребывающих в запасе, в муниципальном образовании, с приложением отчетов о </w:t>
      </w:r>
      <w:r w:rsidRPr="00846B64">
        <w:rPr>
          <w:sz w:val="26"/>
        </w:rPr>
        <w:lastRenderedPageBreak/>
        <w:t>численности работающих и забронированных граждан, пребывающих в запасе за все организации, расположенные на территории муниципального образования;</w:t>
      </w:r>
    </w:p>
    <w:p w14:paraId="39D6143E" w14:textId="77777777" w:rsidR="00846B64" w:rsidRPr="00846B64" w:rsidRDefault="00846B64" w:rsidP="00846B64">
      <w:pPr>
        <w:ind w:firstLine="709"/>
        <w:jc w:val="both"/>
        <w:rPr>
          <w:sz w:val="26"/>
        </w:rPr>
      </w:pPr>
      <w:r w:rsidRPr="00846B64">
        <w:rPr>
          <w:sz w:val="26"/>
        </w:rPr>
        <w:t>- доклад о выполнении мероприятий мобилизационной подготовки экономики муниципального образования;</w:t>
      </w:r>
    </w:p>
    <w:p w14:paraId="64D3551B" w14:textId="77777777" w:rsidR="00846B64" w:rsidRPr="00846B64" w:rsidRDefault="00846B64" w:rsidP="00846B64">
      <w:pPr>
        <w:ind w:firstLine="709"/>
        <w:jc w:val="both"/>
        <w:rPr>
          <w:sz w:val="26"/>
        </w:rPr>
      </w:pPr>
      <w:r w:rsidRPr="00846B64">
        <w:rPr>
          <w:sz w:val="26"/>
        </w:rPr>
        <w:t>- отчет о состоянии работ по технической защите информации и защите государственной тайны в Администрации города Когалыма.</w:t>
      </w:r>
    </w:p>
    <w:p w14:paraId="63D84FDD" w14:textId="1A74CAB2" w:rsidR="00F93E36" w:rsidRDefault="00846B64" w:rsidP="00846B64">
      <w:pPr>
        <w:ind w:firstLine="709"/>
        <w:jc w:val="both"/>
        <w:rPr>
          <w:sz w:val="26"/>
        </w:rPr>
      </w:pPr>
      <w:r w:rsidRPr="00846B64">
        <w:rPr>
          <w:sz w:val="26"/>
        </w:rPr>
        <w:t>План основных мероприятий мобилизационной подготовки Администрации города Когалыма на 2019 год выполнен в полном объёме.</w:t>
      </w:r>
    </w:p>
    <w:p w14:paraId="0DBFE1A3" w14:textId="77777777" w:rsidR="00846B64" w:rsidRPr="00151EFC" w:rsidRDefault="00846B64" w:rsidP="00846B64">
      <w:pPr>
        <w:jc w:val="both"/>
        <w:rPr>
          <w:sz w:val="26"/>
          <w:szCs w:val="26"/>
        </w:rPr>
      </w:pPr>
    </w:p>
    <w:p w14:paraId="7C7CC173" w14:textId="77777777" w:rsidR="00D66C7F" w:rsidRPr="00151EFC" w:rsidRDefault="00D66C7F" w:rsidP="00F91690">
      <w:pPr>
        <w:pStyle w:val="1"/>
        <w:ind w:firstLine="709"/>
        <w:jc w:val="both"/>
        <w:rPr>
          <w:b w:val="0"/>
          <w:sz w:val="26"/>
          <w:szCs w:val="26"/>
        </w:rPr>
      </w:pPr>
      <w:bookmarkStart w:id="90" w:name="_Toc31988514"/>
      <w:r w:rsidRPr="00151EFC">
        <w:rPr>
          <w:sz w:val="26"/>
          <w:szCs w:val="26"/>
        </w:rPr>
        <w:t>3</w:t>
      </w:r>
      <w:r w:rsidR="006F3D53" w:rsidRPr="00151EFC">
        <w:rPr>
          <w:sz w:val="26"/>
          <w:szCs w:val="26"/>
        </w:rPr>
        <w:t>1</w:t>
      </w:r>
      <w:r w:rsidRPr="00151EFC">
        <w:rPr>
          <w:sz w:val="26"/>
          <w:szCs w:val="26"/>
        </w:rPr>
        <w:t>. Осуществление мероприятий по обеспечению безопасности людей на водных объектах, охране их жизни и здоровья</w:t>
      </w:r>
      <w:bookmarkEnd w:id="89"/>
      <w:bookmarkEnd w:id="90"/>
    </w:p>
    <w:p w14:paraId="591655C2" w14:textId="77777777" w:rsidR="00D66C7F" w:rsidRPr="00151EFC" w:rsidRDefault="00D66C7F" w:rsidP="006D0FB5">
      <w:pPr>
        <w:ind w:firstLine="709"/>
        <w:jc w:val="both"/>
        <w:rPr>
          <w:sz w:val="26"/>
          <w:szCs w:val="26"/>
        </w:rPr>
      </w:pPr>
    </w:p>
    <w:p w14:paraId="48E4CC6B" w14:textId="77777777" w:rsidR="006F3D53" w:rsidRPr="00151EFC" w:rsidRDefault="006F3D53" w:rsidP="006F3D53">
      <w:pPr>
        <w:ind w:firstLine="709"/>
        <w:jc w:val="both"/>
        <w:rPr>
          <w:sz w:val="26"/>
          <w:szCs w:val="26"/>
        </w:rPr>
      </w:pPr>
      <w:bookmarkStart w:id="91" w:name="_Toc352163240"/>
      <w:r w:rsidRPr="00151EFC">
        <w:rPr>
          <w:sz w:val="26"/>
          <w:szCs w:val="26"/>
        </w:rPr>
        <w:t>На территории города профессиональные организации по спасению людей на водах, аварийно-спасательные и поисково-спасательные формирования отсутствуют. В период с января по декабрь 2019 года на водных объектах, расположенных на территории города Когалыма, пострадавших и погибших не зарегистрировано.</w:t>
      </w:r>
    </w:p>
    <w:p w14:paraId="0C82EFA7" w14:textId="3EEC9100" w:rsidR="006F3D53" w:rsidRPr="00151EFC" w:rsidRDefault="006F3D53" w:rsidP="006F3D53">
      <w:pPr>
        <w:ind w:firstLine="709"/>
        <w:jc w:val="both"/>
        <w:rPr>
          <w:sz w:val="26"/>
          <w:szCs w:val="26"/>
        </w:rPr>
      </w:pPr>
      <w:proofErr w:type="gramStart"/>
      <w:r w:rsidRPr="00151EFC">
        <w:rPr>
          <w:sz w:val="26"/>
          <w:szCs w:val="26"/>
        </w:rPr>
        <w:t>В рамка обеспечения безопасности людей на водных объектах города Когалыма в 2019 году</w:t>
      </w:r>
      <w:r w:rsidR="00D86D3E">
        <w:rPr>
          <w:sz w:val="26"/>
          <w:szCs w:val="26"/>
        </w:rPr>
        <w:t>, так же как и в предыдущие годы</w:t>
      </w:r>
      <w:r w:rsidRPr="00151EFC">
        <w:rPr>
          <w:sz w:val="26"/>
          <w:szCs w:val="26"/>
        </w:rPr>
        <w:t xml:space="preserve">, муниципальной программой «Безопасность жизнедеятельности населения города Когалыма» предусмотрены мероприятия по созданию общественных спасательных постов в местах массового отдыха людей на водных объектах с </w:t>
      </w:r>
      <w:r w:rsidR="00492483" w:rsidRPr="00151EFC">
        <w:rPr>
          <w:sz w:val="26"/>
          <w:szCs w:val="26"/>
        </w:rPr>
        <w:t xml:space="preserve">фактическим </w:t>
      </w:r>
      <w:r w:rsidRPr="00151EFC">
        <w:rPr>
          <w:sz w:val="26"/>
          <w:szCs w:val="26"/>
        </w:rPr>
        <w:t>объемом финансирования в размере 160</w:t>
      </w:r>
      <w:r w:rsidR="00492483" w:rsidRPr="00151EFC">
        <w:rPr>
          <w:sz w:val="26"/>
          <w:szCs w:val="26"/>
        </w:rPr>
        <w:t>,0</w:t>
      </w:r>
      <w:r w:rsidRPr="00151EFC">
        <w:rPr>
          <w:sz w:val="26"/>
          <w:szCs w:val="26"/>
        </w:rPr>
        <w:t xml:space="preserve">0 </w:t>
      </w:r>
      <w:r w:rsidR="00492483" w:rsidRPr="00151EFC">
        <w:rPr>
          <w:sz w:val="26"/>
          <w:szCs w:val="26"/>
        </w:rPr>
        <w:t xml:space="preserve">тыс. </w:t>
      </w:r>
      <w:r w:rsidRPr="00151EFC">
        <w:rPr>
          <w:sz w:val="26"/>
          <w:szCs w:val="26"/>
        </w:rPr>
        <w:t>рублей, установка в местах неорганизованного отдыха граждан информационных знаков «Купание</w:t>
      </w:r>
      <w:proofErr w:type="gramEnd"/>
      <w:r w:rsidRPr="00151EFC">
        <w:rPr>
          <w:sz w:val="26"/>
          <w:szCs w:val="26"/>
        </w:rPr>
        <w:t xml:space="preserve"> запрещено» с объемом финансирования в размере 100</w:t>
      </w:r>
      <w:r w:rsidR="00492483" w:rsidRPr="00151EFC">
        <w:rPr>
          <w:sz w:val="26"/>
          <w:szCs w:val="26"/>
        </w:rPr>
        <w:t>,00 тыс.</w:t>
      </w:r>
      <w:r w:rsidRPr="00151EFC">
        <w:rPr>
          <w:sz w:val="26"/>
          <w:szCs w:val="26"/>
        </w:rPr>
        <w:t xml:space="preserve"> рублей. В рамках реализации вышеуказанных мероприятий, на территории зоны отдыха было организованно дежурство спасателей на период с 19 июня по 07 августа 2019 года.</w:t>
      </w:r>
    </w:p>
    <w:p w14:paraId="163097C9" w14:textId="14839095" w:rsidR="006F3D53" w:rsidRPr="00151EFC" w:rsidRDefault="006F3D53" w:rsidP="006F3D53">
      <w:pPr>
        <w:ind w:firstLine="709"/>
        <w:jc w:val="both"/>
        <w:rPr>
          <w:sz w:val="26"/>
          <w:szCs w:val="26"/>
        </w:rPr>
      </w:pPr>
      <w:r w:rsidRPr="00151EFC">
        <w:rPr>
          <w:sz w:val="26"/>
          <w:szCs w:val="26"/>
        </w:rPr>
        <w:t>В целях обеспечения безопасности людей, снижения несчастных случаев и гибели людей на водных объектах в летний период 2019 года</w:t>
      </w:r>
      <w:r w:rsidR="00D86D3E">
        <w:rPr>
          <w:sz w:val="26"/>
          <w:szCs w:val="26"/>
        </w:rPr>
        <w:t xml:space="preserve"> (аналогично и в 2018 году)</w:t>
      </w:r>
      <w:r w:rsidRPr="00151EFC">
        <w:rPr>
          <w:sz w:val="26"/>
          <w:szCs w:val="26"/>
        </w:rPr>
        <w:t xml:space="preserve"> были проведены следующие мероприятия:</w:t>
      </w:r>
    </w:p>
    <w:p w14:paraId="613BC3BF" w14:textId="77777777" w:rsidR="006F3D53" w:rsidRPr="00151EFC" w:rsidRDefault="006F3D53" w:rsidP="006F3D53">
      <w:pPr>
        <w:ind w:firstLine="709"/>
        <w:jc w:val="both"/>
        <w:rPr>
          <w:sz w:val="26"/>
          <w:szCs w:val="26"/>
        </w:rPr>
      </w:pPr>
      <w:r w:rsidRPr="00151EFC">
        <w:rPr>
          <w:sz w:val="26"/>
          <w:szCs w:val="26"/>
        </w:rPr>
        <w:t>- в местах неорганизованного отдыха граждан размещены информационные знаки «Купание запрещено» и материалы о соблюдении требований безопасности на водоемах, в том числе и информационные знаки, предупреждающие об ограничении купания;</w:t>
      </w:r>
    </w:p>
    <w:p w14:paraId="4CD16C66" w14:textId="77777777" w:rsidR="006F3D53" w:rsidRPr="00151EFC" w:rsidRDefault="006F3D53" w:rsidP="006F3D53">
      <w:pPr>
        <w:ind w:firstLine="709"/>
        <w:jc w:val="both"/>
        <w:rPr>
          <w:sz w:val="26"/>
          <w:szCs w:val="26"/>
        </w:rPr>
      </w:pPr>
      <w:r w:rsidRPr="00151EFC">
        <w:rPr>
          <w:sz w:val="26"/>
          <w:szCs w:val="26"/>
        </w:rPr>
        <w:t>- на территории зоны отдыха спасательный пост оснащён необходимым оборудованием и инвентарём, изучена береговая линия, прилегающей к территории зоны отдыха и проведено исследование воды и почвы. Общественной организацией дайверов было проведена водолазное обследование и очистка от посторонних предметов дна водоема. В рамках акции «Чистый берег» организована очистка территории. Установлены информационные стенды о правилах поведения на водных объектах. При участии волонтеров клуба «Доброволец» молодежного комплексного цента «Феникс» проведена агитационно-профилактическая работа о необходимости соблюдения гражданами правил безопасности при организации отдыха на водоемах. В связи с проведением работ по реконструкции объекта «городской пляж» зона отдыха не обустраивалась.</w:t>
      </w:r>
    </w:p>
    <w:p w14:paraId="1938621E" w14:textId="77777777" w:rsidR="006F3D53" w:rsidRDefault="006F3D53" w:rsidP="006F3D53">
      <w:pPr>
        <w:ind w:firstLine="709"/>
        <w:jc w:val="both"/>
        <w:rPr>
          <w:sz w:val="26"/>
          <w:szCs w:val="26"/>
        </w:rPr>
      </w:pPr>
      <w:r w:rsidRPr="00151EFC">
        <w:rPr>
          <w:sz w:val="26"/>
          <w:szCs w:val="26"/>
        </w:rPr>
        <w:lastRenderedPageBreak/>
        <w:t>В течени</w:t>
      </w:r>
      <w:proofErr w:type="gramStart"/>
      <w:r w:rsidRPr="00151EFC">
        <w:rPr>
          <w:sz w:val="26"/>
          <w:szCs w:val="26"/>
        </w:rPr>
        <w:t>и</w:t>
      </w:r>
      <w:proofErr w:type="gramEnd"/>
      <w:r w:rsidRPr="00151EFC">
        <w:rPr>
          <w:sz w:val="26"/>
          <w:szCs w:val="26"/>
        </w:rPr>
        <w:t xml:space="preserve"> 2019 года осуществлялось взаимодействие со средствами массовой информации по вопросам пропаганды в области безопасности на водных объектах, на официальном сайте Администрации города Когалыма, группе «В Контакте» в информационно-телекоммуникационной сети «Интернет», размещено 30 информационных материалов по вопросам соблюдения правил безопасности на водных объектах, в печатных изданиях, по тематике безопасности на водных объектах, было размещено 11 информационных материалов.</w:t>
      </w:r>
    </w:p>
    <w:p w14:paraId="53FE8BC8" w14:textId="77777777" w:rsidR="000962C5" w:rsidRPr="00151EFC" w:rsidRDefault="000962C5" w:rsidP="006F3D53">
      <w:pPr>
        <w:ind w:firstLine="709"/>
        <w:jc w:val="both"/>
        <w:rPr>
          <w:sz w:val="26"/>
          <w:szCs w:val="26"/>
        </w:rPr>
      </w:pPr>
    </w:p>
    <w:p w14:paraId="0CD4E8FA" w14:textId="77777777" w:rsidR="00360BB4" w:rsidRPr="00151EFC" w:rsidRDefault="00360BB4" w:rsidP="00F91690">
      <w:pPr>
        <w:pStyle w:val="1"/>
        <w:ind w:firstLine="709"/>
        <w:jc w:val="both"/>
        <w:rPr>
          <w:b w:val="0"/>
          <w:sz w:val="26"/>
          <w:szCs w:val="26"/>
        </w:rPr>
      </w:pPr>
      <w:bookmarkStart w:id="92" w:name="_Toc31988515"/>
      <w:bookmarkEnd w:id="91"/>
      <w:r w:rsidRPr="00151EFC">
        <w:rPr>
          <w:sz w:val="26"/>
          <w:szCs w:val="26"/>
        </w:rPr>
        <w:t>3</w:t>
      </w:r>
      <w:r w:rsidR="006F3D53" w:rsidRPr="00151EFC">
        <w:rPr>
          <w:sz w:val="26"/>
          <w:szCs w:val="26"/>
        </w:rPr>
        <w:t>2</w:t>
      </w:r>
      <w:r w:rsidRPr="00151EFC">
        <w:rPr>
          <w:sz w:val="26"/>
          <w:szCs w:val="26"/>
        </w:rPr>
        <w:t>. Участие в профилактике терроризма и экстремизма, а также в минимизации и (или) ликвидации последствий проявлений терроризма и экстремизма в границах городского округа</w:t>
      </w:r>
      <w:bookmarkEnd w:id="92"/>
    </w:p>
    <w:p w14:paraId="5EFA76CA" w14:textId="77777777" w:rsidR="00360BB4" w:rsidRPr="00151EFC" w:rsidRDefault="00360BB4" w:rsidP="00360BB4">
      <w:pPr>
        <w:widowControl w:val="0"/>
        <w:autoSpaceDE w:val="0"/>
        <w:autoSpaceDN w:val="0"/>
        <w:adjustRightInd w:val="0"/>
        <w:ind w:firstLine="709"/>
        <w:jc w:val="both"/>
        <w:rPr>
          <w:sz w:val="26"/>
          <w:szCs w:val="26"/>
        </w:rPr>
      </w:pPr>
    </w:p>
    <w:p w14:paraId="30B90700" w14:textId="77777777" w:rsidR="00162880" w:rsidRPr="00151EFC" w:rsidRDefault="00162880" w:rsidP="00162880">
      <w:pPr>
        <w:ind w:firstLine="709"/>
        <w:jc w:val="both"/>
        <w:rPr>
          <w:sz w:val="26"/>
          <w:szCs w:val="26"/>
        </w:rPr>
      </w:pPr>
      <w:r w:rsidRPr="00151EFC">
        <w:rPr>
          <w:sz w:val="26"/>
          <w:szCs w:val="26"/>
        </w:rPr>
        <w:t>В данном направлении осуществлено организационное обеспечение деятельности Антитеррористической комиссии города Когалыма (далее – АТК, антитеррористическая комиссия). В 2019 году проведено – 6 плановых заседаний, из них: 4 заседания проведены совместно с Оперативной группой города Когалыма, 2 внеочередных заседаний АТК города Когалыма с Оперативной группой города Когалыма, на которых рассмотрено – 26 вопросов (2018 год -26). По результатам рассмотрения вопросов дано - 84 поручений и рекомендаций (2018 год – 76).</w:t>
      </w:r>
    </w:p>
    <w:p w14:paraId="454E6211" w14:textId="77777777" w:rsidR="00162880" w:rsidRPr="00151EFC" w:rsidRDefault="00162880" w:rsidP="00162880">
      <w:pPr>
        <w:ind w:firstLine="709"/>
        <w:jc w:val="both"/>
        <w:rPr>
          <w:sz w:val="26"/>
          <w:szCs w:val="26"/>
        </w:rPr>
      </w:pPr>
      <w:r w:rsidRPr="00151EFC">
        <w:rPr>
          <w:sz w:val="26"/>
          <w:szCs w:val="26"/>
        </w:rPr>
        <w:t xml:space="preserve">Так же, в 2019 году Антитеррористическая комиссия и Оперативная группа города Когалыма приняли участие в трех заседаниях Антитеррористической комиссии Ханты-Мансийского автономного округа – Югры и Оперативного штаба </w:t>
      </w:r>
      <w:proofErr w:type="gramStart"/>
      <w:r w:rsidRPr="00151EFC">
        <w:rPr>
          <w:sz w:val="26"/>
          <w:szCs w:val="26"/>
        </w:rPr>
        <w:t>в</w:t>
      </w:r>
      <w:proofErr w:type="gramEnd"/>
      <w:r w:rsidRPr="00151EFC">
        <w:rPr>
          <w:sz w:val="26"/>
          <w:szCs w:val="26"/>
        </w:rPr>
        <w:t xml:space="preserve"> </w:t>
      </w:r>
      <w:proofErr w:type="gramStart"/>
      <w:r w:rsidRPr="00151EFC">
        <w:rPr>
          <w:sz w:val="26"/>
          <w:szCs w:val="26"/>
        </w:rPr>
        <w:t>Ханты-Мансийском</w:t>
      </w:r>
      <w:proofErr w:type="gramEnd"/>
      <w:r w:rsidRPr="00151EFC">
        <w:rPr>
          <w:sz w:val="26"/>
          <w:szCs w:val="26"/>
        </w:rPr>
        <w:t xml:space="preserve"> автономном округе – Югре в режиме видеоконференции.</w:t>
      </w:r>
    </w:p>
    <w:p w14:paraId="6B15028F" w14:textId="77777777" w:rsidR="00162880" w:rsidRPr="00151EFC" w:rsidRDefault="00162880" w:rsidP="00162880">
      <w:pPr>
        <w:ind w:firstLine="709"/>
        <w:jc w:val="both"/>
        <w:rPr>
          <w:sz w:val="26"/>
          <w:szCs w:val="26"/>
        </w:rPr>
      </w:pPr>
      <w:proofErr w:type="gramStart"/>
      <w:r w:rsidRPr="00151EFC">
        <w:rPr>
          <w:sz w:val="26"/>
          <w:szCs w:val="26"/>
        </w:rPr>
        <w:t>В целях антитеррористической безопасности на официальном сайте Администрации города Когалыма в информационно-телекоммуникационной сети «Интернет» в рубрике «Безопасность» «Антитеррористическая комиссия», размещена информация о телефонах оперативных служб, по которым можно позвонить в случае получения информации о готовящемся террористическом акте, также в рубрике «Безопасность» раздел «Рекомендации по правилам личной безопасности» размещены памятки «Памятка гражданам об их действиях при установлении уровней террористической опасности», и</w:t>
      </w:r>
      <w:proofErr w:type="gramEnd"/>
      <w:r w:rsidRPr="00151EFC">
        <w:rPr>
          <w:sz w:val="26"/>
          <w:szCs w:val="26"/>
        </w:rPr>
        <w:t xml:space="preserve"> «Общие рекомендации гражданам по действиям при угрозе совершения террористического акта». Раздел «Страничка толерантности» помогает гражданам перейти на сайты «Наука и образование против террора», «Террору</w:t>
      </w:r>
      <w:proofErr w:type="gramStart"/>
      <w:r w:rsidRPr="00151EFC">
        <w:rPr>
          <w:sz w:val="26"/>
          <w:szCs w:val="26"/>
        </w:rPr>
        <w:t xml:space="preserve"> Н</w:t>
      </w:r>
      <w:proofErr w:type="gramEnd"/>
      <w:r w:rsidRPr="00151EFC">
        <w:rPr>
          <w:sz w:val="26"/>
          <w:szCs w:val="26"/>
        </w:rPr>
        <w:t>ет».</w:t>
      </w:r>
    </w:p>
    <w:p w14:paraId="201026BB" w14:textId="77777777" w:rsidR="00162880" w:rsidRPr="00151EFC" w:rsidRDefault="00162880" w:rsidP="00162880">
      <w:pPr>
        <w:ind w:firstLine="709"/>
        <w:jc w:val="both"/>
        <w:rPr>
          <w:sz w:val="26"/>
          <w:szCs w:val="26"/>
        </w:rPr>
      </w:pPr>
      <w:r w:rsidRPr="00151EFC">
        <w:rPr>
          <w:sz w:val="26"/>
          <w:szCs w:val="26"/>
        </w:rPr>
        <w:t>При проведении в городе праздничных мероприятий в средствах массовой информации размещаются сведения о необходимости повышения бдительности граждан в период подготовки и проведения праздничных мероприятий, с указанием номеров телефонов оперативных слу</w:t>
      </w:r>
      <w:proofErr w:type="gramStart"/>
      <w:r w:rsidRPr="00151EFC">
        <w:rPr>
          <w:sz w:val="26"/>
          <w:szCs w:val="26"/>
        </w:rPr>
        <w:t>жб в сл</w:t>
      </w:r>
      <w:proofErr w:type="gramEnd"/>
      <w:r w:rsidRPr="00151EFC">
        <w:rPr>
          <w:sz w:val="26"/>
          <w:szCs w:val="26"/>
        </w:rPr>
        <w:t>учае угрозы или возникновении террористического акта. Всего за 2019 размещено - 83 материала антитеррористической направленности (2018 год - 88).</w:t>
      </w:r>
    </w:p>
    <w:p w14:paraId="26AA944D" w14:textId="77777777" w:rsidR="00162880" w:rsidRPr="00151EFC" w:rsidRDefault="00162880" w:rsidP="00162880">
      <w:pPr>
        <w:ind w:firstLine="709"/>
        <w:jc w:val="both"/>
        <w:rPr>
          <w:sz w:val="26"/>
          <w:szCs w:val="26"/>
        </w:rPr>
      </w:pPr>
      <w:r w:rsidRPr="00151EFC">
        <w:rPr>
          <w:sz w:val="26"/>
          <w:szCs w:val="26"/>
        </w:rPr>
        <w:t>За отчетный период проведено 95 целенаправленных профилактических и информационно-пропагандистских мероприятий с гражданами, наиболее подверженными воздействию идеологии терроризма:</w:t>
      </w:r>
    </w:p>
    <w:p w14:paraId="79080292" w14:textId="77777777" w:rsidR="00162880" w:rsidRPr="00151EFC" w:rsidRDefault="00162880" w:rsidP="00162880">
      <w:pPr>
        <w:ind w:firstLine="709"/>
        <w:jc w:val="both"/>
        <w:rPr>
          <w:sz w:val="26"/>
          <w:szCs w:val="26"/>
        </w:rPr>
      </w:pPr>
      <w:r w:rsidRPr="00151EFC">
        <w:rPr>
          <w:sz w:val="26"/>
          <w:szCs w:val="26"/>
        </w:rPr>
        <w:t>- молодежью, студентами и учащимися образовательных организаций;</w:t>
      </w:r>
    </w:p>
    <w:p w14:paraId="43578882" w14:textId="77777777" w:rsidR="00162880" w:rsidRPr="00151EFC" w:rsidRDefault="00162880" w:rsidP="00162880">
      <w:pPr>
        <w:ind w:firstLine="709"/>
        <w:jc w:val="both"/>
        <w:rPr>
          <w:sz w:val="26"/>
          <w:szCs w:val="26"/>
        </w:rPr>
      </w:pPr>
      <w:r w:rsidRPr="00151EFC">
        <w:rPr>
          <w:sz w:val="26"/>
          <w:szCs w:val="26"/>
        </w:rPr>
        <w:lastRenderedPageBreak/>
        <w:t>- представителями национальных сообществ, землячеств, постоянно проживающими в городе Когалыме;</w:t>
      </w:r>
    </w:p>
    <w:p w14:paraId="101CCB9B" w14:textId="77777777" w:rsidR="00162880" w:rsidRPr="00151EFC" w:rsidRDefault="00162880" w:rsidP="00162880">
      <w:pPr>
        <w:ind w:firstLine="709"/>
        <w:jc w:val="both"/>
        <w:rPr>
          <w:sz w:val="26"/>
          <w:szCs w:val="26"/>
        </w:rPr>
      </w:pPr>
      <w:r w:rsidRPr="00151EFC">
        <w:rPr>
          <w:sz w:val="26"/>
          <w:szCs w:val="26"/>
        </w:rPr>
        <w:t>- среди мигрантов и национальных диаспор.</w:t>
      </w:r>
    </w:p>
    <w:p w14:paraId="3BBBADC2" w14:textId="77777777" w:rsidR="00162880" w:rsidRPr="00151EFC" w:rsidRDefault="00162880" w:rsidP="00162880">
      <w:pPr>
        <w:ind w:firstLine="720"/>
        <w:jc w:val="both"/>
        <w:rPr>
          <w:sz w:val="26"/>
          <w:szCs w:val="26"/>
        </w:rPr>
      </w:pPr>
      <w:r w:rsidRPr="00151EFC">
        <w:rPr>
          <w:sz w:val="26"/>
          <w:szCs w:val="26"/>
        </w:rPr>
        <w:t xml:space="preserve">В городе Когалыме основным </w:t>
      </w:r>
      <w:proofErr w:type="spellStart"/>
      <w:r w:rsidRPr="00151EFC">
        <w:rPr>
          <w:sz w:val="26"/>
          <w:szCs w:val="26"/>
        </w:rPr>
        <w:t>угрозообразующим</w:t>
      </w:r>
      <w:proofErr w:type="spellEnd"/>
      <w:r w:rsidRPr="00151EFC">
        <w:rPr>
          <w:sz w:val="26"/>
          <w:szCs w:val="26"/>
        </w:rPr>
        <w:t xml:space="preserve"> фактором являлось функционирование объектов возможных террористических посягательств, критически важных и потенциально-опасных объектов топливно-энергетического комплекса, неустойчивый процесс миграции, что обусловлено специфическими условиями, характерными для северных территорий и способствованию формирования разнообразного национального состава населения.</w:t>
      </w:r>
    </w:p>
    <w:p w14:paraId="2A05CB03" w14:textId="77777777" w:rsidR="00162880" w:rsidRPr="00151EFC" w:rsidRDefault="00162880" w:rsidP="00162880">
      <w:pPr>
        <w:ind w:firstLine="709"/>
        <w:jc w:val="both"/>
        <w:rPr>
          <w:sz w:val="26"/>
          <w:szCs w:val="26"/>
        </w:rPr>
      </w:pPr>
      <w:r w:rsidRPr="00151EFC">
        <w:rPr>
          <w:sz w:val="26"/>
          <w:szCs w:val="26"/>
        </w:rPr>
        <w:t>С целью предотвращения террористических актов, при проведении массовых мероприятий, с организаторами мероприятий, с охранными организациями, работниками образовательных организаций, проведены инструктажи, беседы, классные часы с учащимися, оформлены стенды в уголках безопасности, организуется просмотр видеороликов о действиях в экстремальных ситуациях.</w:t>
      </w:r>
    </w:p>
    <w:p w14:paraId="3B49FC45" w14:textId="77777777" w:rsidR="00162880" w:rsidRPr="00151EFC" w:rsidRDefault="00162880" w:rsidP="00162880">
      <w:pPr>
        <w:ind w:firstLine="709"/>
        <w:jc w:val="both"/>
        <w:rPr>
          <w:sz w:val="26"/>
          <w:szCs w:val="26"/>
        </w:rPr>
      </w:pPr>
      <w:r w:rsidRPr="00151EFC">
        <w:rPr>
          <w:sz w:val="26"/>
          <w:szCs w:val="26"/>
        </w:rPr>
        <w:t xml:space="preserve">Организационной основой профилактики терроризма на территории города стал, «Комплексный план мероприятий по информационному противодействию терроризму и реализации плана противодействия идеологии терроризма на территории города Когалыма». Мероприятия плана направлены на снижение уровня </w:t>
      </w:r>
      <w:proofErr w:type="spellStart"/>
      <w:r w:rsidRPr="00151EFC">
        <w:rPr>
          <w:sz w:val="26"/>
          <w:szCs w:val="26"/>
        </w:rPr>
        <w:t>радикализации</w:t>
      </w:r>
      <w:proofErr w:type="spellEnd"/>
      <w:r w:rsidRPr="00151EFC">
        <w:rPr>
          <w:sz w:val="26"/>
          <w:szCs w:val="26"/>
        </w:rPr>
        <w:t xml:space="preserve"> различных групп населения, прежде всего молодежи, и недопущение их вовлечения в террористическую деятельность. Все запланированные мероприятия в плане реализованы в полном объеме.</w:t>
      </w:r>
    </w:p>
    <w:p w14:paraId="2173E387" w14:textId="77777777" w:rsidR="009F24F9" w:rsidRPr="00151EFC" w:rsidRDefault="009F24F9" w:rsidP="009F24F9">
      <w:pPr>
        <w:ind w:firstLine="709"/>
        <w:jc w:val="both"/>
        <w:rPr>
          <w:sz w:val="26"/>
          <w:szCs w:val="26"/>
        </w:rPr>
      </w:pPr>
      <w:r w:rsidRPr="00151EFC">
        <w:rPr>
          <w:sz w:val="26"/>
          <w:szCs w:val="26"/>
        </w:rPr>
        <w:t xml:space="preserve">За 2019 год должностные лица Администрации города Когалыма осуществили сбор, обобщение и анализ информации мониторинга общественно-политических, социально – </w:t>
      </w:r>
      <w:proofErr w:type="gramStart"/>
      <w:r w:rsidRPr="00151EFC">
        <w:rPr>
          <w:sz w:val="26"/>
          <w:szCs w:val="26"/>
        </w:rPr>
        <w:t>экономических и иных процессов</w:t>
      </w:r>
      <w:proofErr w:type="gramEnd"/>
      <w:r w:rsidRPr="00151EFC">
        <w:rPr>
          <w:sz w:val="26"/>
          <w:szCs w:val="26"/>
        </w:rPr>
        <w:t>, оказывающих влияние на ситуацию в сфере противодействия терроризму и экстремизму в городе Когалыме.</w:t>
      </w:r>
    </w:p>
    <w:p w14:paraId="12DC2D98" w14:textId="5983AC17" w:rsidR="00162880" w:rsidRPr="00151EFC" w:rsidRDefault="00162880" w:rsidP="00162880">
      <w:pPr>
        <w:ind w:firstLine="708"/>
        <w:jc w:val="both"/>
        <w:rPr>
          <w:sz w:val="26"/>
          <w:szCs w:val="26"/>
        </w:rPr>
      </w:pPr>
      <w:r w:rsidRPr="00151EFC">
        <w:rPr>
          <w:sz w:val="26"/>
          <w:szCs w:val="26"/>
        </w:rPr>
        <w:t xml:space="preserve">В ходе мониторинга проведена работа по изучению и сбору объективной информации об общественно-политических, социально-экономических и иных процессах в муниципальном образовании, оказывающих дестабилизирующее влияние на обстановку и способствующих проявлениям терроризма и экстремизма. </w:t>
      </w:r>
      <w:proofErr w:type="gramStart"/>
      <w:r w:rsidRPr="00151EFC">
        <w:rPr>
          <w:sz w:val="26"/>
          <w:szCs w:val="26"/>
        </w:rPr>
        <w:t>В 2019 году по данным ОМВД России по городу Когалыму возбуждено 5 уголовных дел предусмотренных ст.</w:t>
      </w:r>
      <w:r w:rsidR="005F297B">
        <w:rPr>
          <w:sz w:val="26"/>
          <w:szCs w:val="26"/>
        </w:rPr>
        <w:t xml:space="preserve"> </w:t>
      </w:r>
      <w:r w:rsidRPr="00151EFC">
        <w:rPr>
          <w:sz w:val="26"/>
          <w:szCs w:val="26"/>
        </w:rPr>
        <w:t>205 УК РФ (1 - преступление, предусмотренное ч.</w:t>
      </w:r>
      <w:r w:rsidR="00F52C60">
        <w:rPr>
          <w:sz w:val="26"/>
          <w:szCs w:val="26"/>
        </w:rPr>
        <w:t xml:space="preserve"> </w:t>
      </w:r>
      <w:r w:rsidRPr="00151EFC">
        <w:rPr>
          <w:sz w:val="26"/>
          <w:szCs w:val="26"/>
        </w:rPr>
        <w:t>1 ст.</w:t>
      </w:r>
      <w:r w:rsidR="00F52C60">
        <w:rPr>
          <w:sz w:val="26"/>
          <w:szCs w:val="26"/>
        </w:rPr>
        <w:t xml:space="preserve"> </w:t>
      </w:r>
      <w:r w:rsidRPr="00151EFC">
        <w:rPr>
          <w:sz w:val="26"/>
          <w:szCs w:val="26"/>
        </w:rPr>
        <w:t>205.1 УК РФ «Содействие террористической деятельности»; 1 - преступление, предусмотренное п. «</w:t>
      </w:r>
      <w:r w:rsidR="005F297B">
        <w:rPr>
          <w:sz w:val="26"/>
          <w:szCs w:val="26"/>
        </w:rPr>
        <w:t>а</w:t>
      </w:r>
      <w:r w:rsidRPr="00151EFC">
        <w:rPr>
          <w:sz w:val="26"/>
          <w:szCs w:val="26"/>
        </w:rPr>
        <w:t>» ч.</w:t>
      </w:r>
      <w:r w:rsidR="00F52C60">
        <w:rPr>
          <w:sz w:val="26"/>
          <w:szCs w:val="26"/>
        </w:rPr>
        <w:t xml:space="preserve"> </w:t>
      </w:r>
      <w:r w:rsidRPr="00151EFC">
        <w:rPr>
          <w:sz w:val="26"/>
          <w:szCs w:val="26"/>
        </w:rPr>
        <w:t>2 ст.</w:t>
      </w:r>
      <w:r w:rsidR="00F52C60">
        <w:rPr>
          <w:sz w:val="26"/>
          <w:szCs w:val="26"/>
        </w:rPr>
        <w:t xml:space="preserve"> </w:t>
      </w:r>
      <w:r w:rsidRPr="00151EFC">
        <w:rPr>
          <w:sz w:val="26"/>
          <w:szCs w:val="26"/>
        </w:rPr>
        <w:t>205 УК РФ «Террористический акт»; 1 – преступление, предусмотренное ст.</w:t>
      </w:r>
      <w:r w:rsidR="00F52C60">
        <w:rPr>
          <w:sz w:val="26"/>
          <w:szCs w:val="26"/>
        </w:rPr>
        <w:t xml:space="preserve"> </w:t>
      </w:r>
      <w:r w:rsidRPr="00151EFC">
        <w:rPr>
          <w:sz w:val="26"/>
          <w:szCs w:val="26"/>
        </w:rPr>
        <w:t>205.3 УК РФ «Прохождения обучения в целях осуществления террористической деятельности»;</w:t>
      </w:r>
      <w:proofErr w:type="gramEnd"/>
      <w:r w:rsidRPr="00151EFC">
        <w:rPr>
          <w:sz w:val="26"/>
          <w:szCs w:val="26"/>
        </w:rPr>
        <w:t xml:space="preserve"> </w:t>
      </w:r>
      <w:proofErr w:type="gramStart"/>
      <w:r w:rsidRPr="00151EFC">
        <w:rPr>
          <w:sz w:val="26"/>
          <w:szCs w:val="26"/>
        </w:rPr>
        <w:t>2 – преступления предусмотренные ч.</w:t>
      </w:r>
      <w:r w:rsidR="00F52C60">
        <w:rPr>
          <w:sz w:val="26"/>
          <w:szCs w:val="26"/>
        </w:rPr>
        <w:t xml:space="preserve"> </w:t>
      </w:r>
      <w:r w:rsidRPr="00151EFC">
        <w:rPr>
          <w:sz w:val="26"/>
          <w:szCs w:val="26"/>
        </w:rPr>
        <w:t>1 ст.</w:t>
      </w:r>
      <w:r w:rsidR="00F52C60">
        <w:rPr>
          <w:sz w:val="26"/>
          <w:szCs w:val="26"/>
        </w:rPr>
        <w:t xml:space="preserve"> </w:t>
      </w:r>
      <w:r w:rsidRPr="00151EFC">
        <w:rPr>
          <w:sz w:val="26"/>
          <w:szCs w:val="26"/>
        </w:rPr>
        <w:t xml:space="preserve">205.4 УК РФ «Организация террористического сообщества и участие в нем»). </w:t>
      </w:r>
      <w:proofErr w:type="gramEnd"/>
    </w:p>
    <w:p w14:paraId="23CDECDF" w14:textId="77777777" w:rsidR="00162880" w:rsidRPr="00151EFC" w:rsidRDefault="00162880" w:rsidP="00162880">
      <w:pPr>
        <w:autoSpaceDE w:val="0"/>
        <w:autoSpaceDN w:val="0"/>
        <w:adjustRightInd w:val="0"/>
        <w:ind w:firstLine="709"/>
        <w:contextualSpacing/>
        <w:jc w:val="both"/>
        <w:rPr>
          <w:sz w:val="26"/>
          <w:szCs w:val="26"/>
        </w:rPr>
      </w:pPr>
      <w:r w:rsidRPr="00151EFC">
        <w:rPr>
          <w:sz w:val="26"/>
          <w:szCs w:val="26"/>
        </w:rPr>
        <w:t xml:space="preserve">Проведена работа по контролю объектов, включенных в «Реестр объектов возможных террористических посягательств, расположенных на территории Ханты-Мансийского автономного округа – Югры», утвержденный решением совместного заседания Антитеррористической комиссии и Оперативного штаба </w:t>
      </w:r>
      <w:proofErr w:type="gramStart"/>
      <w:r w:rsidRPr="00151EFC">
        <w:rPr>
          <w:sz w:val="26"/>
          <w:szCs w:val="26"/>
        </w:rPr>
        <w:t>в</w:t>
      </w:r>
      <w:proofErr w:type="gramEnd"/>
      <w:r w:rsidRPr="00151EFC">
        <w:rPr>
          <w:sz w:val="26"/>
          <w:szCs w:val="26"/>
        </w:rPr>
        <w:t xml:space="preserve"> </w:t>
      </w:r>
      <w:proofErr w:type="gramStart"/>
      <w:r w:rsidRPr="00151EFC">
        <w:rPr>
          <w:sz w:val="26"/>
          <w:szCs w:val="26"/>
        </w:rPr>
        <w:t>Ханты-Мансийском</w:t>
      </w:r>
      <w:proofErr w:type="gramEnd"/>
      <w:r w:rsidRPr="00151EFC">
        <w:rPr>
          <w:sz w:val="26"/>
          <w:szCs w:val="26"/>
        </w:rPr>
        <w:t xml:space="preserve"> автономном округе – Югре, протокол от 02.04.2019 №95/77дсп.</w:t>
      </w:r>
    </w:p>
    <w:p w14:paraId="2E04F9E2" w14:textId="77777777" w:rsidR="00162880" w:rsidRPr="00151EFC" w:rsidRDefault="00162880" w:rsidP="00162880">
      <w:pPr>
        <w:autoSpaceDE w:val="0"/>
        <w:autoSpaceDN w:val="0"/>
        <w:adjustRightInd w:val="0"/>
        <w:ind w:firstLine="709"/>
        <w:contextualSpacing/>
        <w:jc w:val="both"/>
        <w:rPr>
          <w:sz w:val="26"/>
          <w:szCs w:val="26"/>
        </w:rPr>
      </w:pPr>
      <w:r w:rsidRPr="00151EFC">
        <w:rPr>
          <w:sz w:val="26"/>
          <w:szCs w:val="26"/>
        </w:rPr>
        <w:lastRenderedPageBreak/>
        <w:t xml:space="preserve">Так, в 2019 году проведено обследование объектов спорта, культуры, образования, здравоохранения, мест массового пребывания людей. Обследовано 74 объекта (2018 -77 объекта), выявлено 128 замечаний (2018 – 212 замечаний). </w:t>
      </w:r>
    </w:p>
    <w:p w14:paraId="0FF328E6" w14:textId="77777777" w:rsidR="00162880" w:rsidRPr="00151EFC" w:rsidRDefault="00162880" w:rsidP="00162880">
      <w:pPr>
        <w:tabs>
          <w:tab w:val="left" w:pos="1267"/>
        </w:tabs>
        <w:autoSpaceDE w:val="0"/>
        <w:autoSpaceDN w:val="0"/>
        <w:adjustRightInd w:val="0"/>
        <w:ind w:firstLine="720"/>
        <w:jc w:val="both"/>
        <w:rPr>
          <w:sz w:val="26"/>
          <w:szCs w:val="26"/>
        </w:rPr>
      </w:pPr>
      <w:r w:rsidRPr="00151EFC">
        <w:rPr>
          <w:sz w:val="26"/>
          <w:szCs w:val="26"/>
        </w:rPr>
        <w:t>С целью устранения выявленных замечаний на объектах установлено:</w:t>
      </w:r>
    </w:p>
    <w:p w14:paraId="7E74B234" w14:textId="5038AFB8" w:rsidR="00162880" w:rsidRPr="00151EFC" w:rsidRDefault="00EE3A65" w:rsidP="00162880">
      <w:pPr>
        <w:ind w:firstLine="708"/>
        <w:jc w:val="both"/>
        <w:rPr>
          <w:sz w:val="26"/>
          <w:szCs w:val="26"/>
        </w:rPr>
      </w:pPr>
      <w:r>
        <w:rPr>
          <w:sz w:val="26"/>
          <w:szCs w:val="26"/>
        </w:rPr>
        <w:t xml:space="preserve">1. </w:t>
      </w:r>
      <w:r w:rsidR="00162880" w:rsidRPr="00151EFC">
        <w:rPr>
          <w:sz w:val="26"/>
          <w:szCs w:val="26"/>
        </w:rPr>
        <w:t>Ледовый дворец «Айсберг» (общая сумма затрат составила 878,59 тыс. рублей):</w:t>
      </w:r>
    </w:p>
    <w:p w14:paraId="5DE56D00" w14:textId="77777777" w:rsidR="00162880" w:rsidRPr="00151EFC" w:rsidRDefault="00162880" w:rsidP="00162880">
      <w:pPr>
        <w:ind w:firstLine="709"/>
        <w:jc w:val="both"/>
        <w:rPr>
          <w:sz w:val="26"/>
          <w:szCs w:val="26"/>
        </w:rPr>
      </w:pPr>
      <w:r w:rsidRPr="00151EFC">
        <w:rPr>
          <w:sz w:val="26"/>
          <w:szCs w:val="26"/>
        </w:rPr>
        <w:t>- модульный пост охраны;</w:t>
      </w:r>
    </w:p>
    <w:p w14:paraId="4593796F" w14:textId="77777777" w:rsidR="00162880" w:rsidRPr="00151EFC" w:rsidRDefault="00162880" w:rsidP="00162880">
      <w:pPr>
        <w:ind w:firstLine="709"/>
        <w:jc w:val="both"/>
        <w:rPr>
          <w:sz w:val="26"/>
          <w:szCs w:val="26"/>
        </w:rPr>
      </w:pPr>
      <w:r w:rsidRPr="00151EFC">
        <w:rPr>
          <w:sz w:val="26"/>
          <w:szCs w:val="26"/>
        </w:rPr>
        <w:t>- шкафчик для хранения вещей к проносу;</w:t>
      </w:r>
    </w:p>
    <w:p w14:paraId="45A66866" w14:textId="77777777" w:rsidR="00162880" w:rsidRPr="00151EFC" w:rsidRDefault="00162880" w:rsidP="00162880">
      <w:pPr>
        <w:ind w:firstLine="709"/>
        <w:jc w:val="both"/>
        <w:rPr>
          <w:sz w:val="26"/>
          <w:szCs w:val="26"/>
        </w:rPr>
      </w:pPr>
      <w:r w:rsidRPr="00151EFC">
        <w:rPr>
          <w:sz w:val="26"/>
          <w:szCs w:val="26"/>
        </w:rPr>
        <w:t xml:space="preserve">- </w:t>
      </w:r>
      <w:proofErr w:type="spellStart"/>
      <w:r w:rsidRPr="00151EFC">
        <w:rPr>
          <w:sz w:val="26"/>
          <w:szCs w:val="26"/>
        </w:rPr>
        <w:t>локализатор</w:t>
      </w:r>
      <w:proofErr w:type="spellEnd"/>
      <w:r w:rsidRPr="00151EFC">
        <w:rPr>
          <w:sz w:val="26"/>
          <w:szCs w:val="26"/>
        </w:rPr>
        <w:t xml:space="preserve"> взрыва;</w:t>
      </w:r>
    </w:p>
    <w:p w14:paraId="1BFFD910" w14:textId="77777777" w:rsidR="00162880" w:rsidRPr="00151EFC" w:rsidRDefault="00162880" w:rsidP="00162880">
      <w:pPr>
        <w:ind w:firstLine="709"/>
        <w:jc w:val="both"/>
        <w:rPr>
          <w:sz w:val="26"/>
          <w:szCs w:val="26"/>
        </w:rPr>
      </w:pPr>
      <w:r w:rsidRPr="00151EFC">
        <w:rPr>
          <w:sz w:val="26"/>
          <w:szCs w:val="26"/>
        </w:rPr>
        <w:t>- шлагбаум;</w:t>
      </w:r>
    </w:p>
    <w:p w14:paraId="413703A5" w14:textId="77777777" w:rsidR="00162880" w:rsidRPr="00151EFC" w:rsidRDefault="00162880" w:rsidP="00162880">
      <w:pPr>
        <w:ind w:firstLine="709"/>
        <w:jc w:val="both"/>
        <w:rPr>
          <w:sz w:val="26"/>
          <w:szCs w:val="26"/>
        </w:rPr>
      </w:pPr>
      <w:r w:rsidRPr="00151EFC">
        <w:rPr>
          <w:sz w:val="26"/>
          <w:szCs w:val="26"/>
        </w:rPr>
        <w:t>- система контроля и управления доступом в количестве 2 штук;</w:t>
      </w:r>
    </w:p>
    <w:p w14:paraId="769399B2" w14:textId="77777777" w:rsidR="00162880" w:rsidRPr="00151EFC" w:rsidRDefault="00162880" w:rsidP="00162880">
      <w:pPr>
        <w:ind w:firstLine="709"/>
        <w:jc w:val="both"/>
        <w:rPr>
          <w:sz w:val="26"/>
          <w:szCs w:val="26"/>
        </w:rPr>
      </w:pPr>
      <w:r w:rsidRPr="00151EFC">
        <w:rPr>
          <w:sz w:val="26"/>
          <w:szCs w:val="26"/>
        </w:rPr>
        <w:t>- информационные стенды;</w:t>
      </w:r>
    </w:p>
    <w:p w14:paraId="177C29D1" w14:textId="77777777" w:rsidR="00162880" w:rsidRPr="00151EFC" w:rsidRDefault="00162880" w:rsidP="00162880">
      <w:pPr>
        <w:ind w:firstLine="709"/>
        <w:jc w:val="both"/>
        <w:rPr>
          <w:sz w:val="26"/>
          <w:szCs w:val="26"/>
        </w:rPr>
      </w:pPr>
      <w:r w:rsidRPr="00151EFC">
        <w:rPr>
          <w:sz w:val="26"/>
          <w:szCs w:val="26"/>
        </w:rPr>
        <w:t>- металлический ящик для хранения записей систем видеонаблюдения;</w:t>
      </w:r>
    </w:p>
    <w:p w14:paraId="115CFCFD" w14:textId="77777777" w:rsidR="00162880" w:rsidRPr="00151EFC" w:rsidRDefault="00162880" w:rsidP="00162880">
      <w:pPr>
        <w:ind w:firstLine="709"/>
        <w:jc w:val="both"/>
        <w:rPr>
          <w:sz w:val="26"/>
          <w:szCs w:val="26"/>
        </w:rPr>
      </w:pPr>
      <w:r w:rsidRPr="00151EFC">
        <w:rPr>
          <w:sz w:val="26"/>
          <w:szCs w:val="26"/>
        </w:rPr>
        <w:t>- система видеонаблюдение зала.</w:t>
      </w:r>
    </w:p>
    <w:p w14:paraId="37622305" w14:textId="54CE815F" w:rsidR="00162880" w:rsidRPr="00151EFC" w:rsidRDefault="00EE3A65" w:rsidP="00162880">
      <w:pPr>
        <w:ind w:firstLine="708"/>
        <w:jc w:val="both"/>
        <w:rPr>
          <w:sz w:val="26"/>
          <w:szCs w:val="26"/>
        </w:rPr>
      </w:pPr>
      <w:r>
        <w:rPr>
          <w:sz w:val="26"/>
          <w:szCs w:val="26"/>
        </w:rPr>
        <w:t xml:space="preserve">2. </w:t>
      </w:r>
      <w:r w:rsidR="00162880" w:rsidRPr="00151EFC">
        <w:rPr>
          <w:sz w:val="26"/>
          <w:szCs w:val="26"/>
        </w:rPr>
        <w:t>Спортивный центр «Юбилейный» (общая сумма затрат составила 168,30 тыс. рублей):</w:t>
      </w:r>
    </w:p>
    <w:p w14:paraId="4AE637A1" w14:textId="77777777" w:rsidR="00162880" w:rsidRPr="00151EFC" w:rsidRDefault="00162880" w:rsidP="00162880">
      <w:pPr>
        <w:ind w:firstLine="709"/>
        <w:jc w:val="both"/>
        <w:rPr>
          <w:sz w:val="26"/>
          <w:szCs w:val="26"/>
        </w:rPr>
      </w:pPr>
      <w:r w:rsidRPr="00151EFC">
        <w:rPr>
          <w:sz w:val="26"/>
          <w:szCs w:val="26"/>
        </w:rPr>
        <w:t>- система видеонаблюдения.</w:t>
      </w:r>
    </w:p>
    <w:p w14:paraId="7CF0F9E5" w14:textId="27497C96" w:rsidR="00162880" w:rsidRPr="00151EFC" w:rsidRDefault="00EE3A65" w:rsidP="00162880">
      <w:pPr>
        <w:ind w:firstLine="708"/>
        <w:jc w:val="both"/>
        <w:rPr>
          <w:sz w:val="26"/>
          <w:szCs w:val="26"/>
        </w:rPr>
      </w:pPr>
      <w:r>
        <w:rPr>
          <w:sz w:val="26"/>
          <w:szCs w:val="26"/>
        </w:rPr>
        <w:t xml:space="preserve">3. </w:t>
      </w:r>
      <w:r w:rsidR="0007442C" w:rsidRPr="00151EFC">
        <w:rPr>
          <w:sz w:val="26"/>
          <w:szCs w:val="26"/>
        </w:rPr>
        <w:t xml:space="preserve">Когалымское городское </w:t>
      </w:r>
      <w:r>
        <w:rPr>
          <w:sz w:val="26"/>
          <w:szCs w:val="26"/>
        </w:rPr>
        <w:t>м</w:t>
      </w:r>
      <w:r w:rsidR="00162880" w:rsidRPr="00151EFC">
        <w:rPr>
          <w:sz w:val="26"/>
          <w:szCs w:val="26"/>
        </w:rPr>
        <w:t>униципальное предприятие «Центр досуга и отдыха «Когалым» (общая сумма затрат составила 458,80 тыс. рублей):</w:t>
      </w:r>
    </w:p>
    <w:p w14:paraId="43AFC14C" w14:textId="77777777" w:rsidR="00162880" w:rsidRPr="00151EFC" w:rsidRDefault="00162880" w:rsidP="00162880">
      <w:pPr>
        <w:ind w:firstLine="709"/>
        <w:jc w:val="both"/>
        <w:rPr>
          <w:sz w:val="26"/>
          <w:szCs w:val="26"/>
        </w:rPr>
      </w:pPr>
      <w:r w:rsidRPr="00151EFC">
        <w:rPr>
          <w:sz w:val="26"/>
          <w:szCs w:val="26"/>
        </w:rPr>
        <w:t>- замена системы видеонаблюдения;</w:t>
      </w:r>
    </w:p>
    <w:p w14:paraId="48976B3B" w14:textId="77777777" w:rsidR="00162880" w:rsidRPr="00151EFC" w:rsidRDefault="00162880" w:rsidP="00162880">
      <w:pPr>
        <w:ind w:firstLine="709"/>
        <w:jc w:val="both"/>
        <w:rPr>
          <w:sz w:val="26"/>
          <w:szCs w:val="26"/>
        </w:rPr>
      </w:pPr>
      <w:r w:rsidRPr="00151EFC">
        <w:rPr>
          <w:sz w:val="26"/>
          <w:szCs w:val="26"/>
        </w:rPr>
        <w:t>- обеспечение архивирования и хранения данных системы видеонаблюдения более 30 суток;</w:t>
      </w:r>
    </w:p>
    <w:p w14:paraId="73F9A27A" w14:textId="77777777" w:rsidR="00162880" w:rsidRPr="00151EFC" w:rsidRDefault="00162880" w:rsidP="00162880">
      <w:pPr>
        <w:ind w:firstLine="709"/>
        <w:jc w:val="both"/>
        <w:rPr>
          <w:sz w:val="26"/>
          <w:szCs w:val="26"/>
        </w:rPr>
      </w:pPr>
      <w:r w:rsidRPr="00151EFC">
        <w:rPr>
          <w:sz w:val="26"/>
          <w:szCs w:val="26"/>
        </w:rPr>
        <w:t xml:space="preserve">- размещение регистратора системы видеонаблюдения в </w:t>
      </w:r>
      <w:proofErr w:type="gramStart"/>
      <w:r w:rsidRPr="00151EFC">
        <w:rPr>
          <w:sz w:val="26"/>
          <w:szCs w:val="26"/>
        </w:rPr>
        <w:t>изолированном</w:t>
      </w:r>
      <w:proofErr w:type="gramEnd"/>
      <w:r w:rsidRPr="00151EFC">
        <w:rPr>
          <w:sz w:val="26"/>
          <w:szCs w:val="26"/>
        </w:rPr>
        <w:t xml:space="preserve"> помещение.</w:t>
      </w:r>
    </w:p>
    <w:p w14:paraId="4ADB1FAD" w14:textId="7B14E50B" w:rsidR="00162880" w:rsidRPr="00151EFC" w:rsidRDefault="00EE3A65" w:rsidP="00162880">
      <w:pPr>
        <w:ind w:firstLine="708"/>
        <w:jc w:val="both"/>
        <w:rPr>
          <w:sz w:val="26"/>
          <w:szCs w:val="26"/>
        </w:rPr>
      </w:pPr>
      <w:r>
        <w:rPr>
          <w:sz w:val="26"/>
          <w:szCs w:val="26"/>
        </w:rPr>
        <w:t xml:space="preserve">4. </w:t>
      </w:r>
      <w:r w:rsidR="00162880" w:rsidRPr="00151EFC">
        <w:rPr>
          <w:sz w:val="26"/>
          <w:szCs w:val="26"/>
        </w:rPr>
        <w:t>Спортивно - комплекс «Галактика» (общая сумма затрат составила 5 900, 00 тыс. рублей):</w:t>
      </w:r>
    </w:p>
    <w:p w14:paraId="535B0557" w14:textId="77777777" w:rsidR="00162880" w:rsidRPr="00151EFC" w:rsidRDefault="00162880" w:rsidP="00162880">
      <w:pPr>
        <w:ind w:firstLine="709"/>
        <w:jc w:val="both"/>
        <w:rPr>
          <w:sz w:val="26"/>
          <w:szCs w:val="26"/>
        </w:rPr>
      </w:pPr>
      <w:r w:rsidRPr="00151EFC">
        <w:rPr>
          <w:sz w:val="26"/>
          <w:szCs w:val="26"/>
        </w:rPr>
        <w:t>- установка второго эвакуационного выхода;</w:t>
      </w:r>
    </w:p>
    <w:p w14:paraId="65E8BE1C" w14:textId="77777777" w:rsidR="00162880" w:rsidRPr="00151EFC" w:rsidRDefault="00162880" w:rsidP="00162880">
      <w:pPr>
        <w:ind w:firstLine="709"/>
        <w:jc w:val="both"/>
        <w:rPr>
          <w:sz w:val="26"/>
          <w:szCs w:val="26"/>
        </w:rPr>
      </w:pPr>
      <w:r w:rsidRPr="00151EFC">
        <w:rPr>
          <w:sz w:val="26"/>
          <w:szCs w:val="26"/>
        </w:rPr>
        <w:t xml:space="preserve">- установка стационарных </w:t>
      </w:r>
      <w:proofErr w:type="spellStart"/>
      <w:r w:rsidRPr="00151EFC">
        <w:rPr>
          <w:sz w:val="26"/>
          <w:szCs w:val="26"/>
        </w:rPr>
        <w:t>металлодетекторных</w:t>
      </w:r>
      <w:proofErr w:type="spellEnd"/>
      <w:r w:rsidRPr="00151EFC">
        <w:rPr>
          <w:sz w:val="26"/>
          <w:szCs w:val="26"/>
        </w:rPr>
        <w:t xml:space="preserve"> рамок в количестве 4 штук.</w:t>
      </w:r>
    </w:p>
    <w:p w14:paraId="2CD21A68" w14:textId="333D209B" w:rsidR="00162880" w:rsidRPr="00151EFC" w:rsidRDefault="001A7651" w:rsidP="00162880">
      <w:pPr>
        <w:ind w:firstLine="708"/>
        <w:jc w:val="both"/>
        <w:rPr>
          <w:sz w:val="26"/>
          <w:szCs w:val="26"/>
        </w:rPr>
      </w:pPr>
      <w:r>
        <w:rPr>
          <w:sz w:val="26"/>
          <w:szCs w:val="26"/>
        </w:rPr>
        <w:t xml:space="preserve">5. </w:t>
      </w:r>
      <w:r w:rsidR="00A301D6" w:rsidRPr="00151EFC">
        <w:rPr>
          <w:sz w:val="26"/>
          <w:szCs w:val="26"/>
        </w:rPr>
        <w:t>МАУ «КДК «АРТ-Праздник»</w:t>
      </w:r>
      <w:r w:rsidR="00162880" w:rsidRPr="00151EFC">
        <w:rPr>
          <w:sz w:val="26"/>
          <w:szCs w:val="26"/>
        </w:rPr>
        <w:t xml:space="preserve"> объект «Парк аттракционов» (общая сумма затрат составила 139,07 тыс. рублей):</w:t>
      </w:r>
    </w:p>
    <w:p w14:paraId="134BC048" w14:textId="77777777" w:rsidR="00162880" w:rsidRPr="00151EFC" w:rsidRDefault="00162880" w:rsidP="00162880">
      <w:pPr>
        <w:ind w:firstLine="709"/>
        <w:jc w:val="both"/>
        <w:rPr>
          <w:sz w:val="26"/>
          <w:szCs w:val="26"/>
        </w:rPr>
      </w:pPr>
      <w:r w:rsidRPr="00151EFC">
        <w:rPr>
          <w:sz w:val="26"/>
          <w:szCs w:val="26"/>
        </w:rPr>
        <w:t>- дополнительная установка и замена системы видеонаблюдения;</w:t>
      </w:r>
    </w:p>
    <w:p w14:paraId="5C1C3BFB" w14:textId="77777777" w:rsidR="00162880" w:rsidRPr="00151EFC" w:rsidRDefault="00162880" w:rsidP="00162880">
      <w:pPr>
        <w:ind w:firstLine="709"/>
        <w:jc w:val="both"/>
        <w:rPr>
          <w:sz w:val="26"/>
          <w:szCs w:val="26"/>
        </w:rPr>
      </w:pPr>
      <w:r w:rsidRPr="00151EFC">
        <w:rPr>
          <w:sz w:val="26"/>
          <w:szCs w:val="26"/>
        </w:rPr>
        <w:t>- установка переносной кнопки экстренного вызова полиции.</w:t>
      </w:r>
    </w:p>
    <w:p w14:paraId="4236045E" w14:textId="4B189F3E" w:rsidR="00162880" w:rsidRPr="00151EFC" w:rsidRDefault="001A7651" w:rsidP="00162880">
      <w:pPr>
        <w:ind w:firstLine="708"/>
        <w:jc w:val="both"/>
        <w:rPr>
          <w:sz w:val="26"/>
          <w:szCs w:val="26"/>
        </w:rPr>
      </w:pPr>
      <w:r>
        <w:rPr>
          <w:sz w:val="26"/>
          <w:szCs w:val="26"/>
        </w:rPr>
        <w:t xml:space="preserve">6. </w:t>
      </w:r>
      <w:r w:rsidR="00A301D6" w:rsidRPr="00151EFC">
        <w:rPr>
          <w:sz w:val="26"/>
          <w:szCs w:val="26"/>
        </w:rPr>
        <w:t>МАУ «КДК «АРТ-Праздник»</w:t>
      </w:r>
      <w:r w:rsidR="00162880" w:rsidRPr="00151EFC">
        <w:rPr>
          <w:sz w:val="26"/>
          <w:szCs w:val="26"/>
        </w:rPr>
        <w:t xml:space="preserve"> объект Молодежный центр «Метро» (общая сумма затрат составила 283,37 тыс. рублей):</w:t>
      </w:r>
    </w:p>
    <w:p w14:paraId="2D52717A" w14:textId="77777777" w:rsidR="00162880" w:rsidRPr="00151EFC" w:rsidRDefault="00162880" w:rsidP="00162880">
      <w:pPr>
        <w:ind w:firstLine="709"/>
        <w:jc w:val="both"/>
        <w:rPr>
          <w:sz w:val="26"/>
          <w:szCs w:val="26"/>
        </w:rPr>
      </w:pPr>
      <w:r w:rsidRPr="00151EFC">
        <w:rPr>
          <w:sz w:val="26"/>
          <w:szCs w:val="26"/>
        </w:rPr>
        <w:t>- замена системы видеонаблюдения.</w:t>
      </w:r>
    </w:p>
    <w:p w14:paraId="403F5F1B" w14:textId="2E1BEC0F" w:rsidR="00A03D01" w:rsidRPr="00151EFC" w:rsidRDefault="00A03D01" w:rsidP="00A03D01">
      <w:pPr>
        <w:autoSpaceDE w:val="0"/>
        <w:autoSpaceDN w:val="0"/>
        <w:adjustRightInd w:val="0"/>
        <w:ind w:firstLine="709"/>
        <w:contextualSpacing/>
        <w:jc w:val="both"/>
        <w:rPr>
          <w:sz w:val="26"/>
          <w:szCs w:val="26"/>
        </w:rPr>
      </w:pPr>
      <w:r w:rsidRPr="00151EFC">
        <w:rPr>
          <w:sz w:val="26"/>
          <w:szCs w:val="26"/>
        </w:rPr>
        <w:t>Кроме того, к каждому массовому мероприятию, приуроченному к государственным праздникам, городским праздникам, в том числе объекты, на которых располагаются избирательные участки, совместно с правоохранительными органами обследуются объекты, на которых планируется проведение таких мероприятий. За 2019 год обследовано – 25 объектов (2018 год – 29).</w:t>
      </w:r>
    </w:p>
    <w:p w14:paraId="539C4BD6" w14:textId="77777777" w:rsidR="00162880" w:rsidRPr="00151EFC" w:rsidRDefault="00162880" w:rsidP="00162880">
      <w:pPr>
        <w:ind w:firstLine="709"/>
        <w:jc w:val="both"/>
        <w:rPr>
          <w:sz w:val="26"/>
          <w:szCs w:val="26"/>
        </w:rPr>
      </w:pPr>
      <w:r w:rsidRPr="00151EFC">
        <w:rPr>
          <w:sz w:val="26"/>
          <w:szCs w:val="26"/>
        </w:rPr>
        <w:t xml:space="preserve">В 2019 году Отделом с помощью автоматизированной информационной системы «ПОИСК» выявлено 54 сетевых адреса (2018 год – 138), позволяющих идентифицировать сайты в сети «Интернет» предположительно содержащих информацию экстремистского и террористического характера. С целью контроля и своевременного реагирования, а также получения </w:t>
      </w:r>
      <w:r w:rsidRPr="00151EFC">
        <w:rPr>
          <w:sz w:val="26"/>
          <w:szCs w:val="26"/>
        </w:rPr>
        <w:lastRenderedPageBreak/>
        <w:t>упреждающей информации данные сетевых адресов направлены в правоохранительные органы для предварительного рассмотрения и установления факта распространения противоправных материалов.</w:t>
      </w:r>
    </w:p>
    <w:p w14:paraId="2E163C0A" w14:textId="77777777" w:rsidR="00162880" w:rsidRPr="00151EFC" w:rsidRDefault="00162880" w:rsidP="00162880">
      <w:pPr>
        <w:pStyle w:val="ConsPlusNormal"/>
        <w:ind w:firstLine="709"/>
        <w:jc w:val="both"/>
        <w:rPr>
          <w:rFonts w:ascii="Times New Roman" w:hAnsi="Times New Roman" w:cs="Times New Roman"/>
          <w:sz w:val="26"/>
          <w:szCs w:val="26"/>
        </w:rPr>
      </w:pPr>
      <w:r w:rsidRPr="00151EFC">
        <w:rPr>
          <w:rFonts w:ascii="Times New Roman" w:hAnsi="Times New Roman" w:cs="Times New Roman"/>
          <w:sz w:val="26"/>
          <w:szCs w:val="26"/>
        </w:rPr>
        <w:t>Также проводится работа по актуализации деятельности комиссии, размещается информация на официальном сайте Администрации города Когалыма в сети «Интернет» в 2019 году размещен 41 информационный материал о деятельности комиссии.</w:t>
      </w:r>
    </w:p>
    <w:p w14:paraId="260A29AB" w14:textId="77777777" w:rsidR="00162880" w:rsidRPr="00151EFC" w:rsidRDefault="00162880" w:rsidP="00162880">
      <w:pPr>
        <w:ind w:firstLine="709"/>
        <w:jc w:val="both"/>
        <w:rPr>
          <w:sz w:val="26"/>
          <w:szCs w:val="26"/>
        </w:rPr>
      </w:pPr>
    </w:p>
    <w:p w14:paraId="6EED5D62" w14:textId="59BFFDE0" w:rsidR="00162880" w:rsidRPr="00151EFC" w:rsidRDefault="00162880" w:rsidP="00162880">
      <w:pPr>
        <w:ind w:firstLine="709"/>
        <w:jc w:val="both"/>
        <w:rPr>
          <w:sz w:val="26"/>
          <w:szCs w:val="26"/>
        </w:rPr>
      </w:pPr>
      <w:r w:rsidRPr="00151EFC">
        <w:rPr>
          <w:sz w:val="26"/>
          <w:szCs w:val="26"/>
        </w:rPr>
        <w:t xml:space="preserve">В целях эффективного взаимодействия субъектов противодействия экстремистской деятельности, повышения эффективности системы профилактических мер, направленных на выявление и устранение причин и </w:t>
      </w:r>
      <w:proofErr w:type="gramStart"/>
      <w:r w:rsidRPr="00151EFC">
        <w:rPr>
          <w:sz w:val="26"/>
          <w:szCs w:val="26"/>
        </w:rPr>
        <w:t>условий, способствующих осуществлению экстремистской деятельности создана</w:t>
      </w:r>
      <w:proofErr w:type="gramEnd"/>
      <w:r w:rsidRPr="00151EFC">
        <w:rPr>
          <w:sz w:val="26"/>
          <w:szCs w:val="26"/>
        </w:rPr>
        <w:t xml:space="preserve"> Межведомственная комиссии по противодействию экстремисткой деятельности </w:t>
      </w:r>
      <w:r w:rsidR="008C4E6F" w:rsidRPr="00151EFC">
        <w:rPr>
          <w:sz w:val="26"/>
          <w:szCs w:val="26"/>
        </w:rPr>
        <w:t xml:space="preserve">в городе Когалыме </w:t>
      </w:r>
      <w:r w:rsidRPr="00151EFC">
        <w:rPr>
          <w:sz w:val="26"/>
          <w:szCs w:val="26"/>
        </w:rPr>
        <w:t xml:space="preserve">(далее – Комиссия). </w:t>
      </w:r>
    </w:p>
    <w:p w14:paraId="232477C2" w14:textId="5843692D" w:rsidR="00162880" w:rsidRPr="00151EFC" w:rsidRDefault="00162880" w:rsidP="00162880">
      <w:pPr>
        <w:ind w:firstLine="709"/>
        <w:jc w:val="both"/>
        <w:rPr>
          <w:sz w:val="26"/>
          <w:szCs w:val="26"/>
        </w:rPr>
      </w:pPr>
      <w:r w:rsidRPr="00151EFC">
        <w:rPr>
          <w:sz w:val="26"/>
          <w:szCs w:val="26"/>
        </w:rPr>
        <w:t xml:space="preserve">В 2019 году состоялось - 4 заседания </w:t>
      </w:r>
      <w:r w:rsidR="008C4E6F">
        <w:rPr>
          <w:sz w:val="26"/>
          <w:szCs w:val="26"/>
        </w:rPr>
        <w:t>Комиссии</w:t>
      </w:r>
      <w:r w:rsidRPr="00151EFC">
        <w:rPr>
          <w:sz w:val="26"/>
          <w:szCs w:val="26"/>
        </w:rPr>
        <w:t xml:space="preserve"> (2018 год - 4), на которых рассмотрено - 18 вопросов (2018 год -21). По результатам рассмотрения вопросов дано - 25 поручений и рекомендаций (2018 год – 27).</w:t>
      </w:r>
    </w:p>
    <w:p w14:paraId="49130A65" w14:textId="7680C5B0" w:rsidR="00162880" w:rsidRPr="00151EFC" w:rsidRDefault="008C4E6F" w:rsidP="00162880">
      <w:pPr>
        <w:ind w:firstLine="709"/>
        <w:jc w:val="both"/>
        <w:rPr>
          <w:sz w:val="26"/>
          <w:szCs w:val="26"/>
        </w:rPr>
      </w:pPr>
      <w:r>
        <w:rPr>
          <w:sz w:val="26"/>
          <w:szCs w:val="26"/>
        </w:rPr>
        <w:t>Рассматриваемые на заседании Ко</w:t>
      </w:r>
      <w:r w:rsidR="00162880" w:rsidRPr="00151EFC">
        <w:rPr>
          <w:sz w:val="26"/>
          <w:szCs w:val="26"/>
        </w:rPr>
        <w:t>миссии вопросы направлены на разработку предложений по принятию профилактических мер, направленных на предупреждение экстремистской деятельности, в том числе на выявление, минимизацию и последующее устранение причин и условий, способствующих осуществлению экстремистской деятельности на территории города Когалыма.</w:t>
      </w:r>
    </w:p>
    <w:p w14:paraId="7A829204" w14:textId="77777777" w:rsidR="00162880" w:rsidRPr="00151EFC" w:rsidRDefault="00162880" w:rsidP="00162880">
      <w:pPr>
        <w:ind w:firstLine="709"/>
        <w:jc w:val="both"/>
        <w:rPr>
          <w:sz w:val="26"/>
          <w:szCs w:val="26"/>
        </w:rPr>
      </w:pPr>
      <w:r w:rsidRPr="00151EFC">
        <w:rPr>
          <w:sz w:val="26"/>
          <w:szCs w:val="26"/>
        </w:rPr>
        <w:t>В соответствии с решением Комиссии в 2019 году:</w:t>
      </w:r>
    </w:p>
    <w:p w14:paraId="7E288EAC" w14:textId="692142B1" w:rsidR="00162880" w:rsidRPr="00151EFC" w:rsidRDefault="00F774B0" w:rsidP="00162880">
      <w:pPr>
        <w:ind w:firstLine="709"/>
        <w:jc w:val="both"/>
        <w:rPr>
          <w:sz w:val="26"/>
          <w:szCs w:val="26"/>
        </w:rPr>
      </w:pPr>
      <w:r w:rsidRPr="00151EFC">
        <w:rPr>
          <w:sz w:val="26"/>
          <w:szCs w:val="26"/>
        </w:rPr>
        <w:t xml:space="preserve">- </w:t>
      </w:r>
      <w:r w:rsidR="00162880" w:rsidRPr="00151EFC">
        <w:rPr>
          <w:sz w:val="26"/>
          <w:szCs w:val="26"/>
        </w:rPr>
        <w:t>разработаны и направлены методические материалы по выполнению некоммерческими организациями города Когалыма, созданными по национально – культурному признаку, мероприятий, направленных на противодействие экстремистской деятельности в национально – культурных обществах города;</w:t>
      </w:r>
    </w:p>
    <w:p w14:paraId="74F659FD" w14:textId="78E62CEC" w:rsidR="00162880" w:rsidRPr="00151EFC" w:rsidRDefault="00162880" w:rsidP="00162880">
      <w:pPr>
        <w:ind w:firstLine="709"/>
        <w:jc w:val="both"/>
        <w:rPr>
          <w:sz w:val="26"/>
          <w:szCs w:val="26"/>
        </w:rPr>
      </w:pPr>
      <w:r w:rsidRPr="00151EFC">
        <w:rPr>
          <w:sz w:val="26"/>
          <w:szCs w:val="26"/>
        </w:rPr>
        <w:t xml:space="preserve">- </w:t>
      </w:r>
      <w:r w:rsidR="001006A3">
        <w:rPr>
          <w:sz w:val="26"/>
          <w:szCs w:val="26"/>
        </w:rPr>
        <w:t>у</w:t>
      </w:r>
      <w:r w:rsidRPr="00151EFC">
        <w:rPr>
          <w:sz w:val="26"/>
          <w:szCs w:val="26"/>
        </w:rPr>
        <w:t>правлением образования Администрации города Когалыма с 21.09.2019 по 21.10.2019 организован и проведен конкурс среди учащихся и молодёжи города Когалыма по разработке информационных, полиграфических материалов, направленных на формирование толерантного отношения к представителям других национальностей и религиозных конфессий, «Атлас народностей Югры»;</w:t>
      </w:r>
    </w:p>
    <w:p w14:paraId="29E72257" w14:textId="3BC0ADAB" w:rsidR="00162880" w:rsidRPr="00151EFC" w:rsidRDefault="00162880" w:rsidP="00162880">
      <w:pPr>
        <w:ind w:firstLine="709"/>
        <w:jc w:val="both"/>
        <w:rPr>
          <w:sz w:val="26"/>
          <w:szCs w:val="26"/>
        </w:rPr>
      </w:pPr>
      <w:r w:rsidRPr="00151EFC">
        <w:rPr>
          <w:sz w:val="26"/>
          <w:szCs w:val="26"/>
        </w:rPr>
        <w:t xml:space="preserve">- </w:t>
      </w:r>
      <w:r w:rsidR="001006A3">
        <w:rPr>
          <w:sz w:val="26"/>
          <w:szCs w:val="26"/>
        </w:rPr>
        <w:t>у</w:t>
      </w:r>
      <w:r w:rsidRPr="00151EFC">
        <w:rPr>
          <w:sz w:val="26"/>
          <w:szCs w:val="26"/>
        </w:rPr>
        <w:t>величено размещение в средствах массовой информации количество выступлений лидеров национально – культурных объединений (этнических групп) о традициях, обычаях, национальных праздниках, достижениях в науке и культуре, благотворительной деятельности представителей этнических групп, а также публикаций на тему гармонизации межнациональных и этнических отношений, профилактики конфликтных си</w:t>
      </w:r>
      <w:r w:rsidR="001006A3">
        <w:rPr>
          <w:sz w:val="26"/>
          <w:szCs w:val="26"/>
        </w:rPr>
        <w:t>туаций с этническим компонентом;</w:t>
      </w:r>
    </w:p>
    <w:p w14:paraId="231D3EF2" w14:textId="01456D1E" w:rsidR="00162880" w:rsidRPr="00151EFC" w:rsidRDefault="00162880" w:rsidP="00162880">
      <w:pPr>
        <w:ind w:firstLine="709"/>
        <w:jc w:val="both"/>
        <w:rPr>
          <w:sz w:val="26"/>
          <w:szCs w:val="26"/>
        </w:rPr>
      </w:pPr>
      <w:r w:rsidRPr="00151EFC">
        <w:rPr>
          <w:sz w:val="26"/>
          <w:szCs w:val="26"/>
        </w:rPr>
        <w:t xml:space="preserve">- </w:t>
      </w:r>
      <w:r w:rsidR="001006A3">
        <w:rPr>
          <w:sz w:val="26"/>
          <w:szCs w:val="26"/>
        </w:rPr>
        <w:t>м</w:t>
      </w:r>
      <w:r w:rsidRPr="00151EFC">
        <w:rPr>
          <w:sz w:val="26"/>
          <w:szCs w:val="26"/>
        </w:rPr>
        <w:t>униципальным автономным учреждением «Информационно-ресурсный центр города Когалыма» размещена информация о факультативных курсах обучения русскому языку в средствах массовой информации, а также доведена данная информация до председателей общественных организаций города Когалыма с целью увеличения лиц, из числа мигрантов по изучению русского языка</w:t>
      </w:r>
      <w:r w:rsidR="001006A3">
        <w:rPr>
          <w:sz w:val="26"/>
          <w:szCs w:val="26"/>
        </w:rPr>
        <w:t xml:space="preserve">; </w:t>
      </w:r>
      <w:r w:rsidRPr="00151EFC">
        <w:rPr>
          <w:sz w:val="26"/>
          <w:szCs w:val="26"/>
        </w:rPr>
        <w:t xml:space="preserve"> </w:t>
      </w:r>
    </w:p>
    <w:p w14:paraId="34048D80" w14:textId="77777777" w:rsidR="00162880" w:rsidRPr="00151EFC" w:rsidRDefault="00162880" w:rsidP="00162880">
      <w:pPr>
        <w:ind w:firstLine="709"/>
        <w:jc w:val="both"/>
        <w:rPr>
          <w:sz w:val="26"/>
          <w:szCs w:val="26"/>
        </w:rPr>
      </w:pPr>
      <w:r w:rsidRPr="00151EFC">
        <w:rPr>
          <w:sz w:val="26"/>
          <w:szCs w:val="26"/>
        </w:rPr>
        <w:lastRenderedPageBreak/>
        <w:t>- Управлению культуры, спорта и молодёжной политики Администрации города Когалыма проработан вопрос об увеличении мероприятий в рамках проекта «Живое слово» с целью увеличения числа слушателей.</w:t>
      </w:r>
    </w:p>
    <w:p w14:paraId="0F263A02" w14:textId="77777777" w:rsidR="003B45AE" w:rsidRPr="00151EFC" w:rsidRDefault="003B45AE" w:rsidP="003B45AE">
      <w:pPr>
        <w:ind w:firstLine="709"/>
        <w:jc w:val="both"/>
        <w:rPr>
          <w:sz w:val="26"/>
          <w:szCs w:val="26"/>
        </w:rPr>
      </w:pPr>
    </w:p>
    <w:p w14:paraId="488C186C" w14:textId="77777777" w:rsidR="00360BB4" w:rsidRPr="000962C5" w:rsidRDefault="00360BB4" w:rsidP="00F91690">
      <w:pPr>
        <w:pStyle w:val="1"/>
        <w:ind w:firstLine="709"/>
        <w:jc w:val="both"/>
        <w:rPr>
          <w:b w:val="0"/>
          <w:sz w:val="26"/>
          <w:szCs w:val="26"/>
        </w:rPr>
      </w:pPr>
      <w:bookmarkStart w:id="93" w:name="_Toc31988516"/>
      <w:r w:rsidRPr="000962C5">
        <w:rPr>
          <w:sz w:val="26"/>
          <w:szCs w:val="26"/>
        </w:rPr>
        <w:t>3</w:t>
      </w:r>
      <w:r w:rsidR="006F3D53" w:rsidRPr="000962C5">
        <w:rPr>
          <w:sz w:val="26"/>
          <w:szCs w:val="26"/>
        </w:rPr>
        <w:t>2</w:t>
      </w:r>
      <w:r w:rsidRPr="000962C5">
        <w:rPr>
          <w:sz w:val="26"/>
          <w:szCs w:val="26"/>
        </w:rPr>
        <w:t xml:space="preserve">.1. </w:t>
      </w:r>
      <w:r w:rsidR="006F3D53" w:rsidRPr="000962C5">
        <w:rPr>
          <w:sz w:val="26"/>
          <w:szCs w:val="26"/>
        </w:rPr>
        <w:t>Разработка и осуществление мер, направленных на укрепление межнационального и межконфессионального согласия, поддержку и развитие языков и культуры народов Российской Федерации, проживающих на территории городского округа, реализацию прав коренных малочисленных народов и других национальных меньшинств, обеспечение социальной и культурной адаптации мигрантов, профилактику межнациональных (межэтнических) конфликтов</w:t>
      </w:r>
      <w:bookmarkEnd w:id="93"/>
    </w:p>
    <w:p w14:paraId="4191BBD4" w14:textId="77777777" w:rsidR="00FF094F" w:rsidRPr="00151EFC" w:rsidRDefault="00FF094F" w:rsidP="00081D85">
      <w:pPr>
        <w:autoSpaceDE w:val="0"/>
        <w:autoSpaceDN w:val="0"/>
        <w:adjustRightInd w:val="0"/>
        <w:ind w:firstLine="709"/>
        <w:jc w:val="both"/>
        <w:rPr>
          <w:sz w:val="26"/>
          <w:szCs w:val="26"/>
        </w:rPr>
      </w:pPr>
    </w:p>
    <w:p w14:paraId="2AAE3512" w14:textId="77777777" w:rsidR="00162880" w:rsidRPr="00151EFC" w:rsidRDefault="00162880" w:rsidP="00162880">
      <w:pPr>
        <w:autoSpaceDE w:val="0"/>
        <w:autoSpaceDN w:val="0"/>
        <w:adjustRightInd w:val="0"/>
        <w:ind w:firstLine="709"/>
        <w:jc w:val="both"/>
        <w:rPr>
          <w:sz w:val="26"/>
          <w:szCs w:val="26"/>
        </w:rPr>
      </w:pPr>
      <w:r w:rsidRPr="00151EFC">
        <w:rPr>
          <w:sz w:val="26"/>
          <w:szCs w:val="26"/>
        </w:rPr>
        <w:t>В данном направлении отдел межведомственного взаимодействия в сфере обеспечения общественного порядка и безопасности Администрации города Когалыма осуществляет полномочия в сфере разработки и осуществления мер, направленных на укрепление межнационального и межконфессионального согласия, обеспечение социальной и культурной адаптации мигрантов, профилактику межнациональных (межэтнических) конфликтов.</w:t>
      </w:r>
    </w:p>
    <w:p w14:paraId="7836BDCA" w14:textId="77777777" w:rsidR="00162880" w:rsidRPr="00151EFC" w:rsidRDefault="00162880" w:rsidP="00162880">
      <w:pPr>
        <w:widowControl w:val="0"/>
        <w:shd w:val="clear" w:color="auto" w:fill="FFFFFF"/>
        <w:autoSpaceDE w:val="0"/>
        <w:autoSpaceDN w:val="0"/>
        <w:adjustRightInd w:val="0"/>
        <w:ind w:firstLine="709"/>
        <w:jc w:val="both"/>
        <w:rPr>
          <w:sz w:val="26"/>
          <w:szCs w:val="26"/>
        </w:rPr>
      </w:pPr>
      <w:r w:rsidRPr="00151EFC">
        <w:rPr>
          <w:sz w:val="26"/>
          <w:szCs w:val="26"/>
        </w:rPr>
        <w:t xml:space="preserve">В этой сфере организован системный мониторинг по профилактике межнациональных, межконфессиональных конфликтов в городе </w:t>
      </w:r>
      <w:proofErr w:type="gramStart"/>
      <w:r w:rsidRPr="00151EFC">
        <w:rPr>
          <w:sz w:val="26"/>
          <w:szCs w:val="26"/>
        </w:rPr>
        <w:t>Когалыме</w:t>
      </w:r>
      <w:proofErr w:type="gramEnd"/>
      <w:r w:rsidRPr="00151EFC">
        <w:rPr>
          <w:sz w:val="26"/>
          <w:szCs w:val="26"/>
        </w:rPr>
        <w:t xml:space="preserve"> с помощью которого формируется объективная оценка состояния государственно – конфессиональных, межконфессиональных и межнациональных отношений в городе Когалыме, выявление потенциально опасных с точки зрения возможных проявлений национального и религиозного экстремизма, проблем жизнедеятельности сообщества.</w:t>
      </w:r>
    </w:p>
    <w:p w14:paraId="671BEECF" w14:textId="77777777" w:rsidR="00162880" w:rsidRPr="00151EFC" w:rsidRDefault="00162880" w:rsidP="00162880">
      <w:pPr>
        <w:autoSpaceDE w:val="0"/>
        <w:autoSpaceDN w:val="0"/>
        <w:adjustRightInd w:val="0"/>
        <w:ind w:firstLine="709"/>
        <w:contextualSpacing/>
        <w:jc w:val="both"/>
        <w:rPr>
          <w:sz w:val="26"/>
          <w:szCs w:val="26"/>
        </w:rPr>
      </w:pPr>
      <w:r w:rsidRPr="00151EFC">
        <w:rPr>
          <w:sz w:val="26"/>
          <w:szCs w:val="26"/>
        </w:rPr>
        <w:t>По данным проведенного мониторинга за 2019 год обстановка на территории города стабильная.</w:t>
      </w:r>
    </w:p>
    <w:p w14:paraId="35A561ED" w14:textId="77777777" w:rsidR="00162880" w:rsidRPr="00151EFC" w:rsidRDefault="00162880" w:rsidP="00162880">
      <w:pPr>
        <w:ind w:firstLine="709"/>
        <w:jc w:val="both"/>
        <w:rPr>
          <w:sz w:val="26"/>
          <w:szCs w:val="26"/>
        </w:rPr>
      </w:pPr>
      <w:r w:rsidRPr="00151EFC">
        <w:rPr>
          <w:sz w:val="26"/>
          <w:szCs w:val="26"/>
        </w:rPr>
        <w:t>В 2019 году в сравнении с 2018 годом увеличился прирост мигрантов на территорию города Когалыма – 5 094 (2018 год -4 604), наибольшее число мигрантов прибыло из стран: Таджикистан – 1 087, Украина – 663, Киргизия – 664, Казахстан – 295, Армения – 67. Увеличение числа мигрантов связанно с привлечением трудовой миграции. Снизилось количество преступлений, совершенных иностранными гражданами - 16 (2018 год -23), количество уголовных дел, возбужденных по преступлениям экстремистского характера – 0 (2018 год -0).</w:t>
      </w:r>
    </w:p>
    <w:p w14:paraId="24AA9C10" w14:textId="77777777" w:rsidR="00162880" w:rsidRPr="00151EFC" w:rsidRDefault="00162880" w:rsidP="00162880">
      <w:pPr>
        <w:widowControl w:val="0"/>
        <w:autoSpaceDE w:val="0"/>
        <w:autoSpaceDN w:val="0"/>
        <w:adjustRightInd w:val="0"/>
        <w:ind w:firstLine="709"/>
        <w:jc w:val="both"/>
        <w:rPr>
          <w:sz w:val="26"/>
          <w:szCs w:val="26"/>
        </w:rPr>
      </w:pPr>
      <w:r w:rsidRPr="00151EFC">
        <w:rPr>
          <w:sz w:val="26"/>
          <w:szCs w:val="26"/>
        </w:rPr>
        <w:t>Разработан Комплексный план мероприятий по реализации в городе Когалыме в 2019 – 2021 годах Стратегии государственной национальной политики Российской Федерации на период до 2025 года.</w:t>
      </w:r>
    </w:p>
    <w:p w14:paraId="4031D8EB" w14:textId="77777777" w:rsidR="00162880" w:rsidRPr="00151EFC" w:rsidRDefault="00162880" w:rsidP="00162880">
      <w:pPr>
        <w:ind w:firstLine="709"/>
        <w:jc w:val="both"/>
        <w:rPr>
          <w:sz w:val="26"/>
          <w:szCs w:val="26"/>
        </w:rPr>
      </w:pPr>
      <w:r w:rsidRPr="00151EFC">
        <w:rPr>
          <w:sz w:val="26"/>
          <w:szCs w:val="26"/>
        </w:rPr>
        <w:t>В рамках Комплексного плана проведены мероприятия, способствующие сохранению и развитию языков народов России, содействию этнокультурному и духовному развитию народов, проживающих на территории города Когалыма, проведены торжественные мероприятия, приуроченные к памятным датам в истории народов России.</w:t>
      </w:r>
    </w:p>
    <w:p w14:paraId="535B97AC" w14:textId="0E1465B4" w:rsidR="00162880" w:rsidRPr="00151EFC" w:rsidRDefault="00162880" w:rsidP="00162880">
      <w:pPr>
        <w:ind w:firstLine="709"/>
        <w:jc w:val="both"/>
        <w:rPr>
          <w:sz w:val="26"/>
          <w:szCs w:val="26"/>
        </w:rPr>
      </w:pPr>
      <w:r w:rsidRPr="00151EFC">
        <w:rPr>
          <w:sz w:val="26"/>
          <w:szCs w:val="26"/>
        </w:rPr>
        <w:t xml:space="preserve">С целью обеспечения условий для социальной и культурной адаптации иностранных граждан в городе Когалыме муниципальным автономным </w:t>
      </w:r>
      <w:r w:rsidRPr="00151EFC">
        <w:rPr>
          <w:sz w:val="26"/>
          <w:szCs w:val="26"/>
        </w:rPr>
        <w:lastRenderedPageBreak/>
        <w:t>учреждением «Информационный ресурсный центр города Когалыма» организованы факультативные курсы обучения русскому языку для мигрантов. В 2019 году проведен - 1 курс (2018 год -1), общий охват – 24 человек (2018 год -28).</w:t>
      </w:r>
    </w:p>
    <w:p w14:paraId="163D3E5C" w14:textId="77777777" w:rsidR="00EB4B93" w:rsidRPr="00151EFC" w:rsidRDefault="00EB4B93" w:rsidP="00162880">
      <w:pPr>
        <w:ind w:firstLine="709"/>
        <w:jc w:val="both"/>
        <w:rPr>
          <w:sz w:val="26"/>
          <w:szCs w:val="26"/>
        </w:rPr>
      </w:pPr>
    </w:p>
    <w:p w14:paraId="68D16386" w14:textId="77777777" w:rsidR="00D66C7F" w:rsidRPr="00151EFC" w:rsidRDefault="00CB77BA" w:rsidP="00F91690">
      <w:pPr>
        <w:pStyle w:val="1"/>
        <w:ind w:firstLine="709"/>
        <w:jc w:val="both"/>
        <w:rPr>
          <w:sz w:val="26"/>
          <w:szCs w:val="26"/>
        </w:rPr>
      </w:pPr>
      <w:bookmarkStart w:id="94" w:name="_Toc352163241"/>
      <w:bookmarkStart w:id="95" w:name="_Toc31988517"/>
      <w:r w:rsidRPr="00151EFC">
        <w:rPr>
          <w:sz w:val="26"/>
          <w:szCs w:val="26"/>
        </w:rPr>
        <w:t>33</w:t>
      </w:r>
      <w:r w:rsidR="00D66C7F" w:rsidRPr="00151EFC">
        <w:rPr>
          <w:sz w:val="26"/>
          <w:szCs w:val="26"/>
        </w:rPr>
        <w:t>. Создание условий для развития местного традиционного народного художественного творчества, участие в сохранении, возрождении и развитии народных художественных промыслов в городском округе</w:t>
      </w:r>
      <w:bookmarkEnd w:id="94"/>
      <w:bookmarkEnd w:id="95"/>
      <w:r w:rsidRPr="00151EFC">
        <w:rPr>
          <w:sz w:val="26"/>
          <w:szCs w:val="26"/>
        </w:rPr>
        <w:t xml:space="preserve"> </w:t>
      </w:r>
    </w:p>
    <w:p w14:paraId="43E3F9AD" w14:textId="77777777" w:rsidR="006B67EE" w:rsidRPr="00151EFC" w:rsidRDefault="006B67EE" w:rsidP="006B67EE"/>
    <w:p w14:paraId="1BEE2E34" w14:textId="77777777" w:rsidR="00CB77BA" w:rsidRPr="00151EFC" w:rsidRDefault="00CB77BA" w:rsidP="00CB77BA">
      <w:pPr>
        <w:pStyle w:val="ConsPlusNormal"/>
        <w:ind w:firstLine="709"/>
        <w:jc w:val="both"/>
        <w:rPr>
          <w:rFonts w:ascii="Times New Roman" w:hAnsi="Times New Roman" w:cs="Times New Roman"/>
          <w:sz w:val="26"/>
          <w:szCs w:val="26"/>
        </w:rPr>
      </w:pPr>
      <w:bookmarkStart w:id="96" w:name="_Toc352163242"/>
      <w:r w:rsidRPr="00151EFC">
        <w:rPr>
          <w:rFonts w:ascii="Times New Roman" w:hAnsi="Times New Roman" w:cs="Times New Roman"/>
          <w:sz w:val="26"/>
          <w:szCs w:val="26"/>
        </w:rPr>
        <w:t>В целях создания условий для развития местного традиционного народного художественного творчества, участия в сохранении, возрождении и развитии народных художественных промыслов в городском округе утверждено постановление Администрации города Когалыма от 03.06.2008 №1302.</w:t>
      </w:r>
    </w:p>
    <w:p w14:paraId="1B6F37E4" w14:textId="77777777" w:rsidR="00CB77BA" w:rsidRPr="00151EFC" w:rsidRDefault="00CB77BA" w:rsidP="00CB77BA">
      <w:pPr>
        <w:pStyle w:val="ConsPlusNormal"/>
        <w:ind w:firstLine="709"/>
        <w:jc w:val="both"/>
        <w:rPr>
          <w:rFonts w:ascii="Times New Roman" w:hAnsi="Times New Roman" w:cs="Times New Roman"/>
          <w:sz w:val="26"/>
          <w:szCs w:val="26"/>
        </w:rPr>
      </w:pPr>
      <w:r w:rsidRPr="00151EFC">
        <w:rPr>
          <w:rFonts w:ascii="Times New Roman" w:hAnsi="Times New Roman" w:cs="Times New Roman"/>
          <w:sz w:val="26"/>
          <w:szCs w:val="26"/>
        </w:rPr>
        <w:t>В учреждениях культуры созданы условия для развития традиционного народного художественного творчества.</w:t>
      </w:r>
    </w:p>
    <w:p w14:paraId="14BFE5BF" w14:textId="092E7C88" w:rsidR="00CB77BA" w:rsidRPr="00151EFC" w:rsidRDefault="00CB77BA" w:rsidP="00CB77BA">
      <w:pPr>
        <w:pStyle w:val="ConsPlusNormal"/>
        <w:ind w:firstLine="709"/>
        <w:jc w:val="both"/>
        <w:rPr>
          <w:rFonts w:ascii="Times New Roman" w:hAnsi="Times New Roman" w:cs="Times New Roman"/>
          <w:sz w:val="26"/>
          <w:szCs w:val="26"/>
        </w:rPr>
      </w:pPr>
      <w:r w:rsidRPr="00151EFC">
        <w:rPr>
          <w:rFonts w:ascii="Times New Roman" w:hAnsi="Times New Roman" w:cs="Times New Roman"/>
          <w:sz w:val="26"/>
          <w:szCs w:val="26"/>
        </w:rPr>
        <w:t xml:space="preserve">В </w:t>
      </w:r>
      <w:r w:rsidR="0073751F">
        <w:rPr>
          <w:rFonts w:ascii="Times New Roman" w:hAnsi="Times New Roman" w:cs="Times New Roman"/>
          <w:sz w:val="26"/>
          <w:szCs w:val="26"/>
        </w:rPr>
        <w:t>м</w:t>
      </w:r>
      <w:r w:rsidR="005B44AA" w:rsidRPr="005B44AA">
        <w:rPr>
          <w:rFonts w:ascii="Times New Roman" w:hAnsi="Times New Roman" w:cs="Times New Roman"/>
          <w:sz w:val="26"/>
          <w:szCs w:val="26"/>
        </w:rPr>
        <w:t>униципально</w:t>
      </w:r>
      <w:r w:rsidR="005B44AA">
        <w:rPr>
          <w:rFonts w:ascii="Times New Roman" w:hAnsi="Times New Roman" w:cs="Times New Roman"/>
          <w:sz w:val="26"/>
          <w:szCs w:val="26"/>
        </w:rPr>
        <w:t>м</w:t>
      </w:r>
      <w:r w:rsidR="005B44AA" w:rsidRPr="005B44AA">
        <w:rPr>
          <w:rFonts w:ascii="Times New Roman" w:hAnsi="Times New Roman" w:cs="Times New Roman"/>
          <w:sz w:val="26"/>
          <w:szCs w:val="26"/>
        </w:rPr>
        <w:t xml:space="preserve"> бюджетно</w:t>
      </w:r>
      <w:r w:rsidR="005B44AA">
        <w:rPr>
          <w:rFonts w:ascii="Times New Roman" w:hAnsi="Times New Roman" w:cs="Times New Roman"/>
          <w:sz w:val="26"/>
          <w:szCs w:val="26"/>
        </w:rPr>
        <w:t>м</w:t>
      </w:r>
      <w:r w:rsidR="005B44AA" w:rsidRPr="005B44AA">
        <w:rPr>
          <w:rFonts w:ascii="Times New Roman" w:hAnsi="Times New Roman" w:cs="Times New Roman"/>
          <w:sz w:val="26"/>
          <w:szCs w:val="26"/>
        </w:rPr>
        <w:t xml:space="preserve"> учреждени</w:t>
      </w:r>
      <w:r w:rsidR="005B44AA">
        <w:rPr>
          <w:rFonts w:ascii="Times New Roman" w:hAnsi="Times New Roman" w:cs="Times New Roman"/>
          <w:sz w:val="26"/>
          <w:szCs w:val="26"/>
        </w:rPr>
        <w:t>и</w:t>
      </w:r>
      <w:r w:rsidR="005B44AA" w:rsidRPr="005B44AA">
        <w:rPr>
          <w:rFonts w:ascii="Times New Roman" w:hAnsi="Times New Roman" w:cs="Times New Roman"/>
          <w:sz w:val="26"/>
          <w:szCs w:val="26"/>
        </w:rPr>
        <w:t xml:space="preserve"> «Музейно-выставочный центр»</w:t>
      </w:r>
      <w:r w:rsidR="0073751F">
        <w:rPr>
          <w:rFonts w:ascii="Times New Roman" w:hAnsi="Times New Roman" w:cs="Times New Roman"/>
          <w:sz w:val="26"/>
          <w:szCs w:val="26"/>
        </w:rPr>
        <w:t>:</w:t>
      </w:r>
    </w:p>
    <w:p w14:paraId="20DD818B" w14:textId="77777777" w:rsidR="00CB77BA" w:rsidRPr="00151EFC" w:rsidRDefault="00CB77BA" w:rsidP="00CB77BA">
      <w:pPr>
        <w:pStyle w:val="ConsPlusNormal"/>
        <w:ind w:firstLine="709"/>
        <w:jc w:val="both"/>
        <w:rPr>
          <w:rFonts w:ascii="Times New Roman" w:hAnsi="Times New Roman" w:cs="Times New Roman"/>
          <w:sz w:val="26"/>
          <w:szCs w:val="26"/>
        </w:rPr>
      </w:pPr>
      <w:r w:rsidRPr="00151EFC">
        <w:rPr>
          <w:rFonts w:ascii="Times New Roman" w:hAnsi="Times New Roman" w:cs="Times New Roman"/>
          <w:sz w:val="26"/>
          <w:szCs w:val="26"/>
        </w:rPr>
        <w:t>- организована постоянная экспозиция, посвященная жизнедеятельности народов ханты и манси;</w:t>
      </w:r>
    </w:p>
    <w:p w14:paraId="6CBF6AF7" w14:textId="77777777" w:rsidR="00CB77BA" w:rsidRPr="00151EFC" w:rsidRDefault="00CB77BA" w:rsidP="00CB77BA">
      <w:pPr>
        <w:pStyle w:val="ConsPlusNormal"/>
        <w:ind w:firstLine="709"/>
        <w:jc w:val="both"/>
        <w:rPr>
          <w:rFonts w:ascii="Times New Roman" w:hAnsi="Times New Roman" w:cs="Times New Roman"/>
          <w:sz w:val="26"/>
          <w:szCs w:val="26"/>
        </w:rPr>
      </w:pPr>
      <w:r w:rsidRPr="00151EFC">
        <w:rPr>
          <w:rFonts w:ascii="Times New Roman" w:hAnsi="Times New Roman" w:cs="Times New Roman"/>
          <w:sz w:val="26"/>
          <w:szCs w:val="26"/>
        </w:rPr>
        <w:t>- проводятся мастер-классы, занятия изобразительным искусством, конкурсы декоративно-прикладного творчества, выставки;</w:t>
      </w:r>
    </w:p>
    <w:p w14:paraId="06776BC9" w14:textId="77777777" w:rsidR="00CB77BA" w:rsidRPr="00151EFC" w:rsidRDefault="00CB77BA" w:rsidP="00CB77BA">
      <w:pPr>
        <w:pStyle w:val="ConsPlusNormal"/>
        <w:ind w:firstLine="709"/>
        <w:jc w:val="both"/>
        <w:rPr>
          <w:rFonts w:ascii="Times New Roman" w:hAnsi="Times New Roman" w:cs="Times New Roman"/>
          <w:sz w:val="26"/>
          <w:szCs w:val="26"/>
        </w:rPr>
      </w:pPr>
      <w:r w:rsidRPr="00151EFC">
        <w:rPr>
          <w:rFonts w:ascii="Times New Roman" w:hAnsi="Times New Roman" w:cs="Times New Roman"/>
          <w:sz w:val="26"/>
          <w:szCs w:val="26"/>
        </w:rPr>
        <w:t>- создана гончарная студия «Глиняные проделки»;</w:t>
      </w:r>
    </w:p>
    <w:p w14:paraId="2E6EC0C8" w14:textId="77777777" w:rsidR="00CB77BA" w:rsidRPr="00151EFC" w:rsidRDefault="00CB77BA" w:rsidP="00CB77BA">
      <w:pPr>
        <w:pStyle w:val="ConsPlusNormal"/>
        <w:ind w:firstLine="709"/>
        <w:jc w:val="both"/>
        <w:rPr>
          <w:rFonts w:ascii="Times New Roman" w:hAnsi="Times New Roman" w:cs="Times New Roman"/>
          <w:sz w:val="26"/>
          <w:szCs w:val="26"/>
        </w:rPr>
      </w:pPr>
      <w:r w:rsidRPr="00151EFC">
        <w:rPr>
          <w:rFonts w:ascii="Times New Roman" w:hAnsi="Times New Roman" w:cs="Times New Roman"/>
          <w:sz w:val="26"/>
          <w:szCs w:val="26"/>
        </w:rPr>
        <w:t xml:space="preserve">- действуют этнографические студии (детская этнографическая студия «Искорка», студия русской этнографии «Светёлка»), деятельность которых представлена познавательно-развлекательным и художественным развитием с этническим компонентом соответственно. </w:t>
      </w:r>
    </w:p>
    <w:p w14:paraId="69E68C6D" w14:textId="477F4184" w:rsidR="00CB77BA" w:rsidRPr="00151EFC" w:rsidRDefault="00CB77BA" w:rsidP="00CB77BA">
      <w:pPr>
        <w:pStyle w:val="ConsPlusNormal"/>
        <w:ind w:firstLine="709"/>
        <w:jc w:val="both"/>
        <w:rPr>
          <w:rFonts w:ascii="Times New Roman" w:hAnsi="Times New Roman" w:cs="Times New Roman"/>
          <w:sz w:val="26"/>
          <w:szCs w:val="26"/>
        </w:rPr>
      </w:pPr>
      <w:r w:rsidRPr="00151EFC">
        <w:rPr>
          <w:rFonts w:ascii="Times New Roman" w:hAnsi="Times New Roman" w:cs="Times New Roman"/>
          <w:sz w:val="26"/>
          <w:szCs w:val="26"/>
        </w:rPr>
        <w:t xml:space="preserve">На базе центральной городской библиотеки занимается поэтический клуб «Вдохновение», целью которого является популяризации творчества профессиональных и самодеятельных авторов, создавших произведения, получивших общественное признание. Число участников клуба - 37 человек. Изданы 5 сборников стихов, авторами которых являются члены клуба. В </w:t>
      </w:r>
      <w:r w:rsidR="0073751F">
        <w:rPr>
          <w:rFonts w:ascii="Times New Roman" w:hAnsi="Times New Roman" w:cs="Times New Roman"/>
          <w:sz w:val="26"/>
          <w:szCs w:val="26"/>
        </w:rPr>
        <w:t>м</w:t>
      </w:r>
      <w:r w:rsidR="0073751F" w:rsidRPr="005B44AA">
        <w:rPr>
          <w:rFonts w:ascii="Times New Roman" w:hAnsi="Times New Roman" w:cs="Times New Roman"/>
          <w:sz w:val="26"/>
          <w:szCs w:val="26"/>
        </w:rPr>
        <w:t>униципально</w:t>
      </w:r>
      <w:r w:rsidR="0073751F">
        <w:rPr>
          <w:rFonts w:ascii="Times New Roman" w:hAnsi="Times New Roman" w:cs="Times New Roman"/>
          <w:sz w:val="26"/>
          <w:szCs w:val="26"/>
        </w:rPr>
        <w:t>м</w:t>
      </w:r>
      <w:r w:rsidR="0073751F" w:rsidRPr="005B44AA">
        <w:rPr>
          <w:rFonts w:ascii="Times New Roman" w:hAnsi="Times New Roman" w:cs="Times New Roman"/>
          <w:sz w:val="26"/>
          <w:szCs w:val="26"/>
        </w:rPr>
        <w:t xml:space="preserve"> бюджетно</w:t>
      </w:r>
      <w:r w:rsidR="0073751F">
        <w:rPr>
          <w:rFonts w:ascii="Times New Roman" w:hAnsi="Times New Roman" w:cs="Times New Roman"/>
          <w:sz w:val="26"/>
          <w:szCs w:val="26"/>
        </w:rPr>
        <w:t>м</w:t>
      </w:r>
      <w:r w:rsidR="0073751F" w:rsidRPr="005B44AA">
        <w:rPr>
          <w:rFonts w:ascii="Times New Roman" w:hAnsi="Times New Roman" w:cs="Times New Roman"/>
          <w:sz w:val="26"/>
          <w:szCs w:val="26"/>
        </w:rPr>
        <w:t xml:space="preserve"> учреждени</w:t>
      </w:r>
      <w:r w:rsidR="0073751F">
        <w:rPr>
          <w:rFonts w:ascii="Times New Roman" w:hAnsi="Times New Roman" w:cs="Times New Roman"/>
          <w:sz w:val="26"/>
          <w:szCs w:val="26"/>
        </w:rPr>
        <w:t>и</w:t>
      </w:r>
      <w:r w:rsidR="0073751F" w:rsidRPr="005B44AA">
        <w:rPr>
          <w:rFonts w:ascii="Times New Roman" w:hAnsi="Times New Roman" w:cs="Times New Roman"/>
          <w:sz w:val="26"/>
          <w:szCs w:val="26"/>
        </w:rPr>
        <w:t xml:space="preserve"> «</w:t>
      </w:r>
      <w:r w:rsidR="0073751F">
        <w:rPr>
          <w:rFonts w:ascii="Times New Roman" w:hAnsi="Times New Roman" w:cs="Times New Roman"/>
          <w:sz w:val="26"/>
          <w:szCs w:val="26"/>
        </w:rPr>
        <w:t>Центральная библиотечная система</w:t>
      </w:r>
      <w:r w:rsidR="0073751F" w:rsidRPr="005B44AA">
        <w:rPr>
          <w:rFonts w:ascii="Times New Roman" w:hAnsi="Times New Roman" w:cs="Times New Roman"/>
          <w:sz w:val="26"/>
          <w:szCs w:val="26"/>
        </w:rPr>
        <w:t>»</w:t>
      </w:r>
      <w:r w:rsidRPr="00151EFC">
        <w:rPr>
          <w:rFonts w:ascii="Times New Roman" w:hAnsi="Times New Roman" w:cs="Times New Roman"/>
          <w:sz w:val="26"/>
          <w:szCs w:val="26"/>
        </w:rPr>
        <w:t xml:space="preserve"> ведется работа по переводу сборников членов клуба в электронный вид.</w:t>
      </w:r>
    </w:p>
    <w:p w14:paraId="4CA60E49" w14:textId="77777777" w:rsidR="00CB77BA" w:rsidRPr="00151EFC" w:rsidRDefault="00CB77BA" w:rsidP="00CB77BA">
      <w:pPr>
        <w:pStyle w:val="ConsPlusNormal"/>
        <w:ind w:firstLine="709"/>
        <w:jc w:val="both"/>
        <w:rPr>
          <w:rFonts w:ascii="Times New Roman" w:hAnsi="Times New Roman" w:cs="Times New Roman"/>
          <w:sz w:val="26"/>
          <w:szCs w:val="26"/>
        </w:rPr>
      </w:pPr>
      <w:r w:rsidRPr="00151EFC">
        <w:rPr>
          <w:rFonts w:ascii="Times New Roman" w:hAnsi="Times New Roman" w:cs="Times New Roman"/>
          <w:sz w:val="26"/>
          <w:szCs w:val="26"/>
        </w:rPr>
        <w:t xml:space="preserve">Культурно-досуговые учреждения проводят массовые мероприятия (День оленевода, Проводы русской зимы, День города, Дни национальных культур и другие), в рамках которых демонстрируется народное художественное творчество (организуются выставки декоративно-прикладного творчества, концертные программы).   </w:t>
      </w:r>
    </w:p>
    <w:p w14:paraId="197ED473" w14:textId="77777777" w:rsidR="00CB77BA" w:rsidRPr="00151EFC" w:rsidRDefault="00CB77BA" w:rsidP="00CB77BA">
      <w:pPr>
        <w:pStyle w:val="ConsPlusNormal"/>
        <w:ind w:firstLine="709"/>
        <w:jc w:val="both"/>
        <w:rPr>
          <w:rFonts w:ascii="Times New Roman" w:hAnsi="Times New Roman" w:cs="Times New Roman"/>
          <w:sz w:val="26"/>
          <w:szCs w:val="26"/>
        </w:rPr>
      </w:pPr>
      <w:r w:rsidRPr="00151EFC">
        <w:rPr>
          <w:rFonts w:ascii="Times New Roman" w:hAnsi="Times New Roman" w:cs="Times New Roman"/>
          <w:sz w:val="26"/>
          <w:szCs w:val="26"/>
        </w:rPr>
        <w:t xml:space="preserve">Все учреждения культуры обеспечивают условия для создания и развития творческих коллективов различной жанровой направленности (хореографических, театральных, декоративно-прикладного искусства и др.). </w:t>
      </w:r>
    </w:p>
    <w:p w14:paraId="31A8EFA8" w14:textId="77777777" w:rsidR="00CB77BA" w:rsidRPr="00151EFC" w:rsidRDefault="00CB77BA" w:rsidP="00CB77BA"/>
    <w:p w14:paraId="38FEDC7E" w14:textId="77777777" w:rsidR="00D66C7F" w:rsidRPr="00151EFC" w:rsidRDefault="00D66C7F" w:rsidP="00F91690">
      <w:pPr>
        <w:pStyle w:val="1"/>
        <w:ind w:firstLine="709"/>
        <w:jc w:val="both"/>
        <w:rPr>
          <w:b w:val="0"/>
          <w:sz w:val="26"/>
          <w:szCs w:val="26"/>
        </w:rPr>
      </w:pPr>
      <w:bookmarkStart w:id="97" w:name="_Toc31988518"/>
      <w:r w:rsidRPr="00151EFC">
        <w:rPr>
          <w:sz w:val="26"/>
          <w:szCs w:val="26"/>
        </w:rPr>
        <w:t>3</w:t>
      </w:r>
      <w:r w:rsidR="006F3D53" w:rsidRPr="00151EFC">
        <w:rPr>
          <w:sz w:val="26"/>
          <w:szCs w:val="26"/>
        </w:rPr>
        <w:t>4</w:t>
      </w:r>
      <w:r w:rsidRPr="00151EFC">
        <w:rPr>
          <w:sz w:val="26"/>
          <w:szCs w:val="26"/>
        </w:rPr>
        <w:t xml:space="preserve">. Утверждение схемы размещения рекламных конструкций, выдача разрешений на установку и эксплуатацию рекламных конструкций на территории городского округа, аннулирование таких </w:t>
      </w:r>
      <w:r w:rsidRPr="00151EFC">
        <w:rPr>
          <w:sz w:val="26"/>
          <w:szCs w:val="26"/>
        </w:rPr>
        <w:lastRenderedPageBreak/>
        <w:t xml:space="preserve">разрешений, выдача предписаний о демонтаже самовольно установленных рекламных конструкций на территории городского округа, осуществляемые в соответствии с Федеральным </w:t>
      </w:r>
      <w:hyperlink r:id="rId32" w:history="1">
        <w:r w:rsidRPr="00151EFC">
          <w:rPr>
            <w:sz w:val="26"/>
            <w:szCs w:val="26"/>
          </w:rPr>
          <w:t>законом</w:t>
        </w:r>
      </w:hyperlink>
      <w:r w:rsidRPr="00151EFC">
        <w:rPr>
          <w:sz w:val="26"/>
          <w:szCs w:val="26"/>
        </w:rPr>
        <w:t xml:space="preserve"> «О рекламе»</w:t>
      </w:r>
      <w:bookmarkEnd w:id="96"/>
      <w:bookmarkEnd w:id="97"/>
    </w:p>
    <w:p w14:paraId="245DAD29" w14:textId="77777777" w:rsidR="00D66C7F" w:rsidRPr="00151EFC" w:rsidRDefault="00D66C7F" w:rsidP="006D0FB5">
      <w:pPr>
        <w:widowControl w:val="0"/>
        <w:autoSpaceDE w:val="0"/>
        <w:autoSpaceDN w:val="0"/>
        <w:adjustRightInd w:val="0"/>
        <w:ind w:firstLine="709"/>
        <w:jc w:val="both"/>
        <w:rPr>
          <w:sz w:val="26"/>
          <w:szCs w:val="26"/>
        </w:rPr>
      </w:pPr>
    </w:p>
    <w:p w14:paraId="08F61785" w14:textId="77777777" w:rsidR="002F2CD9" w:rsidRPr="00151EFC" w:rsidRDefault="002F2CD9" w:rsidP="002F2CD9">
      <w:pPr>
        <w:pStyle w:val="Default"/>
        <w:ind w:firstLine="708"/>
        <w:jc w:val="both"/>
        <w:rPr>
          <w:color w:val="auto"/>
          <w:sz w:val="26"/>
          <w:szCs w:val="26"/>
        </w:rPr>
      </w:pPr>
      <w:bookmarkStart w:id="98" w:name="_Toc352163243"/>
      <w:r w:rsidRPr="00151EFC">
        <w:rPr>
          <w:color w:val="auto"/>
          <w:sz w:val="26"/>
          <w:szCs w:val="26"/>
        </w:rPr>
        <w:t xml:space="preserve">Схема размещения рекламных конструкций и адресных реестров рекламных конструкций в городе Когалыме утверждена постановлением Администрации города Когалыма от 06.12.2013 №3515 «Об утверждении схемы размещения рекламных конструкций и адресных реестров рекламных конструкций в городе Когалыме». </w:t>
      </w:r>
    </w:p>
    <w:p w14:paraId="63F0FA51" w14:textId="77777777" w:rsidR="002F2CD9" w:rsidRPr="00151EFC" w:rsidRDefault="002F2CD9" w:rsidP="002F2CD9">
      <w:pPr>
        <w:pStyle w:val="Default"/>
        <w:ind w:firstLine="708"/>
        <w:jc w:val="both"/>
        <w:rPr>
          <w:color w:val="auto"/>
          <w:sz w:val="26"/>
          <w:szCs w:val="26"/>
        </w:rPr>
      </w:pPr>
      <w:r w:rsidRPr="00151EFC">
        <w:rPr>
          <w:color w:val="auto"/>
          <w:sz w:val="26"/>
          <w:szCs w:val="26"/>
        </w:rPr>
        <w:t xml:space="preserve">В соответствии с Федеральным законом от 13.03.2006 №38-ФЗ «О рекламе», постановлением Администрации города Когалыма от 17.07.2012 №1751 «Об утверждении Административного регламента предоставления муниципальной услуги «Выдача разрешений на установку рекламных конструкций на соответствующей территории, аннулирование таких разрешений, выдача предписаний о демонтаже самовольно установленных вновь рекламных конструкций». В рамках регулирования установки рекламных конструкций в городе Когалыме выдано в 2019 году 3 разрешения на их установку. </w:t>
      </w:r>
    </w:p>
    <w:p w14:paraId="140E40DF" w14:textId="77777777" w:rsidR="002F2CD9" w:rsidRPr="00151EFC" w:rsidRDefault="002F2CD9" w:rsidP="002F2CD9">
      <w:pPr>
        <w:pStyle w:val="Default"/>
        <w:shd w:val="clear" w:color="auto" w:fill="FFFFFF" w:themeFill="background1"/>
        <w:ind w:firstLine="709"/>
        <w:jc w:val="both"/>
        <w:rPr>
          <w:color w:val="auto"/>
          <w:sz w:val="26"/>
          <w:szCs w:val="26"/>
        </w:rPr>
      </w:pPr>
      <w:r w:rsidRPr="00151EFC">
        <w:rPr>
          <w:color w:val="auto"/>
          <w:sz w:val="26"/>
          <w:szCs w:val="26"/>
        </w:rPr>
        <w:t xml:space="preserve">В 2019 году запланировано выполнение работ по внесению изменений схемы размещения рекламных конструкций ввиду внесения изменений в ряд нормативных документов. </w:t>
      </w:r>
    </w:p>
    <w:p w14:paraId="63D8922D" w14:textId="77777777" w:rsidR="00BC25BF" w:rsidRPr="00151EFC" w:rsidRDefault="00BC25BF" w:rsidP="00224075">
      <w:pPr>
        <w:pStyle w:val="Default"/>
        <w:ind w:firstLine="709"/>
        <w:jc w:val="both"/>
        <w:rPr>
          <w:color w:val="auto"/>
          <w:sz w:val="26"/>
          <w:szCs w:val="26"/>
        </w:rPr>
      </w:pPr>
    </w:p>
    <w:p w14:paraId="066CC46F" w14:textId="77777777" w:rsidR="00C6685E" w:rsidRPr="00151EFC" w:rsidRDefault="00C6685E" w:rsidP="00C6685E">
      <w:pPr>
        <w:pStyle w:val="1"/>
        <w:ind w:firstLine="709"/>
        <w:jc w:val="both"/>
        <w:rPr>
          <w:b w:val="0"/>
          <w:sz w:val="26"/>
          <w:szCs w:val="26"/>
        </w:rPr>
      </w:pPr>
      <w:bookmarkStart w:id="99" w:name="_Toc31988519"/>
      <w:bookmarkEnd w:id="98"/>
      <w:r w:rsidRPr="00151EFC">
        <w:rPr>
          <w:sz w:val="26"/>
          <w:szCs w:val="26"/>
        </w:rPr>
        <w:t>35. Создание условий для развития сельскохозяйственного производства, расширения рынка сельскохозяйственной продукции, сырья и продовольствия, содействие развитию малого и среднего предпринимательства, оказание поддержки социально ориентированным некоммерческим организациям, благотворительной деятельности и добровольчеству (</w:t>
      </w:r>
      <w:proofErr w:type="spellStart"/>
      <w:r w:rsidRPr="00151EFC">
        <w:rPr>
          <w:sz w:val="26"/>
          <w:szCs w:val="26"/>
        </w:rPr>
        <w:t>волонтёрству</w:t>
      </w:r>
      <w:proofErr w:type="spellEnd"/>
      <w:r w:rsidRPr="00151EFC">
        <w:rPr>
          <w:sz w:val="26"/>
          <w:szCs w:val="26"/>
        </w:rPr>
        <w:t>)</w:t>
      </w:r>
      <w:bookmarkEnd w:id="99"/>
    </w:p>
    <w:p w14:paraId="15B88203" w14:textId="77777777" w:rsidR="00D66C7F" w:rsidRPr="00151EFC" w:rsidRDefault="00D66C7F" w:rsidP="006D0FB5">
      <w:pPr>
        <w:tabs>
          <w:tab w:val="left" w:pos="540"/>
        </w:tabs>
        <w:ind w:firstLine="709"/>
        <w:jc w:val="center"/>
        <w:rPr>
          <w:sz w:val="26"/>
          <w:szCs w:val="26"/>
        </w:rPr>
      </w:pPr>
    </w:p>
    <w:p w14:paraId="62605C98" w14:textId="30E7EEA9" w:rsidR="00891F8F" w:rsidRPr="00151EFC" w:rsidRDefault="00891F8F" w:rsidP="00D312BB">
      <w:pPr>
        <w:tabs>
          <w:tab w:val="left" w:pos="540"/>
        </w:tabs>
        <w:ind w:firstLine="709"/>
        <w:jc w:val="both"/>
        <w:rPr>
          <w:sz w:val="26"/>
          <w:szCs w:val="26"/>
        </w:rPr>
      </w:pPr>
      <w:bookmarkStart w:id="100" w:name="_Toc352163244"/>
      <w:r w:rsidRPr="00151EFC">
        <w:rPr>
          <w:sz w:val="26"/>
          <w:szCs w:val="26"/>
        </w:rPr>
        <w:t>Создание условий для расширения рынка сельскохозяйственной продукции, сырья и продовольствия</w:t>
      </w:r>
      <w:r w:rsidR="00D312BB">
        <w:rPr>
          <w:sz w:val="26"/>
          <w:szCs w:val="26"/>
        </w:rPr>
        <w:t>.</w:t>
      </w:r>
    </w:p>
    <w:p w14:paraId="47667F84" w14:textId="77777777" w:rsidR="009C3450" w:rsidRPr="00151EFC" w:rsidRDefault="009C3450" w:rsidP="00D312BB">
      <w:pPr>
        <w:tabs>
          <w:tab w:val="left" w:pos="540"/>
        </w:tabs>
        <w:ind w:firstLine="709"/>
        <w:jc w:val="both"/>
        <w:rPr>
          <w:sz w:val="26"/>
          <w:szCs w:val="26"/>
        </w:rPr>
      </w:pPr>
      <w:r w:rsidRPr="00151EFC">
        <w:rPr>
          <w:sz w:val="26"/>
          <w:szCs w:val="26"/>
        </w:rPr>
        <w:t xml:space="preserve">Производство сельскохозяйственной продукции в городе Когалыме осуществляют крестьянские (фермерские) хозяйства. Основное направление деятельности данных хозяйств – животноводство, связанное с разведением крупного, мелкого рогатого скота, свиней и птицы. </w:t>
      </w:r>
    </w:p>
    <w:p w14:paraId="4236CBB0" w14:textId="77777777" w:rsidR="009C3450" w:rsidRPr="00151EFC" w:rsidRDefault="009C3450" w:rsidP="009C3450">
      <w:pPr>
        <w:autoSpaceDE w:val="0"/>
        <w:autoSpaceDN w:val="0"/>
        <w:adjustRightInd w:val="0"/>
        <w:ind w:firstLine="709"/>
        <w:jc w:val="both"/>
        <w:rPr>
          <w:sz w:val="26"/>
          <w:szCs w:val="26"/>
        </w:rPr>
      </w:pPr>
      <w:proofErr w:type="gramStart"/>
      <w:r w:rsidRPr="00151EFC">
        <w:rPr>
          <w:sz w:val="26"/>
          <w:szCs w:val="26"/>
        </w:rPr>
        <w:t>В рамках государственной программы «Развитие агропромышленного комплекса», утвержденной постановлением Правительства Ханты-Мансийского автономного округа - Югры от 05.10.2018 №344-п, в городе Когалыме в рамках муниципальной программы «Развитие агропромышленного комплекса и рынков сельскохозяйственной продукции, сырья и продовольствия в городе Когалыме» (далее – муниципальная программа АПК) утвержденной постановлением Администрации города Когалыма от 11.10.2013 №2900, в соответствии с Законом Ханты-Мансийского автономного округа – Югры от 16.12.2010 №228-оз</w:t>
      </w:r>
      <w:proofErr w:type="gramEnd"/>
      <w:r w:rsidRPr="00151EFC">
        <w:rPr>
          <w:sz w:val="26"/>
          <w:szCs w:val="26"/>
        </w:rPr>
        <w:t xml:space="preserve"> «О наделении органов местного самоуправления муниципальных образований Ханты-Мансийского автономного округа - Югры отдельным государственным полномочием по поддержке сельскохозяйственного производства (за </w:t>
      </w:r>
      <w:r w:rsidRPr="00151EFC">
        <w:rPr>
          <w:sz w:val="26"/>
          <w:szCs w:val="26"/>
        </w:rPr>
        <w:lastRenderedPageBreak/>
        <w:t xml:space="preserve">исключением мероприятий, предусмотренных федеральными целевыми программами)» реализуются мероприятия, направленные на насыщение внутреннего рынка жизненно необходимыми, качественными и доступными для населения продуктами питания, создание эффективного, конкурентоспособного сельскохозяйственного производства. </w:t>
      </w:r>
      <w:proofErr w:type="gramStart"/>
      <w:r w:rsidRPr="00151EFC">
        <w:rPr>
          <w:sz w:val="26"/>
          <w:szCs w:val="26"/>
        </w:rPr>
        <w:t>Также муниципальная программа АПК нацелена на формирование благоприятного общественного мнения и повышения престижа сельскохозяйственной деятельности, создание условий для расширения рынка сельскохозяйственной продукции, обеспечение стабильной благополучной эпизоотической обстановки в городе Когалыме и защиты населения от болезней общих для человека и животных, создание благоприятных условий для развития заготовки и переработки дикоросов, создание условий для увеличения количества субъектов малого предпринимательства, занимающихся сельскохозяйственным производством</w:t>
      </w:r>
      <w:proofErr w:type="gramEnd"/>
      <w:r w:rsidRPr="00151EFC">
        <w:rPr>
          <w:sz w:val="26"/>
          <w:szCs w:val="26"/>
        </w:rPr>
        <w:t>, развитие социально значимых отраслей животноводства, увеличение объемов производства и переработки основных видов продукции растениеводства.</w:t>
      </w:r>
    </w:p>
    <w:p w14:paraId="4B30E585" w14:textId="77777777" w:rsidR="009C3450" w:rsidRPr="00151EFC" w:rsidRDefault="009C3450" w:rsidP="009C3450">
      <w:pPr>
        <w:ind w:firstLine="709"/>
        <w:jc w:val="both"/>
        <w:rPr>
          <w:sz w:val="26"/>
          <w:szCs w:val="26"/>
        </w:rPr>
      </w:pPr>
      <w:r w:rsidRPr="00151EFC">
        <w:rPr>
          <w:sz w:val="26"/>
          <w:szCs w:val="26"/>
        </w:rPr>
        <w:t>Финансирование муниципальной программы АПК в 2019 году предусмотрено за счёт средств бюджета Ханты-Мансийского автономного округа - Югры и бюджета города Когалыма.</w:t>
      </w:r>
    </w:p>
    <w:p w14:paraId="2DE1FD34" w14:textId="77777777" w:rsidR="009C3450" w:rsidRPr="00151EFC" w:rsidRDefault="009C3450" w:rsidP="009C3450">
      <w:pPr>
        <w:ind w:firstLine="709"/>
        <w:jc w:val="both"/>
        <w:rPr>
          <w:sz w:val="26"/>
          <w:szCs w:val="26"/>
        </w:rPr>
      </w:pPr>
      <w:r w:rsidRPr="00151EFC">
        <w:rPr>
          <w:sz w:val="26"/>
          <w:szCs w:val="26"/>
        </w:rPr>
        <w:t>Объём финансирования в отчетном году был запланирован в размере: 5 201,20 тыс. рублей:</w:t>
      </w:r>
    </w:p>
    <w:p w14:paraId="51BB7E38" w14:textId="77777777" w:rsidR="009C3450" w:rsidRPr="00151EFC" w:rsidRDefault="009C3450" w:rsidP="009C3450">
      <w:pPr>
        <w:ind w:firstLine="709"/>
        <w:jc w:val="both"/>
        <w:rPr>
          <w:sz w:val="26"/>
          <w:szCs w:val="26"/>
        </w:rPr>
      </w:pPr>
      <w:r w:rsidRPr="00151EFC">
        <w:rPr>
          <w:sz w:val="26"/>
          <w:szCs w:val="26"/>
        </w:rPr>
        <w:t>- 3 976,50 тыс. рублей - бюджет Ханты-Мансийского автономного округа – Югры (2018 год –7 211,0 тыс. рублей);</w:t>
      </w:r>
    </w:p>
    <w:p w14:paraId="20E60B61" w14:textId="77777777" w:rsidR="009C3450" w:rsidRPr="00151EFC" w:rsidRDefault="009C3450" w:rsidP="009C3450">
      <w:pPr>
        <w:ind w:firstLine="709"/>
        <w:jc w:val="both"/>
        <w:rPr>
          <w:sz w:val="26"/>
          <w:szCs w:val="26"/>
        </w:rPr>
      </w:pPr>
      <w:r w:rsidRPr="00151EFC">
        <w:rPr>
          <w:sz w:val="26"/>
          <w:szCs w:val="26"/>
        </w:rPr>
        <w:t>- 1 224,70 тыс. рублей – средства бюджета города Когалыма (2018 год – 2 463,2 тыс. рублей).</w:t>
      </w:r>
    </w:p>
    <w:p w14:paraId="344F4455" w14:textId="77777777" w:rsidR="009C3450" w:rsidRPr="00151EFC" w:rsidRDefault="009C3450" w:rsidP="009C3450">
      <w:pPr>
        <w:ind w:firstLine="709"/>
        <w:jc w:val="both"/>
        <w:rPr>
          <w:sz w:val="26"/>
          <w:szCs w:val="26"/>
        </w:rPr>
      </w:pPr>
      <w:r w:rsidRPr="00151EFC">
        <w:rPr>
          <w:sz w:val="26"/>
          <w:szCs w:val="26"/>
        </w:rPr>
        <w:t>Кассовый расход по итогам 2019 года составил: 5 201,04 тыс. рублей:</w:t>
      </w:r>
    </w:p>
    <w:p w14:paraId="5FFD3E47" w14:textId="77777777" w:rsidR="009C3450" w:rsidRPr="00151EFC" w:rsidRDefault="009C3450" w:rsidP="009C3450">
      <w:pPr>
        <w:ind w:firstLine="709"/>
        <w:jc w:val="both"/>
        <w:rPr>
          <w:sz w:val="26"/>
          <w:szCs w:val="26"/>
        </w:rPr>
      </w:pPr>
      <w:r w:rsidRPr="00151EFC">
        <w:rPr>
          <w:sz w:val="26"/>
          <w:szCs w:val="26"/>
        </w:rPr>
        <w:t>- 3 976,50 тыс. рублей - бюджет Ханты-Мансийского автономного округа – Югры (2018 год –7 211,0 тыс. рублей);</w:t>
      </w:r>
    </w:p>
    <w:p w14:paraId="114B1BFD" w14:textId="77777777" w:rsidR="009C3450" w:rsidRPr="00151EFC" w:rsidRDefault="009C3450" w:rsidP="009C3450">
      <w:pPr>
        <w:ind w:firstLine="709"/>
        <w:jc w:val="both"/>
        <w:rPr>
          <w:sz w:val="26"/>
          <w:szCs w:val="26"/>
        </w:rPr>
      </w:pPr>
      <w:r w:rsidRPr="00151EFC">
        <w:rPr>
          <w:sz w:val="26"/>
          <w:szCs w:val="26"/>
        </w:rPr>
        <w:t>- 1 224,54 тыс. рублей – средства бюджета города Когалыма (2018 год – 1 732,3 тыс. рублей).</w:t>
      </w:r>
    </w:p>
    <w:p w14:paraId="097D657F" w14:textId="77777777" w:rsidR="009C3450" w:rsidRPr="00151EFC" w:rsidRDefault="009C3450" w:rsidP="009C3450">
      <w:pPr>
        <w:ind w:firstLine="709"/>
        <w:jc w:val="both"/>
        <w:rPr>
          <w:sz w:val="26"/>
          <w:szCs w:val="26"/>
        </w:rPr>
      </w:pPr>
      <w:r w:rsidRPr="00151EFC">
        <w:rPr>
          <w:sz w:val="26"/>
          <w:szCs w:val="26"/>
        </w:rPr>
        <w:t>Исполнение по муниципальной программе АПК составило 100% от плановых значений.</w:t>
      </w:r>
    </w:p>
    <w:p w14:paraId="2AAB6F89" w14:textId="77777777" w:rsidR="009C3450" w:rsidRPr="00151EFC" w:rsidRDefault="009C3450" w:rsidP="009C3450">
      <w:pPr>
        <w:ind w:firstLine="709"/>
        <w:jc w:val="both"/>
        <w:rPr>
          <w:sz w:val="26"/>
          <w:szCs w:val="26"/>
        </w:rPr>
      </w:pPr>
      <w:r w:rsidRPr="00151EFC">
        <w:rPr>
          <w:sz w:val="26"/>
          <w:szCs w:val="26"/>
        </w:rPr>
        <w:t>На реализацию подпрограммы «Развитие отрасли животноводства» (далее – подпрограмма), в рамках муниципальной программы АПК, из бюджета Ханты-Мансийского автономного округа - Югры доведены лимиты в размере 3 303,00 тыс. рублей. Денежные средства освоены в полном объеме.</w:t>
      </w:r>
    </w:p>
    <w:p w14:paraId="0DE2AFAB" w14:textId="77777777" w:rsidR="009C3450" w:rsidRPr="00151EFC" w:rsidRDefault="009C3450" w:rsidP="009C3450">
      <w:pPr>
        <w:ind w:firstLine="709"/>
        <w:jc w:val="both"/>
        <w:rPr>
          <w:sz w:val="26"/>
          <w:szCs w:val="26"/>
        </w:rPr>
      </w:pPr>
      <w:r w:rsidRPr="00151EFC">
        <w:rPr>
          <w:sz w:val="26"/>
          <w:szCs w:val="26"/>
        </w:rPr>
        <w:t xml:space="preserve">Подпрограммой предусмотрена реализация </w:t>
      </w:r>
      <w:proofErr w:type="gramStart"/>
      <w:r w:rsidRPr="00151EFC">
        <w:rPr>
          <w:sz w:val="26"/>
          <w:szCs w:val="26"/>
        </w:rPr>
        <w:t>следующих</w:t>
      </w:r>
      <w:proofErr w:type="gramEnd"/>
      <w:r w:rsidRPr="00151EFC">
        <w:rPr>
          <w:sz w:val="26"/>
          <w:szCs w:val="26"/>
        </w:rPr>
        <w:t xml:space="preserve"> </w:t>
      </w:r>
      <w:proofErr w:type="spellStart"/>
      <w:r w:rsidRPr="00151EFC">
        <w:rPr>
          <w:sz w:val="26"/>
          <w:szCs w:val="26"/>
        </w:rPr>
        <w:t>подмероприятий</w:t>
      </w:r>
      <w:proofErr w:type="spellEnd"/>
      <w:r w:rsidRPr="00151EFC">
        <w:rPr>
          <w:sz w:val="26"/>
          <w:szCs w:val="26"/>
        </w:rPr>
        <w:t>:</w:t>
      </w:r>
    </w:p>
    <w:p w14:paraId="4C79DEE1" w14:textId="77777777" w:rsidR="009C3450" w:rsidRPr="00151EFC" w:rsidRDefault="009C3450" w:rsidP="009C3450">
      <w:pPr>
        <w:ind w:firstLine="709"/>
        <w:jc w:val="both"/>
        <w:rPr>
          <w:sz w:val="26"/>
          <w:szCs w:val="26"/>
        </w:rPr>
      </w:pPr>
      <w:r w:rsidRPr="00151EFC">
        <w:rPr>
          <w:sz w:val="26"/>
          <w:szCs w:val="26"/>
        </w:rPr>
        <w:t>1. «Поддержка животноводства, переработки и реализации продукции животноводства». Предоставление субсидии носит заявительный характер и рассчитывается в соответствии с предоставленными заявителями отчетными документами. По данному мероприятию получателями субсидии из бюджета Ханты-Мансийского автономного округа – Югры стали:</w:t>
      </w:r>
    </w:p>
    <w:p w14:paraId="7A683A92" w14:textId="77777777" w:rsidR="009C3450" w:rsidRPr="00151EFC" w:rsidRDefault="009C3450" w:rsidP="009C3450">
      <w:pPr>
        <w:ind w:firstLine="709"/>
        <w:jc w:val="both"/>
        <w:rPr>
          <w:sz w:val="26"/>
          <w:szCs w:val="26"/>
        </w:rPr>
      </w:pPr>
      <w:r w:rsidRPr="00151EFC">
        <w:rPr>
          <w:sz w:val="26"/>
          <w:szCs w:val="26"/>
        </w:rPr>
        <w:t xml:space="preserve">- глава крестьянско-фермерского хозяйства </w:t>
      </w:r>
      <w:proofErr w:type="spellStart"/>
      <w:r w:rsidRPr="00151EFC">
        <w:rPr>
          <w:sz w:val="26"/>
          <w:szCs w:val="26"/>
        </w:rPr>
        <w:t>Шиманский</w:t>
      </w:r>
      <w:proofErr w:type="spellEnd"/>
      <w:r w:rsidRPr="00151EFC">
        <w:rPr>
          <w:sz w:val="26"/>
          <w:szCs w:val="26"/>
        </w:rPr>
        <w:t xml:space="preserve"> В.М., размер предоставленной субсидии составил 2 417,14 тыс. рублей;</w:t>
      </w:r>
    </w:p>
    <w:p w14:paraId="0B9BF545" w14:textId="77777777" w:rsidR="009C3450" w:rsidRPr="00151EFC" w:rsidRDefault="009C3450" w:rsidP="009C3450">
      <w:pPr>
        <w:ind w:firstLine="709"/>
        <w:jc w:val="both"/>
        <w:rPr>
          <w:sz w:val="26"/>
          <w:szCs w:val="26"/>
        </w:rPr>
      </w:pPr>
      <w:r w:rsidRPr="00151EFC">
        <w:rPr>
          <w:sz w:val="26"/>
          <w:szCs w:val="26"/>
        </w:rPr>
        <w:t>- глава крестьянско-фермерского хозяйства Крысин А.Е., размер предоставленной субсидии составил 885,8 тыс. рублей.</w:t>
      </w:r>
    </w:p>
    <w:p w14:paraId="791CFFDA" w14:textId="77777777" w:rsidR="009C3450" w:rsidRPr="00151EFC" w:rsidRDefault="009C3450" w:rsidP="009C3450">
      <w:pPr>
        <w:ind w:firstLine="709"/>
        <w:jc w:val="both"/>
        <w:rPr>
          <w:sz w:val="26"/>
          <w:szCs w:val="26"/>
        </w:rPr>
      </w:pPr>
      <w:r w:rsidRPr="00151EFC">
        <w:rPr>
          <w:sz w:val="26"/>
          <w:szCs w:val="26"/>
        </w:rPr>
        <w:lastRenderedPageBreak/>
        <w:t>2 «Поддержка развития сельскохозяйственного производства в виде предоставления субсидий в целях возмещения затрат, связанных с реализацией сельскохозяйственной продукции (в том числе в части расходов по аренде торговых мест)».</w:t>
      </w:r>
    </w:p>
    <w:p w14:paraId="68903957" w14:textId="77777777" w:rsidR="009C3450" w:rsidRPr="00151EFC" w:rsidRDefault="009C3450" w:rsidP="009C3450">
      <w:pPr>
        <w:pStyle w:val="ConsPlusNormal"/>
        <w:ind w:firstLine="709"/>
        <w:jc w:val="both"/>
        <w:rPr>
          <w:rFonts w:ascii="Times New Roman" w:hAnsi="Times New Roman" w:cs="Times New Roman"/>
          <w:sz w:val="26"/>
          <w:szCs w:val="26"/>
        </w:rPr>
      </w:pPr>
      <w:r w:rsidRPr="00151EFC">
        <w:rPr>
          <w:rFonts w:ascii="Times New Roman" w:hAnsi="Times New Roman" w:cs="Times New Roman"/>
          <w:sz w:val="26"/>
          <w:szCs w:val="26"/>
        </w:rPr>
        <w:t>В целях поддержки и развития сельскохозяйственного производства на территории города Когалыма, в подпрограмме предусмотрена финансовая поддержка из бюджета города Когалыма в размере 543,9 тыс. рублей. Предоставление субсидии предусмотрено не реже 1 раза в квартал. Получателями субсидии по данному мероприятию стали:</w:t>
      </w:r>
    </w:p>
    <w:p w14:paraId="7FF4B537" w14:textId="77777777" w:rsidR="009C3450" w:rsidRPr="00151EFC" w:rsidRDefault="009C3450" w:rsidP="009C3450">
      <w:pPr>
        <w:pStyle w:val="ConsPlusNormal"/>
        <w:ind w:firstLine="709"/>
        <w:jc w:val="both"/>
        <w:rPr>
          <w:rFonts w:ascii="Times New Roman" w:hAnsi="Times New Roman" w:cs="Times New Roman"/>
          <w:sz w:val="26"/>
          <w:szCs w:val="26"/>
        </w:rPr>
      </w:pPr>
      <w:r w:rsidRPr="00151EFC">
        <w:rPr>
          <w:rFonts w:ascii="Times New Roman" w:hAnsi="Times New Roman" w:cs="Times New Roman"/>
          <w:sz w:val="26"/>
          <w:szCs w:val="26"/>
        </w:rPr>
        <w:t xml:space="preserve">- глава крестьянско-фермерского хозяйства </w:t>
      </w:r>
      <w:proofErr w:type="spellStart"/>
      <w:r w:rsidRPr="00151EFC">
        <w:rPr>
          <w:rFonts w:ascii="Times New Roman" w:hAnsi="Times New Roman" w:cs="Times New Roman"/>
          <w:sz w:val="26"/>
          <w:szCs w:val="26"/>
        </w:rPr>
        <w:t>Шиманский</w:t>
      </w:r>
      <w:proofErr w:type="spellEnd"/>
      <w:r w:rsidRPr="00151EFC">
        <w:rPr>
          <w:rFonts w:ascii="Times New Roman" w:hAnsi="Times New Roman" w:cs="Times New Roman"/>
          <w:sz w:val="26"/>
          <w:szCs w:val="26"/>
        </w:rPr>
        <w:t xml:space="preserve"> В.М., размер предоставленной субсидии составил 523,1 тыс. рублей;</w:t>
      </w:r>
    </w:p>
    <w:p w14:paraId="69D8ED6C" w14:textId="77777777" w:rsidR="009C3450" w:rsidRPr="00151EFC" w:rsidRDefault="009C3450" w:rsidP="009C3450">
      <w:pPr>
        <w:pStyle w:val="ConsPlusNormal"/>
        <w:ind w:firstLine="709"/>
        <w:jc w:val="both"/>
        <w:rPr>
          <w:rFonts w:ascii="Times New Roman" w:hAnsi="Times New Roman" w:cs="Times New Roman"/>
          <w:sz w:val="26"/>
          <w:szCs w:val="26"/>
        </w:rPr>
      </w:pPr>
      <w:r w:rsidRPr="00151EFC">
        <w:rPr>
          <w:rFonts w:ascii="Times New Roman" w:hAnsi="Times New Roman" w:cs="Times New Roman"/>
          <w:sz w:val="26"/>
          <w:szCs w:val="26"/>
        </w:rPr>
        <w:t>- глава крестьянско-фермерского хозяйства Крысин А.Е., размер предоставленной субсидии составил 20,7 тыс. рублей.</w:t>
      </w:r>
    </w:p>
    <w:p w14:paraId="42193E8C" w14:textId="719FEC87" w:rsidR="009C3450" w:rsidRPr="00151EFC" w:rsidRDefault="009C3450" w:rsidP="009C3450">
      <w:pPr>
        <w:pStyle w:val="ConsPlusNormal"/>
        <w:ind w:firstLine="709"/>
        <w:jc w:val="both"/>
        <w:rPr>
          <w:rFonts w:ascii="Times New Roman" w:hAnsi="Times New Roman" w:cs="Times New Roman"/>
          <w:sz w:val="26"/>
          <w:szCs w:val="26"/>
        </w:rPr>
      </w:pPr>
      <w:r w:rsidRPr="00151EFC">
        <w:rPr>
          <w:rFonts w:ascii="Times New Roman" w:hAnsi="Times New Roman" w:cs="Times New Roman"/>
          <w:sz w:val="26"/>
          <w:szCs w:val="26"/>
        </w:rPr>
        <w:t>На реализацию подпрограммы 4 «Проведение противоэпизоотических мероприятий, направленных на предупреждение и ликвидацию болезней, общих для человека и животных», в рамках муниципальной программы АПК, доведены лимиты в размере 1 354,3 тыс. рублей, в том числе:</w:t>
      </w:r>
    </w:p>
    <w:p w14:paraId="5D81536E" w14:textId="77777777" w:rsidR="009C3450" w:rsidRPr="00151EFC" w:rsidRDefault="009C3450" w:rsidP="009C3450">
      <w:pPr>
        <w:pStyle w:val="ConsPlusNormal"/>
        <w:ind w:firstLine="709"/>
        <w:jc w:val="both"/>
        <w:rPr>
          <w:rFonts w:ascii="Times New Roman" w:hAnsi="Times New Roman" w:cs="Times New Roman"/>
          <w:sz w:val="26"/>
          <w:szCs w:val="26"/>
        </w:rPr>
      </w:pPr>
      <w:r w:rsidRPr="00151EFC">
        <w:rPr>
          <w:rFonts w:ascii="Times New Roman" w:hAnsi="Times New Roman" w:cs="Times New Roman"/>
          <w:sz w:val="26"/>
          <w:szCs w:val="26"/>
        </w:rPr>
        <w:t>- 673,5 тыс. рублей - бюджет Ханты-Мансийского автономного округа – Югры;</w:t>
      </w:r>
    </w:p>
    <w:p w14:paraId="456A833E" w14:textId="77777777" w:rsidR="009C3450" w:rsidRPr="00151EFC" w:rsidRDefault="009C3450" w:rsidP="009C3450">
      <w:pPr>
        <w:pStyle w:val="ConsPlusNormal"/>
        <w:ind w:firstLine="709"/>
        <w:jc w:val="both"/>
        <w:rPr>
          <w:rFonts w:ascii="Times New Roman" w:hAnsi="Times New Roman" w:cs="Times New Roman"/>
          <w:sz w:val="26"/>
          <w:szCs w:val="26"/>
        </w:rPr>
      </w:pPr>
      <w:r w:rsidRPr="00151EFC">
        <w:rPr>
          <w:rFonts w:ascii="Times New Roman" w:hAnsi="Times New Roman" w:cs="Times New Roman"/>
          <w:sz w:val="26"/>
          <w:szCs w:val="26"/>
        </w:rPr>
        <w:t xml:space="preserve">- 680,8 тыс. рублей - бюджет города Когалыма. </w:t>
      </w:r>
    </w:p>
    <w:p w14:paraId="2239CB06" w14:textId="77777777" w:rsidR="009C3450" w:rsidRPr="00151EFC" w:rsidRDefault="009C3450" w:rsidP="009C3450">
      <w:pPr>
        <w:pStyle w:val="ConsPlusNormal"/>
        <w:ind w:firstLine="709"/>
        <w:jc w:val="both"/>
        <w:rPr>
          <w:rFonts w:ascii="Times New Roman" w:hAnsi="Times New Roman" w:cs="Times New Roman"/>
          <w:sz w:val="26"/>
          <w:szCs w:val="26"/>
        </w:rPr>
      </w:pPr>
      <w:r w:rsidRPr="00151EFC">
        <w:rPr>
          <w:rFonts w:ascii="Times New Roman" w:hAnsi="Times New Roman" w:cs="Times New Roman"/>
          <w:sz w:val="26"/>
          <w:szCs w:val="26"/>
        </w:rPr>
        <w:t>Денежные средства освоены в полном объеме.</w:t>
      </w:r>
    </w:p>
    <w:p w14:paraId="1E2E756E" w14:textId="77777777" w:rsidR="009C3450" w:rsidRPr="00151EFC" w:rsidRDefault="009C3450" w:rsidP="009C3450">
      <w:pPr>
        <w:ind w:firstLine="709"/>
        <w:jc w:val="both"/>
        <w:rPr>
          <w:sz w:val="26"/>
          <w:szCs w:val="26"/>
        </w:rPr>
      </w:pPr>
      <w:r w:rsidRPr="00151EFC">
        <w:rPr>
          <w:sz w:val="26"/>
          <w:szCs w:val="26"/>
        </w:rPr>
        <w:t xml:space="preserve">В городе Когалыме предприятия агропромышленного комплекса отсутствуют. Производство сельскохозяйственной продукции на территории города Когалыма в 2019 году осуществляли 9 крестьянских (фермерских) хозяйств (2018 год - 8 крестьянских (фермерских) хозяйств). Основное направление деятельности фермерских хозяйств - животноводство, связанное с разведением крупного, мелкого рогатого скота, свиней и птицы. </w:t>
      </w:r>
    </w:p>
    <w:p w14:paraId="775BC50A" w14:textId="77777777" w:rsidR="009C3450" w:rsidRPr="00151EFC" w:rsidRDefault="009C3450" w:rsidP="009C3450">
      <w:pPr>
        <w:ind w:firstLine="709"/>
        <w:jc w:val="both"/>
        <w:rPr>
          <w:sz w:val="26"/>
          <w:szCs w:val="26"/>
        </w:rPr>
      </w:pPr>
      <w:r w:rsidRPr="00151EFC">
        <w:rPr>
          <w:sz w:val="26"/>
          <w:szCs w:val="26"/>
        </w:rPr>
        <w:t xml:space="preserve">Реализация мероприятий по развитию агропромышленного комплекса позволили в 2019 году обеспечить выпуск продукции сельского хозяйства, на сумму 41,6 млн. рублей, что на 0,1 млн. рублей больше уровня 2018 года (2018 год – 41,5 млн. рублей). </w:t>
      </w:r>
    </w:p>
    <w:p w14:paraId="16A306CC" w14:textId="77777777" w:rsidR="009C3450" w:rsidRPr="00151EFC" w:rsidRDefault="009C3450" w:rsidP="009C3450">
      <w:pPr>
        <w:ind w:firstLine="709"/>
        <w:jc w:val="both"/>
        <w:rPr>
          <w:sz w:val="26"/>
          <w:szCs w:val="26"/>
        </w:rPr>
      </w:pPr>
      <w:r w:rsidRPr="00151EFC">
        <w:rPr>
          <w:sz w:val="26"/>
          <w:szCs w:val="26"/>
        </w:rPr>
        <w:t>В отчетном году достигнуты следующие значения показателей производства агропромышленного комплекса в городе Когалыме:</w:t>
      </w:r>
    </w:p>
    <w:p w14:paraId="074884D3" w14:textId="77777777" w:rsidR="009C3450" w:rsidRPr="00151EFC" w:rsidRDefault="009C3450" w:rsidP="009C3450">
      <w:pPr>
        <w:ind w:firstLine="709"/>
        <w:jc w:val="both"/>
        <w:rPr>
          <w:sz w:val="26"/>
          <w:szCs w:val="26"/>
        </w:rPr>
      </w:pPr>
      <w:r w:rsidRPr="00151EFC">
        <w:rPr>
          <w:sz w:val="26"/>
          <w:szCs w:val="26"/>
        </w:rPr>
        <w:t xml:space="preserve">- производство мяса в живом весе составило 95,1 тонны, что ниже объема аналогичного периода прошлого года на 100,0 тонн (в 2018 году – 195,1 тонны). </w:t>
      </w:r>
    </w:p>
    <w:p w14:paraId="041C356C" w14:textId="77777777" w:rsidR="009C3450" w:rsidRPr="00151EFC" w:rsidRDefault="009C3450" w:rsidP="009C3450">
      <w:pPr>
        <w:ind w:firstLine="709"/>
        <w:jc w:val="both"/>
        <w:rPr>
          <w:sz w:val="26"/>
          <w:szCs w:val="26"/>
        </w:rPr>
      </w:pPr>
      <w:r w:rsidRPr="00151EFC">
        <w:rPr>
          <w:sz w:val="26"/>
          <w:szCs w:val="26"/>
        </w:rPr>
        <w:t>Значительное снижение показателя связано с внесением изменений в государственную программу с 01.01.2019, в части стимулирования сельскохозяйственных товаропроизводителей финансовой поддержкой, в хозяйствах которых 100 и более условных голов маточного поголовья. В связи с этим фермеры в течение 2019 года наращивали поголовье сельскохозяйственных животных, а забой скота свели до минимума.</w:t>
      </w:r>
    </w:p>
    <w:p w14:paraId="493A2E80" w14:textId="77777777" w:rsidR="009C3450" w:rsidRPr="00151EFC" w:rsidRDefault="009C3450" w:rsidP="009C3450">
      <w:pPr>
        <w:ind w:firstLine="709"/>
        <w:jc w:val="both"/>
        <w:rPr>
          <w:sz w:val="26"/>
          <w:szCs w:val="26"/>
        </w:rPr>
      </w:pPr>
      <w:r w:rsidRPr="00151EFC">
        <w:rPr>
          <w:sz w:val="26"/>
          <w:szCs w:val="26"/>
        </w:rPr>
        <w:t>- производство молока составило 92,0 тонны, что выше на 0,3 тонны объема аналогичного периода прошлого года (в 2018 году – 91,7 тонн);</w:t>
      </w:r>
    </w:p>
    <w:p w14:paraId="5816BC2A" w14:textId="77777777" w:rsidR="009C3450" w:rsidRPr="00151EFC" w:rsidRDefault="009C3450" w:rsidP="009C3450">
      <w:pPr>
        <w:ind w:firstLine="709"/>
        <w:jc w:val="both"/>
        <w:rPr>
          <w:sz w:val="26"/>
          <w:szCs w:val="26"/>
        </w:rPr>
      </w:pPr>
      <w:r w:rsidRPr="00151EFC">
        <w:rPr>
          <w:sz w:val="26"/>
          <w:szCs w:val="26"/>
        </w:rPr>
        <w:t>- поголовье крупного и мелкого рогатого скота в городе Когалыме в отчётном периоде составило 145 голов, что на 5 голов больше аналогичного периода прошлого года (в 2018 году – 140 голов), в том числе, коровы (дойные) – 47 голов (2018 год – 40 голов);</w:t>
      </w:r>
    </w:p>
    <w:p w14:paraId="7B3D8506" w14:textId="77777777" w:rsidR="009C3450" w:rsidRPr="00151EFC" w:rsidRDefault="009C3450" w:rsidP="009C3450">
      <w:pPr>
        <w:ind w:firstLine="709"/>
        <w:jc w:val="both"/>
        <w:rPr>
          <w:sz w:val="26"/>
          <w:szCs w:val="26"/>
        </w:rPr>
      </w:pPr>
      <w:r w:rsidRPr="00151EFC">
        <w:rPr>
          <w:sz w:val="26"/>
          <w:szCs w:val="26"/>
        </w:rPr>
        <w:lastRenderedPageBreak/>
        <w:t xml:space="preserve">- поголовье свиней – 469 головы, что на 6 голов больше аналогичного периода прошлого года (в 2018 году - 463 головы). </w:t>
      </w:r>
    </w:p>
    <w:p w14:paraId="02253B5B" w14:textId="77777777" w:rsidR="009C3450" w:rsidRPr="00151EFC" w:rsidRDefault="009C3450" w:rsidP="009C3450">
      <w:pPr>
        <w:ind w:firstLine="709"/>
        <w:jc w:val="both"/>
        <w:rPr>
          <w:sz w:val="26"/>
          <w:szCs w:val="26"/>
        </w:rPr>
      </w:pPr>
      <w:r w:rsidRPr="00151EFC">
        <w:rPr>
          <w:sz w:val="26"/>
          <w:szCs w:val="26"/>
        </w:rPr>
        <w:t>- производство овощей защищенного грунта – 1,6 тонны (в 2018 году – 1,6 тонны).</w:t>
      </w:r>
    </w:p>
    <w:p w14:paraId="5288F496" w14:textId="77777777" w:rsidR="009F38BE" w:rsidRPr="00151EFC" w:rsidRDefault="009F38BE" w:rsidP="009C3450">
      <w:pPr>
        <w:widowControl w:val="0"/>
        <w:autoSpaceDE w:val="0"/>
        <w:autoSpaceDN w:val="0"/>
        <w:adjustRightInd w:val="0"/>
        <w:rPr>
          <w:sz w:val="26"/>
          <w:szCs w:val="26"/>
          <w:u w:val="single"/>
          <w:lang w:eastAsia="en-US"/>
        </w:rPr>
      </w:pPr>
    </w:p>
    <w:p w14:paraId="0FA24F08" w14:textId="77777777" w:rsidR="009C3450" w:rsidRPr="00C10BD4" w:rsidRDefault="009C3450" w:rsidP="009C3450">
      <w:pPr>
        <w:widowControl w:val="0"/>
        <w:autoSpaceDE w:val="0"/>
        <w:autoSpaceDN w:val="0"/>
        <w:adjustRightInd w:val="0"/>
        <w:jc w:val="center"/>
        <w:rPr>
          <w:sz w:val="26"/>
          <w:szCs w:val="26"/>
          <w:lang w:eastAsia="en-US"/>
        </w:rPr>
      </w:pPr>
      <w:r w:rsidRPr="00C10BD4">
        <w:rPr>
          <w:sz w:val="26"/>
          <w:szCs w:val="26"/>
          <w:lang w:eastAsia="en-US"/>
        </w:rPr>
        <w:t>Динамика роста поголовья сельскохозяйственных животных в крестьянских (фермерских) хозяйствах:</w:t>
      </w:r>
    </w:p>
    <w:tbl>
      <w:tblPr>
        <w:tblW w:w="8789" w:type="dxa"/>
        <w:tblInd w:w="55" w:type="dxa"/>
        <w:tblLayout w:type="fixed"/>
        <w:tblCellMar>
          <w:top w:w="55" w:type="dxa"/>
          <w:left w:w="55" w:type="dxa"/>
          <w:bottom w:w="55" w:type="dxa"/>
          <w:right w:w="55" w:type="dxa"/>
        </w:tblCellMar>
        <w:tblLook w:val="00A0" w:firstRow="1" w:lastRow="0" w:firstColumn="1" w:lastColumn="0" w:noHBand="0" w:noVBand="0"/>
      </w:tblPr>
      <w:tblGrid>
        <w:gridCol w:w="567"/>
        <w:gridCol w:w="3402"/>
        <w:gridCol w:w="1276"/>
        <w:gridCol w:w="1276"/>
        <w:gridCol w:w="2268"/>
      </w:tblGrid>
      <w:tr w:rsidR="00CE1E7F" w:rsidRPr="00C10BD4" w14:paraId="14A98ED9" w14:textId="77777777" w:rsidTr="00A67600">
        <w:tc>
          <w:tcPr>
            <w:tcW w:w="567" w:type="dxa"/>
            <w:tcBorders>
              <w:top w:val="single" w:sz="2" w:space="0" w:color="000000"/>
              <w:left w:val="single" w:sz="2" w:space="0" w:color="000000"/>
              <w:bottom w:val="single" w:sz="2" w:space="0" w:color="000000"/>
              <w:right w:val="nil"/>
            </w:tcBorders>
          </w:tcPr>
          <w:p w14:paraId="09FE0290" w14:textId="77777777" w:rsidR="009C3450" w:rsidRPr="00C10BD4" w:rsidRDefault="009C3450" w:rsidP="00E339B3">
            <w:pPr>
              <w:widowControl w:val="0"/>
              <w:autoSpaceDE w:val="0"/>
              <w:autoSpaceDN w:val="0"/>
              <w:adjustRightInd w:val="0"/>
              <w:jc w:val="center"/>
              <w:rPr>
                <w:sz w:val="26"/>
                <w:szCs w:val="26"/>
                <w:lang w:eastAsia="en-US"/>
              </w:rPr>
            </w:pPr>
            <w:r w:rsidRPr="00C10BD4">
              <w:rPr>
                <w:sz w:val="26"/>
                <w:szCs w:val="26"/>
                <w:lang w:eastAsia="en-US"/>
              </w:rPr>
              <w:t>№</w:t>
            </w:r>
          </w:p>
          <w:p w14:paraId="70B50934" w14:textId="77777777" w:rsidR="009C3450" w:rsidRPr="00C10BD4" w:rsidRDefault="009C3450" w:rsidP="00E339B3">
            <w:pPr>
              <w:widowControl w:val="0"/>
              <w:autoSpaceDE w:val="0"/>
              <w:autoSpaceDN w:val="0"/>
              <w:adjustRightInd w:val="0"/>
              <w:jc w:val="center"/>
              <w:rPr>
                <w:sz w:val="26"/>
                <w:szCs w:val="26"/>
                <w:lang w:eastAsia="en-US"/>
              </w:rPr>
            </w:pPr>
            <w:r w:rsidRPr="00C10BD4">
              <w:rPr>
                <w:sz w:val="26"/>
                <w:szCs w:val="26"/>
                <w:lang w:eastAsia="en-US"/>
              </w:rPr>
              <w:t>п\</w:t>
            </w:r>
            <w:proofErr w:type="gramStart"/>
            <w:r w:rsidRPr="00C10BD4">
              <w:rPr>
                <w:sz w:val="26"/>
                <w:szCs w:val="26"/>
                <w:lang w:eastAsia="en-US"/>
              </w:rPr>
              <w:t>п</w:t>
            </w:r>
            <w:proofErr w:type="gramEnd"/>
          </w:p>
        </w:tc>
        <w:tc>
          <w:tcPr>
            <w:tcW w:w="3402" w:type="dxa"/>
            <w:tcBorders>
              <w:top w:val="single" w:sz="2" w:space="0" w:color="000000"/>
              <w:left w:val="single" w:sz="2" w:space="0" w:color="000000"/>
              <w:bottom w:val="single" w:sz="2" w:space="0" w:color="000000"/>
              <w:right w:val="nil"/>
            </w:tcBorders>
            <w:vAlign w:val="center"/>
          </w:tcPr>
          <w:p w14:paraId="6C2F0740" w14:textId="77777777" w:rsidR="009C3450" w:rsidRPr="00C10BD4" w:rsidRDefault="009C3450" w:rsidP="00E339B3">
            <w:pPr>
              <w:widowControl w:val="0"/>
              <w:autoSpaceDE w:val="0"/>
              <w:autoSpaceDN w:val="0"/>
              <w:adjustRightInd w:val="0"/>
              <w:jc w:val="center"/>
              <w:rPr>
                <w:sz w:val="26"/>
                <w:szCs w:val="26"/>
                <w:lang w:eastAsia="en-US"/>
              </w:rPr>
            </w:pPr>
            <w:r w:rsidRPr="00C10BD4">
              <w:rPr>
                <w:sz w:val="26"/>
                <w:szCs w:val="26"/>
                <w:lang w:eastAsia="en-US"/>
              </w:rPr>
              <w:t>Поголовье</w:t>
            </w:r>
          </w:p>
        </w:tc>
        <w:tc>
          <w:tcPr>
            <w:tcW w:w="1276" w:type="dxa"/>
            <w:tcBorders>
              <w:top w:val="single" w:sz="2" w:space="0" w:color="000000"/>
              <w:left w:val="single" w:sz="2" w:space="0" w:color="000000"/>
              <w:bottom w:val="single" w:sz="2" w:space="0" w:color="000000"/>
              <w:right w:val="single" w:sz="2" w:space="0" w:color="000000"/>
            </w:tcBorders>
            <w:vAlign w:val="center"/>
          </w:tcPr>
          <w:p w14:paraId="633609B9" w14:textId="77777777" w:rsidR="009C3450" w:rsidRPr="00C10BD4" w:rsidRDefault="009C3450" w:rsidP="00E339B3">
            <w:pPr>
              <w:widowControl w:val="0"/>
              <w:autoSpaceDE w:val="0"/>
              <w:autoSpaceDN w:val="0"/>
              <w:adjustRightInd w:val="0"/>
              <w:jc w:val="center"/>
              <w:rPr>
                <w:sz w:val="26"/>
                <w:szCs w:val="26"/>
                <w:lang w:eastAsia="en-US"/>
              </w:rPr>
            </w:pPr>
            <w:r w:rsidRPr="00C10BD4">
              <w:rPr>
                <w:sz w:val="26"/>
                <w:szCs w:val="26"/>
                <w:lang w:eastAsia="en-US"/>
              </w:rPr>
              <w:t>2018 год</w:t>
            </w:r>
          </w:p>
        </w:tc>
        <w:tc>
          <w:tcPr>
            <w:tcW w:w="1276" w:type="dxa"/>
            <w:tcBorders>
              <w:top w:val="single" w:sz="2" w:space="0" w:color="000000"/>
              <w:left w:val="single" w:sz="2" w:space="0" w:color="000000"/>
              <w:bottom w:val="single" w:sz="2" w:space="0" w:color="000000"/>
              <w:right w:val="single" w:sz="2" w:space="0" w:color="000000"/>
            </w:tcBorders>
            <w:vAlign w:val="center"/>
          </w:tcPr>
          <w:p w14:paraId="2B1FF891" w14:textId="77777777" w:rsidR="009C3450" w:rsidRPr="00C10BD4" w:rsidRDefault="009C3450" w:rsidP="00E339B3">
            <w:pPr>
              <w:widowControl w:val="0"/>
              <w:autoSpaceDE w:val="0"/>
              <w:autoSpaceDN w:val="0"/>
              <w:adjustRightInd w:val="0"/>
              <w:jc w:val="center"/>
              <w:rPr>
                <w:sz w:val="26"/>
                <w:szCs w:val="26"/>
                <w:lang w:eastAsia="en-US"/>
              </w:rPr>
            </w:pPr>
            <w:r w:rsidRPr="00C10BD4">
              <w:rPr>
                <w:sz w:val="26"/>
                <w:szCs w:val="26"/>
                <w:lang w:eastAsia="en-US"/>
              </w:rPr>
              <w:t>2019 год</w:t>
            </w:r>
          </w:p>
        </w:tc>
        <w:tc>
          <w:tcPr>
            <w:tcW w:w="2268" w:type="dxa"/>
            <w:tcBorders>
              <w:top w:val="single" w:sz="2" w:space="0" w:color="000000"/>
              <w:left w:val="single" w:sz="2" w:space="0" w:color="000000"/>
              <w:bottom w:val="single" w:sz="2" w:space="0" w:color="000000"/>
              <w:right w:val="single" w:sz="4" w:space="0" w:color="auto"/>
            </w:tcBorders>
          </w:tcPr>
          <w:p w14:paraId="048F9DE8" w14:textId="77777777" w:rsidR="009C3450" w:rsidRPr="00C10BD4" w:rsidRDefault="009C3450" w:rsidP="00E339B3">
            <w:pPr>
              <w:widowControl w:val="0"/>
              <w:autoSpaceDE w:val="0"/>
              <w:autoSpaceDN w:val="0"/>
              <w:adjustRightInd w:val="0"/>
              <w:jc w:val="center"/>
              <w:rPr>
                <w:sz w:val="26"/>
                <w:szCs w:val="26"/>
                <w:lang w:eastAsia="en-US"/>
              </w:rPr>
            </w:pPr>
            <w:r w:rsidRPr="00C10BD4">
              <w:rPr>
                <w:sz w:val="26"/>
                <w:szCs w:val="26"/>
                <w:lang w:eastAsia="en-US"/>
              </w:rPr>
              <w:t>Изменения</w:t>
            </w:r>
          </w:p>
        </w:tc>
      </w:tr>
      <w:tr w:rsidR="00CE1E7F" w:rsidRPr="00C10BD4" w14:paraId="4905583B" w14:textId="77777777" w:rsidTr="00A67600">
        <w:tc>
          <w:tcPr>
            <w:tcW w:w="567" w:type="dxa"/>
            <w:tcBorders>
              <w:top w:val="nil"/>
              <w:left w:val="single" w:sz="2" w:space="0" w:color="000000"/>
              <w:bottom w:val="single" w:sz="4" w:space="0" w:color="auto"/>
              <w:right w:val="nil"/>
            </w:tcBorders>
          </w:tcPr>
          <w:p w14:paraId="47D9CBD6" w14:textId="77777777" w:rsidR="009C3450" w:rsidRPr="00C10BD4" w:rsidRDefault="009C3450" w:rsidP="00E339B3">
            <w:pPr>
              <w:widowControl w:val="0"/>
              <w:autoSpaceDE w:val="0"/>
              <w:autoSpaceDN w:val="0"/>
              <w:adjustRightInd w:val="0"/>
              <w:jc w:val="center"/>
              <w:rPr>
                <w:sz w:val="26"/>
                <w:szCs w:val="26"/>
                <w:lang w:eastAsia="en-US"/>
              </w:rPr>
            </w:pPr>
            <w:r w:rsidRPr="00C10BD4">
              <w:rPr>
                <w:sz w:val="26"/>
                <w:szCs w:val="26"/>
                <w:lang w:eastAsia="en-US"/>
              </w:rPr>
              <w:t>1.</w:t>
            </w:r>
          </w:p>
        </w:tc>
        <w:tc>
          <w:tcPr>
            <w:tcW w:w="3402" w:type="dxa"/>
            <w:tcBorders>
              <w:top w:val="nil"/>
              <w:left w:val="single" w:sz="2" w:space="0" w:color="000000"/>
              <w:bottom w:val="single" w:sz="4" w:space="0" w:color="auto"/>
              <w:right w:val="nil"/>
            </w:tcBorders>
          </w:tcPr>
          <w:p w14:paraId="096DA2A4" w14:textId="77777777" w:rsidR="009C3450" w:rsidRPr="00C10BD4" w:rsidRDefault="009C3450" w:rsidP="00E339B3">
            <w:pPr>
              <w:widowControl w:val="0"/>
              <w:autoSpaceDE w:val="0"/>
              <w:autoSpaceDN w:val="0"/>
              <w:adjustRightInd w:val="0"/>
              <w:rPr>
                <w:sz w:val="26"/>
                <w:szCs w:val="26"/>
                <w:lang w:eastAsia="en-US"/>
              </w:rPr>
            </w:pPr>
            <w:r w:rsidRPr="00C10BD4">
              <w:rPr>
                <w:sz w:val="26"/>
                <w:szCs w:val="26"/>
                <w:lang w:eastAsia="en-US"/>
              </w:rPr>
              <w:t>Крупный и мелкий рогатый скот, всего:</w:t>
            </w:r>
          </w:p>
        </w:tc>
        <w:tc>
          <w:tcPr>
            <w:tcW w:w="1276" w:type="dxa"/>
            <w:tcBorders>
              <w:top w:val="nil"/>
              <w:left w:val="single" w:sz="2" w:space="0" w:color="000000"/>
              <w:bottom w:val="single" w:sz="4" w:space="0" w:color="auto"/>
              <w:right w:val="single" w:sz="2" w:space="0" w:color="000000"/>
            </w:tcBorders>
          </w:tcPr>
          <w:p w14:paraId="4E053582" w14:textId="77777777" w:rsidR="009C3450" w:rsidRPr="00C10BD4" w:rsidRDefault="009C3450" w:rsidP="00E339B3">
            <w:pPr>
              <w:widowControl w:val="0"/>
              <w:autoSpaceDE w:val="0"/>
              <w:autoSpaceDN w:val="0"/>
              <w:adjustRightInd w:val="0"/>
              <w:jc w:val="center"/>
              <w:rPr>
                <w:sz w:val="26"/>
                <w:szCs w:val="26"/>
                <w:lang w:eastAsia="en-US"/>
              </w:rPr>
            </w:pPr>
            <w:r w:rsidRPr="00C10BD4">
              <w:rPr>
                <w:sz w:val="26"/>
                <w:szCs w:val="26"/>
              </w:rPr>
              <w:t>140</w:t>
            </w:r>
          </w:p>
        </w:tc>
        <w:tc>
          <w:tcPr>
            <w:tcW w:w="1276" w:type="dxa"/>
            <w:tcBorders>
              <w:top w:val="single" w:sz="2" w:space="0" w:color="000000"/>
              <w:left w:val="single" w:sz="2" w:space="0" w:color="000000"/>
              <w:bottom w:val="single" w:sz="4" w:space="0" w:color="auto"/>
              <w:right w:val="single" w:sz="2" w:space="0" w:color="000000"/>
            </w:tcBorders>
          </w:tcPr>
          <w:p w14:paraId="38E2A474" w14:textId="77777777" w:rsidR="009C3450" w:rsidRPr="00C10BD4" w:rsidRDefault="009C3450" w:rsidP="00E339B3">
            <w:pPr>
              <w:widowControl w:val="0"/>
              <w:autoSpaceDE w:val="0"/>
              <w:autoSpaceDN w:val="0"/>
              <w:adjustRightInd w:val="0"/>
              <w:jc w:val="center"/>
              <w:rPr>
                <w:sz w:val="26"/>
                <w:szCs w:val="26"/>
                <w:lang w:eastAsia="en-US"/>
              </w:rPr>
            </w:pPr>
            <w:r w:rsidRPr="00C10BD4">
              <w:rPr>
                <w:sz w:val="26"/>
                <w:szCs w:val="26"/>
              </w:rPr>
              <w:t>145</w:t>
            </w:r>
          </w:p>
        </w:tc>
        <w:tc>
          <w:tcPr>
            <w:tcW w:w="2268" w:type="dxa"/>
            <w:tcBorders>
              <w:top w:val="single" w:sz="2" w:space="0" w:color="000000"/>
              <w:left w:val="single" w:sz="2" w:space="0" w:color="000000"/>
              <w:bottom w:val="single" w:sz="2" w:space="0" w:color="000000"/>
              <w:right w:val="single" w:sz="4" w:space="0" w:color="auto"/>
            </w:tcBorders>
          </w:tcPr>
          <w:p w14:paraId="69CBC304" w14:textId="77777777" w:rsidR="009C3450" w:rsidRPr="00C10BD4" w:rsidRDefault="009C3450" w:rsidP="00E339B3">
            <w:pPr>
              <w:widowControl w:val="0"/>
              <w:autoSpaceDE w:val="0"/>
              <w:autoSpaceDN w:val="0"/>
              <w:adjustRightInd w:val="0"/>
              <w:jc w:val="center"/>
              <w:rPr>
                <w:sz w:val="26"/>
                <w:szCs w:val="26"/>
                <w:lang w:eastAsia="en-US"/>
              </w:rPr>
            </w:pPr>
            <w:r w:rsidRPr="00C10BD4">
              <w:rPr>
                <w:sz w:val="26"/>
                <w:szCs w:val="26"/>
                <w:lang w:eastAsia="en-US"/>
              </w:rPr>
              <w:t>увеличение на 5 гол.</w:t>
            </w:r>
          </w:p>
        </w:tc>
      </w:tr>
      <w:tr w:rsidR="00CE1E7F" w:rsidRPr="00C10BD4" w14:paraId="31D0E5A0" w14:textId="77777777" w:rsidTr="00A67600">
        <w:tc>
          <w:tcPr>
            <w:tcW w:w="567" w:type="dxa"/>
            <w:tcBorders>
              <w:top w:val="single" w:sz="4" w:space="0" w:color="auto"/>
              <w:left w:val="single" w:sz="4" w:space="0" w:color="auto"/>
              <w:bottom w:val="single" w:sz="4" w:space="0" w:color="auto"/>
              <w:right w:val="single" w:sz="4" w:space="0" w:color="auto"/>
            </w:tcBorders>
          </w:tcPr>
          <w:p w14:paraId="6D1698DC" w14:textId="77777777" w:rsidR="009C3450" w:rsidRPr="00C10BD4" w:rsidRDefault="009C3450" w:rsidP="00E339B3">
            <w:pPr>
              <w:widowControl w:val="0"/>
              <w:autoSpaceDE w:val="0"/>
              <w:autoSpaceDN w:val="0"/>
              <w:adjustRightInd w:val="0"/>
              <w:jc w:val="center"/>
              <w:rPr>
                <w:sz w:val="26"/>
                <w:szCs w:val="26"/>
                <w:lang w:eastAsia="en-US"/>
              </w:rPr>
            </w:pPr>
          </w:p>
        </w:tc>
        <w:tc>
          <w:tcPr>
            <w:tcW w:w="3402" w:type="dxa"/>
            <w:tcBorders>
              <w:top w:val="single" w:sz="4" w:space="0" w:color="auto"/>
              <w:left w:val="single" w:sz="4" w:space="0" w:color="auto"/>
              <w:bottom w:val="single" w:sz="4" w:space="0" w:color="auto"/>
              <w:right w:val="single" w:sz="4" w:space="0" w:color="auto"/>
            </w:tcBorders>
          </w:tcPr>
          <w:p w14:paraId="16F3306D" w14:textId="77777777" w:rsidR="009C3450" w:rsidRPr="00C10BD4" w:rsidRDefault="009C3450" w:rsidP="00E339B3">
            <w:pPr>
              <w:widowControl w:val="0"/>
              <w:autoSpaceDE w:val="0"/>
              <w:autoSpaceDN w:val="0"/>
              <w:adjustRightInd w:val="0"/>
              <w:rPr>
                <w:sz w:val="26"/>
                <w:szCs w:val="26"/>
                <w:lang w:eastAsia="en-US"/>
              </w:rPr>
            </w:pPr>
            <w:r w:rsidRPr="00C10BD4">
              <w:rPr>
                <w:sz w:val="26"/>
                <w:szCs w:val="26"/>
                <w:lang w:eastAsia="en-US"/>
              </w:rPr>
              <w:t>в том числе:</w:t>
            </w:r>
          </w:p>
          <w:p w14:paraId="0A958CDC" w14:textId="77777777" w:rsidR="009C3450" w:rsidRPr="00C10BD4" w:rsidRDefault="009C3450" w:rsidP="00E339B3">
            <w:pPr>
              <w:widowControl w:val="0"/>
              <w:autoSpaceDE w:val="0"/>
              <w:autoSpaceDN w:val="0"/>
              <w:adjustRightInd w:val="0"/>
              <w:rPr>
                <w:sz w:val="26"/>
                <w:szCs w:val="26"/>
                <w:lang w:eastAsia="en-US"/>
              </w:rPr>
            </w:pPr>
            <w:r w:rsidRPr="00C10BD4">
              <w:rPr>
                <w:sz w:val="26"/>
                <w:szCs w:val="26"/>
                <w:lang w:eastAsia="en-US"/>
              </w:rPr>
              <w:t>дойных коров</w:t>
            </w:r>
          </w:p>
        </w:tc>
        <w:tc>
          <w:tcPr>
            <w:tcW w:w="1276" w:type="dxa"/>
            <w:tcBorders>
              <w:top w:val="single" w:sz="4" w:space="0" w:color="auto"/>
              <w:left w:val="single" w:sz="4" w:space="0" w:color="auto"/>
              <w:bottom w:val="single" w:sz="4" w:space="0" w:color="auto"/>
              <w:right w:val="single" w:sz="4" w:space="0" w:color="auto"/>
            </w:tcBorders>
          </w:tcPr>
          <w:p w14:paraId="26497D6F" w14:textId="77777777" w:rsidR="009C3450" w:rsidRPr="00C10BD4" w:rsidRDefault="009C3450" w:rsidP="00E339B3">
            <w:pPr>
              <w:widowControl w:val="0"/>
              <w:autoSpaceDE w:val="0"/>
              <w:autoSpaceDN w:val="0"/>
              <w:adjustRightInd w:val="0"/>
              <w:jc w:val="center"/>
              <w:rPr>
                <w:sz w:val="26"/>
                <w:szCs w:val="26"/>
                <w:lang w:eastAsia="en-US"/>
              </w:rPr>
            </w:pPr>
            <w:r w:rsidRPr="00C10BD4">
              <w:rPr>
                <w:sz w:val="26"/>
                <w:szCs w:val="26"/>
                <w:lang w:eastAsia="en-US"/>
              </w:rPr>
              <w:t>40</w:t>
            </w:r>
          </w:p>
        </w:tc>
        <w:tc>
          <w:tcPr>
            <w:tcW w:w="1276" w:type="dxa"/>
            <w:tcBorders>
              <w:top w:val="single" w:sz="4" w:space="0" w:color="auto"/>
              <w:left w:val="single" w:sz="4" w:space="0" w:color="auto"/>
              <w:bottom w:val="single" w:sz="4" w:space="0" w:color="auto"/>
              <w:right w:val="single" w:sz="4" w:space="0" w:color="auto"/>
            </w:tcBorders>
          </w:tcPr>
          <w:p w14:paraId="6C5DD6ED" w14:textId="77777777" w:rsidR="009C3450" w:rsidRPr="00C10BD4" w:rsidRDefault="009C3450" w:rsidP="00E339B3">
            <w:pPr>
              <w:widowControl w:val="0"/>
              <w:autoSpaceDE w:val="0"/>
              <w:autoSpaceDN w:val="0"/>
              <w:adjustRightInd w:val="0"/>
              <w:jc w:val="center"/>
              <w:rPr>
                <w:sz w:val="26"/>
                <w:szCs w:val="26"/>
                <w:lang w:eastAsia="en-US"/>
              </w:rPr>
            </w:pPr>
            <w:r w:rsidRPr="00C10BD4">
              <w:rPr>
                <w:sz w:val="26"/>
                <w:szCs w:val="26"/>
                <w:lang w:eastAsia="en-US"/>
              </w:rPr>
              <w:t>47</w:t>
            </w:r>
          </w:p>
        </w:tc>
        <w:tc>
          <w:tcPr>
            <w:tcW w:w="2268" w:type="dxa"/>
            <w:tcBorders>
              <w:top w:val="single" w:sz="2" w:space="0" w:color="000000"/>
              <w:left w:val="single" w:sz="4" w:space="0" w:color="auto"/>
              <w:bottom w:val="single" w:sz="2" w:space="0" w:color="000000"/>
              <w:right w:val="single" w:sz="4" w:space="0" w:color="auto"/>
            </w:tcBorders>
          </w:tcPr>
          <w:p w14:paraId="670B2680" w14:textId="77777777" w:rsidR="009C3450" w:rsidRPr="00C10BD4" w:rsidRDefault="009C3450" w:rsidP="00E339B3">
            <w:pPr>
              <w:widowControl w:val="0"/>
              <w:autoSpaceDE w:val="0"/>
              <w:autoSpaceDN w:val="0"/>
              <w:adjustRightInd w:val="0"/>
              <w:jc w:val="center"/>
              <w:rPr>
                <w:sz w:val="26"/>
                <w:szCs w:val="26"/>
                <w:lang w:eastAsia="en-US"/>
              </w:rPr>
            </w:pPr>
            <w:r w:rsidRPr="00C10BD4">
              <w:rPr>
                <w:sz w:val="26"/>
                <w:szCs w:val="26"/>
                <w:lang w:eastAsia="en-US"/>
              </w:rPr>
              <w:t>увеличение на 7 гол.</w:t>
            </w:r>
          </w:p>
        </w:tc>
      </w:tr>
      <w:tr w:rsidR="00CE1E7F" w:rsidRPr="00C10BD4" w14:paraId="7B1AC63F" w14:textId="77777777" w:rsidTr="00A67600">
        <w:tc>
          <w:tcPr>
            <w:tcW w:w="567" w:type="dxa"/>
            <w:tcBorders>
              <w:top w:val="single" w:sz="4" w:space="0" w:color="auto"/>
              <w:left w:val="single" w:sz="4" w:space="0" w:color="auto"/>
              <w:bottom w:val="single" w:sz="4" w:space="0" w:color="auto"/>
              <w:right w:val="single" w:sz="4" w:space="0" w:color="auto"/>
            </w:tcBorders>
          </w:tcPr>
          <w:p w14:paraId="3605FEE5" w14:textId="77777777" w:rsidR="009C3450" w:rsidRPr="00C10BD4" w:rsidRDefault="009C3450" w:rsidP="00E339B3">
            <w:pPr>
              <w:widowControl w:val="0"/>
              <w:autoSpaceDE w:val="0"/>
              <w:autoSpaceDN w:val="0"/>
              <w:adjustRightInd w:val="0"/>
              <w:jc w:val="center"/>
              <w:rPr>
                <w:sz w:val="26"/>
                <w:szCs w:val="26"/>
                <w:lang w:eastAsia="en-US"/>
              </w:rPr>
            </w:pPr>
            <w:r w:rsidRPr="00C10BD4">
              <w:rPr>
                <w:sz w:val="26"/>
                <w:szCs w:val="26"/>
                <w:lang w:eastAsia="en-US"/>
              </w:rPr>
              <w:t>2.</w:t>
            </w:r>
          </w:p>
        </w:tc>
        <w:tc>
          <w:tcPr>
            <w:tcW w:w="3402" w:type="dxa"/>
            <w:tcBorders>
              <w:top w:val="single" w:sz="4" w:space="0" w:color="auto"/>
              <w:left w:val="single" w:sz="4" w:space="0" w:color="auto"/>
              <w:bottom w:val="single" w:sz="4" w:space="0" w:color="auto"/>
              <w:right w:val="single" w:sz="4" w:space="0" w:color="auto"/>
            </w:tcBorders>
          </w:tcPr>
          <w:p w14:paraId="1F1073E1" w14:textId="77777777" w:rsidR="009C3450" w:rsidRPr="00C10BD4" w:rsidRDefault="009C3450" w:rsidP="00E339B3">
            <w:pPr>
              <w:widowControl w:val="0"/>
              <w:autoSpaceDE w:val="0"/>
              <w:autoSpaceDN w:val="0"/>
              <w:adjustRightInd w:val="0"/>
              <w:rPr>
                <w:sz w:val="26"/>
                <w:szCs w:val="26"/>
                <w:lang w:eastAsia="en-US"/>
              </w:rPr>
            </w:pPr>
            <w:r w:rsidRPr="00C10BD4">
              <w:rPr>
                <w:sz w:val="26"/>
                <w:szCs w:val="26"/>
                <w:lang w:eastAsia="en-US"/>
              </w:rPr>
              <w:t>Свиньи</w:t>
            </w:r>
          </w:p>
        </w:tc>
        <w:tc>
          <w:tcPr>
            <w:tcW w:w="1276" w:type="dxa"/>
            <w:tcBorders>
              <w:top w:val="single" w:sz="4" w:space="0" w:color="auto"/>
              <w:left w:val="single" w:sz="4" w:space="0" w:color="auto"/>
              <w:bottom w:val="single" w:sz="2" w:space="0" w:color="000000"/>
              <w:right w:val="single" w:sz="2" w:space="0" w:color="000000"/>
            </w:tcBorders>
          </w:tcPr>
          <w:p w14:paraId="553A4CAA" w14:textId="77777777" w:rsidR="009C3450" w:rsidRPr="00C10BD4" w:rsidRDefault="009C3450" w:rsidP="00E339B3">
            <w:pPr>
              <w:widowControl w:val="0"/>
              <w:autoSpaceDE w:val="0"/>
              <w:autoSpaceDN w:val="0"/>
              <w:adjustRightInd w:val="0"/>
              <w:jc w:val="center"/>
              <w:rPr>
                <w:sz w:val="26"/>
                <w:szCs w:val="26"/>
                <w:lang w:eastAsia="en-US"/>
              </w:rPr>
            </w:pPr>
            <w:r w:rsidRPr="00C10BD4">
              <w:rPr>
                <w:sz w:val="26"/>
                <w:szCs w:val="26"/>
                <w:lang w:eastAsia="en-US"/>
              </w:rPr>
              <w:t>463</w:t>
            </w:r>
          </w:p>
        </w:tc>
        <w:tc>
          <w:tcPr>
            <w:tcW w:w="1276" w:type="dxa"/>
            <w:tcBorders>
              <w:top w:val="single" w:sz="4" w:space="0" w:color="auto"/>
              <w:left w:val="single" w:sz="2" w:space="0" w:color="000000"/>
              <w:bottom w:val="single" w:sz="2" w:space="0" w:color="000000"/>
              <w:right w:val="single" w:sz="2" w:space="0" w:color="000000"/>
            </w:tcBorders>
          </w:tcPr>
          <w:p w14:paraId="389BEC00" w14:textId="77777777" w:rsidR="009C3450" w:rsidRPr="00C10BD4" w:rsidRDefault="009C3450" w:rsidP="00E339B3">
            <w:pPr>
              <w:widowControl w:val="0"/>
              <w:autoSpaceDE w:val="0"/>
              <w:autoSpaceDN w:val="0"/>
              <w:adjustRightInd w:val="0"/>
              <w:jc w:val="center"/>
              <w:rPr>
                <w:sz w:val="26"/>
                <w:szCs w:val="26"/>
                <w:lang w:eastAsia="en-US"/>
              </w:rPr>
            </w:pPr>
            <w:r w:rsidRPr="00C10BD4">
              <w:rPr>
                <w:sz w:val="26"/>
                <w:szCs w:val="26"/>
                <w:lang w:eastAsia="en-US"/>
              </w:rPr>
              <w:t>469</w:t>
            </w:r>
          </w:p>
        </w:tc>
        <w:tc>
          <w:tcPr>
            <w:tcW w:w="2268" w:type="dxa"/>
            <w:tcBorders>
              <w:top w:val="single" w:sz="2" w:space="0" w:color="000000"/>
              <w:left w:val="single" w:sz="2" w:space="0" w:color="000000"/>
              <w:bottom w:val="single" w:sz="2" w:space="0" w:color="000000"/>
              <w:right w:val="single" w:sz="4" w:space="0" w:color="auto"/>
            </w:tcBorders>
          </w:tcPr>
          <w:p w14:paraId="50B99876" w14:textId="77777777" w:rsidR="009C3450" w:rsidRPr="00C10BD4" w:rsidRDefault="009C3450" w:rsidP="00E339B3">
            <w:pPr>
              <w:widowControl w:val="0"/>
              <w:autoSpaceDE w:val="0"/>
              <w:autoSpaceDN w:val="0"/>
              <w:adjustRightInd w:val="0"/>
              <w:jc w:val="center"/>
              <w:rPr>
                <w:sz w:val="26"/>
                <w:szCs w:val="26"/>
                <w:lang w:eastAsia="en-US"/>
              </w:rPr>
            </w:pPr>
            <w:r w:rsidRPr="00C10BD4">
              <w:rPr>
                <w:sz w:val="26"/>
                <w:szCs w:val="26"/>
                <w:lang w:eastAsia="en-US"/>
              </w:rPr>
              <w:t>увеличение на 6 гол.</w:t>
            </w:r>
          </w:p>
        </w:tc>
      </w:tr>
    </w:tbl>
    <w:p w14:paraId="6E8117E5" w14:textId="77777777" w:rsidR="009C3450" w:rsidRPr="00151EFC" w:rsidRDefault="009C3450" w:rsidP="009C3450">
      <w:pPr>
        <w:pStyle w:val="ConsPlusNormal"/>
        <w:ind w:firstLine="709"/>
        <w:jc w:val="both"/>
        <w:rPr>
          <w:rFonts w:ascii="Times New Roman" w:hAnsi="Times New Roman" w:cs="Times New Roman"/>
          <w:sz w:val="26"/>
          <w:szCs w:val="26"/>
        </w:rPr>
      </w:pPr>
      <w:r w:rsidRPr="00151EFC">
        <w:rPr>
          <w:rFonts w:ascii="Times New Roman" w:hAnsi="Times New Roman" w:cs="Times New Roman"/>
          <w:sz w:val="26"/>
          <w:szCs w:val="26"/>
        </w:rPr>
        <w:t xml:space="preserve">В ходе реализации программных мероприятий создаются условия для устойчивого развития агропромышленного комплекса, роста сельскохозяйственного производства, заинтересованности фермеров в увеличении объемов производства, что в конечном результате приводит к повышению конкурентоспособности сельскохозяйственной продукции. Население города Когалыма, проживая в условиях Крайнего севера, имеет возможность приобретать свежее мясо, молоко и молочные продукты, произведенные местными сельхозпроизводителями. Фермеры города планируют не останавливаться на достигнутых результатах, а развивать и совершенствовать свое производство. </w:t>
      </w:r>
    </w:p>
    <w:p w14:paraId="633331B3" w14:textId="77777777" w:rsidR="00463CEC" w:rsidRPr="00151EFC" w:rsidRDefault="00463CEC" w:rsidP="00463CEC">
      <w:pPr>
        <w:pStyle w:val="ConsPlusNormal"/>
        <w:ind w:firstLine="709"/>
        <w:jc w:val="both"/>
        <w:rPr>
          <w:rFonts w:ascii="Times New Roman" w:hAnsi="Times New Roman" w:cs="Times New Roman"/>
          <w:sz w:val="26"/>
          <w:szCs w:val="26"/>
        </w:rPr>
      </w:pPr>
      <w:r w:rsidRPr="00151EFC">
        <w:rPr>
          <w:rFonts w:ascii="Times New Roman" w:hAnsi="Times New Roman" w:cs="Times New Roman"/>
          <w:sz w:val="26"/>
          <w:szCs w:val="26"/>
        </w:rPr>
        <w:t xml:space="preserve">В 2019 году начинающим фермером </w:t>
      </w:r>
      <w:proofErr w:type="spellStart"/>
      <w:r w:rsidRPr="00151EFC">
        <w:rPr>
          <w:rFonts w:ascii="Times New Roman" w:hAnsi="Times New Roman" w:cs="Times New Roman"/>
          <w:sz w:val="26"/>
          <w:szCs w:val="26"/>
        </w:rPr>
        <w:t>Бородкиным</w:t>
      </w:r>
      <w:proofErr w:type="spellEnd"/>
      <w:r w:rsidRPr="00151EFC">
        <w:rPr>
          <w:rFonts w:ascii="Times New Roman" w:hAnsi="Times New Roman" w:cs="Times New Roman"/>
          <w:sz w:val="26"/>
          <w:szCs w:val="26"/>
        </w:rPr>
        <w:t xml:space="preserve"> И.В. оборудована теплица и налажено производство клубники. Главой КФХ </w:t>
      </w:r>
      <w:proofErr w:type="spellStart"/>
      <w:r w:rsidRPr="00151EFC">
        <w:rPr>
          <w:rFonts w:ascii="Times New Roman" w:hAnsi="Times New Roman" w:cs="Times New Roman"/>
          <w:sz w:val="26"/>
          <w:szCs w:val="26"/>
        </w:rPr>
        <w:t>Титлиным</w:t>
      </w:r>
      <w:proofErr w:type="spellEnd"/>
      <w:r w:rsidRPr="00151EFC">
        <w:rPr>
          <w:rFonts w:ascii="Times New Roman" w:hAnsi="Times New Roman" w:cs="Times New Roman"/>
          <w:sz w:val="26"/>
          <w:szCs w:val="26"/>
        </w:rPr>
        <w:t xml:space="preserve"> В.Г. закончено строительство птицефермы на 1000 голов. С февраля 2020 года начнет закладку куриных яиц в </w:t>
      </w:r>
      <w:proofErr w:type="spellStart"/>
      <w:r w:rsidRPr="00151EFC">
        <w:rPr>
          <w:rFonts w:ascii="Times New Roman" w:hAnsi="Times New Roman" w:cs="Times New Roman"/>
          <w:sz w:val="26"/>
          <w:szCs w:val="26"/>
        </w:rPr>
        <w:t>инкубакоры</w:t>
      </w:r>
      <w:proofErr w:type="spellEnd"/>
      <w:r w:rsidRPr="00151EFC">
        <w:rPr>
          <w:rFonts w:ascii="Times New Roman" w:hAnsi="Times New Roman" w:cs="Times New Roman"/>
          <w:sz w:val="26"/>
          <w:szCs w:val="26"/>
        </w:rPr>
        <w:t xml:space="preserve">. Главой КФХ </w:t>
      </w:r>
      <w:proofErr w:type="spellStart"/>
      <w:r w:rsidRPr="00151EFC">
        <w:rPr>
          <w:rFonts w:ascii="Times New Roman" w:hAnsi="Times New Roman" w:cs="Times New Roman"/>
          <w:sz w:val="26"/>
          <w:szCs w:val="26"/>
        </w:rPr>
        <w:t>Азаевой</w:t>
      </w:r>
      <w:proofErr w:type="spellEnd"/>
      <w:r w:rsidRPr="00151EFC">
        <w:rPr>
          <w:rFonts w:ascii="Times New Roman" w:hAnsi="Times New Roman" w:cs="Times New Roman"/>
          <w:sz w:val="26"/>
          <w:szCs w:val="26"/>
        </w:rPr>
        <w:t xml:space="preserve"> Е.В. в отчетном году начато строительство теплицы. В 2020 году планирует закончить строительные работы и приступить к выращиванию овощей и зеленых культур. Главой КФХ </w:t>
      </w:r>
      <w:proofErr w:type="spellStart"/>
      <w:r w:rsidRPr="00151EFC">
        <w:rPr>
          <w:rFonts w:ascii="Times New Roman" w:hAnsi="Times New Roman" w:cs="Times New Roman"/>
          <w:sz w:val="26"/>
          <w:szCs w:val="26"/>
        </w:rPr>
        <w:t>Корник</w:t>
      </w:r>
      <w:proofErr w:type="spellEnd"/>
      <w:r w:rsidRPr="00151EFC">
        <w:rPr>
          <w:rFonts w:ascii="Times New Roman" w:hAnsi="Times New Roman" w:cs="Times New Roman"/>
          <w:sz w:val="26"/>
          <w:szCs w:val="26"/>
        </w:rPr>
        <w:t xml:space="preserve"> К.И. в 2019 году построено производственное помещение для содержания лошадей. В настоящее время на содержании 3 лошади. Главой КФХ Крысиным А.Е. в отчетном году сделан ремонт в помещении, предоставленном Администрацией города Когалыма для реализации произведенной продукции. С декабря 2019 года в городе Когалыме начал работу фермерский магазин, в котором горожане могут приобрести фермерскую продукцию.</w:t>
      </w:r>
    </w:p>
    <w:p w14:paraId="697E9623" w14:textId="77777777" w:rsidR="009C3450" w:rsidRPr="00151EFC" w:rsidRDefault="009C3450" w:rsidP="009C3450">
      <w:pPr>
        <w:pStyle w:val="ConsPlusNormal"/>
        <w:ind w:firstLine="540"/>
        <w:jc w:val="both"/>
        <w:rPr>
          <w:rFonts w:ascii="Times New Roman" w:hAnsi="Times New Roman" w:cs="Times New Roman"/>
          <w:sz w:val="26"/>
          <w:szCs w:val="26"/>
        </w:rPr>
      </w:pPr>
      <w:r w:rsidRPr="00151EFC">
        <w:rPr>
          <w:rFonts w:ascii="Times New Roman" w:hAnsi="Times New Roman" w:cs="Times New Roman"/>
          <w:sz w:val="26"/>
          <w:szCs w:val="26"/>
        </w:rPr>
        <w:t>Для привлечения новых сельхозпроизводителей осуществляется информационно - разъяснительная работа среди населения города, путем размещения информации о государственных поддержках агропромышленного комплекса на официальном сайте Администрации города Когалыма в информационно - телекоммуникационной сети «Интернет», в печатном издании «Когалымский вестник», а также при личных консультациях, в том числе с выездом в хозяйства.</w:t>
      </w:r>
    </w:p>
    <w:p w14:paraId="58405F63" w14:textId="77777777" w:rsidR="00891F8F" w:rsidRPr="00151EFC" w:rsidRDefault="00891F8F" w:rsidP="00531039">
      <w:pPr>
        <w:ind w:firstLine="709"/>
        <w:jc w:val="both"/>
        <w:rPr>
          <w:sz w:val="26"/>
          <w:szCs w:val="26"/>
        </w:rPr>
      </w:pPr>
      <w:r w:rsidRPr="00151EFC">
        <w:rPr>
          <w:sz w:val="26"/>
          <w:szCs w:val="26"/>
        </w:rPr>
        <w:t>Содействие развитию малого и среднего предпринимательства</w:t>
      </w:r>
    </w:p>
    <w:p w14:paraId="453A73F8" w14:textId="77777777" w:rsidR="007D4FC4" w:rsidRPr="00151EFC" w:rsidRDefault="007D4FC4" w:rsidP="00B04053">
      <w:pPr>
        <w:ind w:firstLine="709"/>
        <w:jc w:val="both"/>
        <w:rPr>
          <w:sz w:val="26"/>
          <w:szCs w:val="26"/>
        </w:rPr>
      </w:pPr>
      <w:r w:rsidRPr="00151EFC">
        <w:rPr>
          <w:sz w:val="26"/>
          <w:szCs w:val="26"/>
        </w:rPr>
        <w:lastRenderedPageBreak/>
        <w:t xml:space="preserve">Малое и среднее предпринимательство занимает важное место в экономике города Когалыма и играет большую роль в решении экономических и социальных задач – это сохранение рабочих мест, обеспечение дополнительной занятости, насыщение потребительского рынка товарами и услугами. Фактический вклад малого бизнеса в экономику города достаточно высок, но несовершенство статистического </w:t>
      </w:r>
      <w:proofErr w:type="gramStart"/>
      <w:r w:rsidRPr="00151EFC">
        <w:rPr>
          <w:sz w:val="26"/>
          <w:szCs w:val="26"/>
        </w:rPr>
        <w:t>учета показателей деятельности субъектов малого предпринимательства</w:t>
      </w:r>
      <w:proofErr w:type="gramEnd"/>
      <w:r w:rsidRPr="00151EFC">
        <w:rPr>
          <w:sz w:val="26"/>
          <w:szCs w:val="26"/>
        </w:rPr>
        <w:t xml:space="preserve"> не позволяют увидеть реальную ситуацию в этом секторе экономики.</w:t>
      </w:r>
    </w:p>
    <w:p w14:paraId="6E7FCA08" w14:textId="76E0A73C" w:rsidR="007D4FC4" w:rsidRPr="00151EFC" w:rsidRDefault="007D4FC4" w:rsidP="00B04053">
      <w:pPr>
        <w:ind w:firstLine="709"/>
        <w:jc w:val="both"/>
        <w:rPr>
          <w:sz w:val="26"/>
          <w:szCs w:val="26"/>
        </w:rPr>
      </w:pPr>
      <w:proofErr w:type="gramStart"/>
      <w:r w:rsidRPr="00151EFC">
        <w:rPr>
          <w:sz w:val="26"/>
          <w:szCs w:val="26"/>
        </w:rPr>
        <w:t>Малый и средний бизнес в городе Когалыме по предварительным данным в 2019 году был представлен 1 6</w:t>
      </w:r>
      <w:r w:rsidR="00D85D41" w:rsidRPr="00151EFC">
        <w:rPr>
          <w:sz w:val="26"/>
          <w:szCs w:val="26"/>
        </w:rPr>
        <w:t>83</w:t>
      </w:r>
      <w:r w:rsidRPr="00151EFC">
        <w:rPr>
          <w:sz w:val="26"/>
          <w:szCs w:val="26"/>
        </w:rPr>
        <w:t xml:space="preserve"> субъектами малого и среднего предпринимательства, из них 50</w:t>
      </w:r>
      <w:r w:rsidR="00D85D41" w:rsidRPr="00151EFC">
        <w:rPr>
          <w:sz w:val="26"/>
          <w:szCs w:val="26"/>
        </w:rPr>
        <w:t>4</w:t>
      </w:r>
      <w:r w:rsidRPr="00151EFC">
        <w:rPr>
          <w:sz w:val="26"/>
          <w:szCs w:val="26"/>
        </w:rPr>
        <w:t xml:space="preserve"> субъект</w:t>
      </w:r>
      <w:r w:rsidR="00D85D41" w:rsidRPr="00151EFC">
        <w:rPr>
          <w:sz w:val="26"/>
          <w:szCs w:val="26"/>
        </w:rPr>
        <w:t>а</w:t>
      </w:r>
      <w:r w:rsidRPr="00151EFC">
        <w:rPr>
          <w:sz w:val="26"/>
          <w:szCs w:val="26"/>
        </w:rPr>
        <w:t xml:space="preserve"> малого и среднего предпринимательства и 1 </w:t>
      </w:r>
      <w:r w:rsidR="00D85D41" w:rsidRPr="00151EFC">
        <w:rPr>
          <w:sz w:val="26"/>
          <w:szCs w:val="26"/>
        </w:rPr>
        <w:t>179</w:t>
      </w:r>
      <w:r w:rsidRPr="00151EFC">
        <w:rPr>
          <w:sz w:val="26"/>
          <w:szCs w:val="26"/>
        </w:rPr>
        <w:t xml:space="preserve"> индивидуальных предпринимателей (в 2018 году – 1 693 субъекта, из них 490 субъектов малого и среднего предпринимательства и 1 203 индивидуальных предпринимателя). </w:t>
      </w:r>
      <w:proofErr w:type="gramEnd"/>
    </w:p>
    <w:p w14:paraId="3776860D" w14:textId="6F0760A7" w:rsidR="007D4FC4" w:rsidRPr="00151EFC" w:rsidRDefault="007D4FC4" w:rsidP="00B04053">
      <w:pPr>
        <w:ind w:firstLine="709"/>
        <w:jc w:val="both"/>
        <w:rPr>
          <w:sz w:val="26"/>
          <w:szCs w:val="26"/>
        </w:rPr>
      </w:pPr>
      <w:r w:rsidRPr="00151EFC">
        <w:rPr>
          <w:sz w:val="26"/>
          <w:szCs w:val="26"/>
        </w:rPr>
        <w:t>Всего численность работающих в секторе малого и среднего предпринимательства, с учетом индивидуальных предпринимателей, составила 7,</w:t>
      </w:r>
      <w:r w:rsidR="00D85D41" w:rsidRPr="00151EFC">
        <w:rPr>
          <w:sz w:val="26"/>
          <w:szCs w:val="26"/>
        </w:rPr>
        <w:t>3</w:t>
      </w:r>
      <w:r w:rsidRPr="00151EFC">
        <w:rPr>
          <w:sz w:val="26"/>
          <w:szCs w:val="26"/>
        </w:rPr>
        <w:t xml:space="preserve"> тыс. человек или </w:t>
      </w:r>
      <w:r w:rsidR="00D85D41" w:rsidRPr="00151EFC">
        <w:rPr>
          <w:sz w:val="26"/>
          <w:szCs w:val="26"/>
        </w:rPr>
        <w:t>21</w:t>
      </w:r>
      <w:r w:rsidRPr="00151EFC">
        <w:rPr>
          <w:sz w:val="26"/>
          <w:szCs w:val="26"/>
        </w:rPr>
        <w:t xml:space="preserve">% от общего числа занятых в экономике. </w:t>
      </w:r>
    </w:p>
    <w:p w14:paraId="59015EFD" w14:textId="77777777" w:rsidR="007D4FC4" w:rsidRPr="00151EFC" w:rsidRDefault="007D4FC4" w:rsidP="00B04053">
      <w:pPr>
        <w:ind w:firstLine="709"/>
        <w:jc w:val="both"/>
        <w:rPr>
          <w:sz w:val="26"/>
          <w:szCs w:val="26"/>
        </w:rPr>
      </w:pPr>
      <w:r w:rsidRPr="00151EFC">
        <w:rPr>
          <w:sz w:val="26"/>
          <w:szCs w:val="26"/>
        </w:rPr>
        <w:t>Структура малых предприятий по видам экономической деятельности в течение ряда лет остается практически неизменной. Сфера торговли и общественного питания, в связи с достаточно высокой оборачиваемостью капитала, является наиболее предпочтительной для малого бизнеса, в ней сосредоточено свыше 30% предприятий.</w:t>
      </w:r>
    </w:p>
    <w:p w14:paraId="24A5E794" w14:textId="77777777" w:rsidR="007D4FC4" w:rsidRPr="00151EFC" w:rsidRDefault="007D4FC4" w:rsidP="00B04053">
      <w:pPr>
        <w:ind w:firstLine="709"/>
        <w:jc w:val="both"/>
        <w:rPr>
          <w:sz w:val="26"/>
          <w:szCs w:val="26"/>
        </w:rPr>
      </w:pPr>
      <w:proofErr w:type="gramStart"/>
      <w:r w:rsidRPr="00151EFC">
        <w:rPr>
          <w:sz w:val="26"/>
          <w:szCs w:val="26"/>
        </w:rPr>
        <w:t>В целях создания благоприятных условий для развития малого и среднего предпринимательства, обеспечения занятости населения, насыщения рынка товарами и услугами в городе Когалыме постановлением Администрации города Когалыма от 11.10.2013 №2919 утверждена муниципальная программа «Социально-экономическое развитие и инвестиции муниципального образования город Когалым», в которой содержится подпрограмма «Развитие малого и среднего предпринимательства в городе Когалыме» (далее – подпрограмма РМСП).</w:t>
      </w:r>
      <w:proofErr w:type="gramEnd"/>
    </w:p>
    <w:p w14:paraId="0BB1E02D" w14:textId="77777777" w:rsidR="007D4FC4" w:rsidRPr="00151EFC" w:rsidRDefault="007D4FC4" w:rsidP="00B04053">
      <w:pPr>
        <w:ind w:firstLine="709"/>
        <w:jc w:val="both"/>
        <w:rPr>
          <w:sz w:val="26"/>
          <w:szCs w:val="26"/>
        </w:rPr>
      </w:pPr>
      <w:r w:rsidRPr="00151EFC">
        <w:rPr>
          <w:sz w:val="26"/>
          <w:szCs w:val="26"/>
        </w:rPr>
        <w:t>Всего в 2019 году на развитие малого и среднего предпринимательства выделено 8 443,70 тыс. рублей (2018 год – 11 472,71 тыс. рублей), из них:</w:t>
      </w:r>
    </w:p>
    <w:p w14:paraId="41F1D5CB" w14:textId="77777777" w:rsidR="007D4FC4" w:rsidRPr="00151EFC" w:rsidRDefault="007D4FC4" w:rsidP="00B04053">
      <w:pPr>
        <w:ind w:firstLine="709"/>
        <w:jc w:val="both"/>
        <w:rPr>
          <w:sz w:val="26"/>
          <w:szCs w:val="26"/>
        </w:rPr>
      </w:pPr>
      <w:r w:rsidRPr="00151EFC">
        <w:rPr>
          <w:sz w:val="26"/>
          <w:szCs w:val="26"/>
        </w:rPr>
        <w:t>- 4 263,80 тыс. рублей – средства бюджета Ханты–Мансийского автономного округа - Югры;</w:t>
      </w:r>
    </w:p>
    <w:p w14:paraId="75A3B678" w14:textId="77777777" w:rsidR="007D4FC4" w:rsidRPr="00151EFC" w:rsidRDefault="007D4FC4" w:rsidP="00B04053">
      <w:pPr>
        <w:ind w:firstLine="709"/>
        <w:jc w:val="both"/>
        <w:rPr>
          <w:sz w:val="26"/>
          <w:szCs w:val="26"/>
        </w:rPr>
      </w:pPr>
      <w:r w:rsidRPr="00151EFC">
        <w:rPr>
          <w:sz w:val="26"/>
          <w:szCs w:val="26"/>
        </w:rPr>
        <w:t>- 4 179,9 тыс. рублей – средства бюджета города Когалыма.</w:t>
      </w:r>
    </w:p>
    <w:p w14:paraId="249BFEC0" w14:textId="77777777" w:rsidR="007D4FC4" w:rsidRPr="00151EFC" w:rsidRDefault="007D4FC4" w:rsidP="00B04053">
      <w:pPr>
        <w:widowControl w:val="0"/>
        <w:autoSpaceDE w:val="0"/>
        <w:autoSpaceDN w:val="0"/>
        <w:adjustRightInd w:val="0"/>
        <w:ind w:firstLine="709"/>
        <w:jc w:val="both"/>
        <w:rPr>
          <w:sz w:val="26"/>
          <w:szCs w:val="26"/>
        </w:rPr>
      </w:pPr>
      <w:r w:rsidRPr="00151EFC">
        <w:rPr>
          <w:sz w:val="26"/>
          <w:szCs w:val="26"/>
        </w:rPr>
        <w:t>По итогам 2019 года освоение денежных средств составило 8 426,16 тыс. рублей или 99,8 %, из них:</w:t>
      </w:r>
    </w:p>
    <w:p w14:paraId="0F88C79F" w14:textId="77777777" w:rsidR="007D4FC4" w:rsidRPr="00151EFC" w:rsidRDefault="007D4FC4" w:rsidP="00B04053">
      <w:pPr>
        <w:widowControl w:val="0"/>
        <w:autoSpaceDE w:val="0"/>
        <w:autoSpaceDN w:val="0"/>
        <w:adjustRightInd w:val="0"/>
        <w:ind w:firstLine="709"/>
        <w:jc w:val="both"/>
        <w:rPr>
          <w:sz w:val="26"/>
          <w:szCs w:val="26"/>
        </w:rPr>
      </w:pPr>
      <w:r w:rsidRPr="00151EFC">
        <w:rPr>
          <w:sz w:val="26"/>
          <w:szCs w:val="26"/>
        </w:rPr>
        <w:t>- 4 256,16 тыс. рублей - средства бюджета Ханты–Мансийского автономного округа – Югры;</w:t>
      </w:r>
    </w:p>
    <w:p w14:paraId="0D5ED743" w14:textId="77777777" w:rsidR="007D4FC4" w:rsidRPr="00151EFC" w:rsidRDefault="007D4FC4" w:rsidP="00B04053">
      <w:pPr>
        <w:widowControl w:val="0"/>
        <w:autoSpaceDE w:val="0"/>
        <w:autoSpaceDN w:val="0"/>
        <w:adjustRightInd w:val="0"/>
        <w:ind w:firstLine="709"/>
        <w:jc w:val="both"/>
        <w:rPr>
          <w:sz w:val="26"/>
          <w:szCs w:val="26"/>
        </w:rPr>
      </w:pPr>
      <w:r w:rsidRPr="00151EFC">
        <w:rPr>
          <w:sz w:val="26"/>
          <w:szCs w:val="26"/>
        </w:rPr>
        <w:t>- 4 170,00 тыс. рублей средства бюджета города Когалыма.</w:t>
      </w:r>
    </w:p>
    <w:p w14:paraId="0A74D72C" w14:textId="77777777" w:rsidR="007D4FC4" w:rsidRPr="00151EFC" w:rsidRDefault="007D4FC4" w:rsidP="00B04053">
      <w:pPr>
        <w:ind w:firstLine="709"/>
        <w:jc w:val="both"/>
        <w:rPr>
          <w:sz w:val="26"/>
          <w:szCs w:val="26"/>
        </w:rPr>
      </w:pPr>
      <w:r w:rsidRPr="00151EFC">
        <w:rPr>
          <w:sz w:val="26"/>
          <w:szCs w:val="26"/>
        </w:rPr>
        <w:t>Администрация города Когалыма оказывает следующие виды поддержки:</w:t>
      </w:r>
    </w:p>
    <w:p w14:paraId="3F6F5E71" w14:textId="77777777" w:rsidR="007D4FC4" w:rsidRPr="00151EFC" w:rsidRDefault="007D4FC4" w:rsidP="00B04053">
      <w:pPr>
        <w:pStyle w:val="a9"/>
        <w:numPr>
          <w:ilvl w:val="0"/>
          <w:numId w:val="24"/>
        </w:numPr>
        <w:ind w:left="0" w:firstLine="709"/>
        <w:jc w:val="both"/>
        <w:rPr>
          <w:rFonts w:ascii="Times New Roman" w:hAnsi="Times New Roman"/>
          <w:sz w:val="26"/>
          <w:szCs w:val="26"/>
        </w:rPr>
      </w:pPr>
      <w:r w:rsidRPr="00151EFC">
        <w:rPr>
          <w:rFonts w:ascii="Times New Roman" w:hAnsi="Times New Roman"/>
          <w:sz w:val="26"/>
          <w:szCs w:val="26"/>
        </w:rPr>
        <w:t>Финансовая поддержка</w:t>
      </w:r>
    </w:p>
    <w:p w14:paraId="2E86FC61" w14:textId="77777777" w:rsidR="007D4FC4" w:rsidRPr="00151EFC" w:rsidRDefault="007D4FC4" w:rsidP="00B04053">
      <w:pPr>
        <w:ind w:firstLine="709"/>
        <w:jc w:val="both"/>
        <w:rPr>
          <w:sz w:val="26"/>
          <w:szCs w:val="26"/>
        </w:rPr>
      </w:pPr>
      <w:r w:rsidRPr="00151EFC">
        <w:rPr>
          <w:sz w:val="26"/>
          <w:szCs w:val="26"/>
        </w:rPr>
        <w:t xml:space="preserve">Финансовая поддержка субъектов малого и среднего предпринимательства, осуществляющих свою деятельность в социально (значимых) приоритетных видах деятельности города Когалыма осуществляется путём предоставления субсидий и грантов. В 2019 году на финансовую поддержку субъектов малого и среднего предпринимательства </w:t>
      </w:r>
      <w:r w:rsidRPr="00151EFC">
        <w:rPr>
          <w:sz w:val="26"/>
          <w:szCs w:val="26"/>
        </w:rPr>
        <w:lastRenderedPageBreak/>
        <w:t xml:space="preserve">(далее – субъекты МСП) предусмотрено 7 734,50 тыс. рублей. По итогам 2019 года финансовая поддержка оказана 70 субъектам МСП на общую сумму 7 718,13 тыс. рублей. </w:t>
      </w:r>
    </w:p>
    <w:p w14:paraId="0B8CDB3A" w14:textId="77777777" w:rsidR="007D4FC4" w:rsidRPr="00151EFC" w:rsidRDefault="007D4FC4" w:rsidP="00B04053">
      <w:pPr>
        <w:pStyle w:val="a9"/>
        <w:numPr>
          <w:ilvl w:val="0"/>
          <w:numId w:val="25"/>
        </w:numPr>
        <w:ind w:left="0" w:firstLine="709"/>
        <w:jc w:val="both"/>
        <w:rPr>
          <w:rFonts w:ascii="Times New Roman" w:hAnsi="Times New Roman"/>
          <w:sz w:val="26"/>
          <w:szCs w:val="26"/>
        </w:rPr>
      </w:pPr>
      <w:r w:rsidRPr="00151EFC">
        <w:rPr>
          <w:rFonts w:ascii="Times New Roman" w:hAnsi="Times New Roman"/>
          <w:sz w:val="26"/>
          <w:szCs w:val="26"/>
        </w:rPr>
        <w:t>Информационная поддержка</w:t>
      </w:r>
    </w:p>
    <w:p w14:paraId="35C2E636" w14:textId="77777777" w:rsidR="007D4FC4" w:rsidRPr="00151EFC" w:rsidRDefault="007D4FC4" w:rsidP="00B04053">
      <w:pPr>
        <w:ind w:firstLine="709"/>
        <w:jc w:val="both"/>
        <w:rPr>
          <w:sz w:val="26"/>
          <w:szCs w:val="26"/>
        </w:rPr>
      </w:pPr>
      <w:r w:rsidRPr="00151EFC">
        <w:rPr>
          <w:sz w:val="26"/>
          <w:szCs w:val="26"/>
        </w:rPr>
        <w:t>На официальном сайте Администрации города Когалыма в информационно - телекоммуникационной сети «Интернет» в разделе «Экономика и бизнес» подраздел «Инвестиционная деятельность, формирование благоприятных условий для ведения предпринимательской деятельности» размещена вся необходимая информация для субъектов МСП, в том числе и текст муниципальной программы «Социально-экономическое развитие и инвестиции муниципального образования город Когалым». Раздел находится в актуальном состоянии и постоянно обновляется, а также наполняется новой информацией.</w:t>
      </w:r>
    </w:p>
    <w:p w14:paraId="11066A8E" w14:textId="77777777" w:rsidR="007D4FC4" w:rsidRPr="00151EFC" w:rsidRDefault="007D4FC4" w:rsidP="00B04053">
      <w:pPr>
        <w:ind w:firstLine="709"/>
        <w:jc w:val="both"/>
        <w:rPr>
          <w:sz w:val="26"/>
          <w:szCs w:val="26"/>
        </w:rPr>
      </w:pPr>
      <w:r w:rsidRPr="00151EFC">
        <w:rPr>
          <w:sz w:val="26"/>
          <w:szCs w:val="26"/>
        </w:rPr>
        <w:t>Также информация регулярно размещается в газете «Когалымский вестник», в рекламно-информационной газете «Бизнес-партнер», социальной сети «</w:t>
      </w:r>
      <w:proofErr w:type="spellStart"/>
      <w:r w:rsidRPr="00151EFC">
        <w:rPr>
          <w:sz w:val="26"/>
          <w:szCs w:val="26"/>
        </w:rPr>
        <w:t>ВКонтакте</w:t>
      </w:r>
      <w:proofErr w:type="spellEnd"/>
      <w:r w:rsidRPr="00151EFC">
        <w:rPr>
          <w:sz w:val="26"/>
          <w:szCs w:val="26"/>
        </w:rPr>
        <w:t xml:space="preserve">», мессенджере </w:t>
      </w:r>
      <w:proofErr w:type="spellStart"/>
      <w:r w:rsidRPr="00151EFC">
        <w:rPr>
          <w:sz w:val="26"/>
          <w:szCs w:val="26"/>
        </w:rPr>
        <w:t>Вайбер</w:t>
      </w:r>
      <w:proofErr w:type="spellEnd"/>
      <w:r w:rsidRPr="00151EFC">
        <w:rPr>
          <w:sz w:val="26"/>
          <w:szCs w:val="26"/>
        </w:rPr>
        <w:t xml:space="preserve"> группа «Бизнес Когалым». В 2019 году по результатам конкурсных процедур заключен муниципальный контракт с ООО «Медиа-Холдинг Западная Сибирь» для размещения информационных материалов о проводимой Администрацией города Когалыма деятельности в сфере малого и среднего предпринимательства, о деятельности организаций, образующих инфраструктуру поддержки субъектов малого и среднего предпринимательства в городе Когалыме посредством телевизионного вещания. Сумма контракта составила </w:t>
      </w:r>
      <w:r w:rsidRPr="00151EFC">
        <w:rPr>
          <w:rFonts w:eastAsiaTheme="minorHAnsi"/>
          <w:sz w:val="26"/>
          <w:szCs w:val="26"/>
          <w:lang w:eastAsia="en-US"/>
        </w:rPr>
        <w:t>93,62 тыс. рублей.</w:t>
      </w:r>
      <w:r w:rsidRPr="00151EFC">
        <w:rPr>
          <w:sz w:val="26"/>
          <w:szCs w:val="26"/>
        </w:rPr>
        <w:t xml:space="preserve"> Денежные средства освоены в полном объеме.</w:t>
      </w:r>
    </w:p>
    <w:p w14:paraId="3E328142" w14:textId="77777777" w:rsidR="007D4FC4" w:rsidRPr="00151EFC" w:rsidRDefault="007D4FC4" w:rsidP="00B04053">
      <w:pPr>
        <w:ind w:firstLine="709"/>
        <w:jc w:val="both"/>
        <w:rPr>
          <w:sz w:val="26"/>
          <w:szCs w:val="26"/>
        </w:rPr>
      </w:pPr>
      <w:r w:rsidRPr="00151EFC">
        <w:rPr>
          <w:sz w:val="26"/>
          <w:szCs w:val="26"/>
        </w:rPr>
        <w:t>В целях организации мероприятий по информационно-консультационной поддержке, популяризации и пропаганде предпринимательской деятельности в 2019 году выделено 437,50 тыс. рублей. В рамках данного мероприятия предприниматели города Когалыма приняли участие в выставке «Товары земли Югорской». Оказаны услуги по организации и проведению конкурса «МАМА-предприниматель» среди субъектов малого и среднего предпринимательства города Когалыма - победителем по результатам повторного аукциона признан ИП Толкачев А.В., сумма контракта составила 217,66 тыс. рублей. Освоено средств на общую сумму 436,41 тыс. рублей, экономия составила 1,09 тыс. рублей или 0,25%.</w:t>
      </w:r>
    </w:p>
    <w:p w14:paraId="3295993E" w14:textId="77777777" w:rsidR="007D4FC4" w:rsidRPr="00151EFC" w:rsidRDefault="007D4FC4" w:rsidP="00B04053">
      <w:pPr>
        <w:pStyle w:val="a9"/>
        <w:numPr>
          <w:ilvl w:val="0"/>
          <w:numId w:val="26"/>
        </w:numPr>
        <w:ind w:left="0" w:firstLine="709"/>
        <w:jc w:val="both"/>
        <w:rPr>
          <w:rFonts w:ascii="Times New Roman" w:hAnsi="Times New Roman"/>
          <w:sz w:val="26"/>
          <w:szCs w:val="26"/>
        </w:rPr>
      </w:pPr>
      <w:r w:rsidRPr="00151EFC">
        <w:rPr>
          <w:rFonts w:ascii="Times New Roman" w:hAnsi="Times New Roman"/>
          <w:sz w:val="26"/>
          <w:szCs w:val="26"/>
        </w:rPr>
        <w:t>Имущественная поддержка</w:t>
      </w:r>
    </w:p>
    <w:p w14:paraId="3024B851" w14:textId="77777777" w:rsidR="007D4FC4" w:rsidRPr="00151EFC" w:rsidRDefault="007D4FC4" w:rsidP="00B04053">
      <w:pPr>
        <w:ind w:firstLine="709"/>
        <w:jc w:val="both"/>
        <w:rPr>
          <w:sz w:val="26"/>
          <w:szCs w:val="26"/>
        </w:rPr>
      </w:pPr>
      <w:r w:rsidRPr="00151EFC">
        <w:rPr>
          <w:sz w:val="26"/>
          <w:szCs w:val="26"/>
        </w:rPr>
        <w:t>Субъектам МСП города Когалыма оказывается имущественная поддержка путём предоставления муниципального имущества во владение и (или) в пользование на возмездной основе и на льготных условиях (постановлением Администрации города Когалыма от 02.04.2015 №932 утвержден Порядок оказания имущественной поддержки субъектам МСП города Когалыма и организациям, образующим инфраструктуру поддержки субъектов МСП в городе Когалыме).</w:t>
      </w:r>
    </w:p>
    <w:p w14:paraId="0BBFB845" w14:textId="77777777" w:rsidR="007D4FC4" w:rsidRPr="00151EFC" w:rsidRDefault="007D4FC4" w:rsidP="00B04053">
      <w:pPr>
        <w:ind w:firstLine="709"/>
        <w:jc w:val="both"/>
        <w:rPr>
          <w:sz w:val="26"/>
          <w:szCs w:val="26"/>
        </w:rPr>
      </w:pPr>
      <w:r w:rsidRPr="00151EFC">
        <w:rPr>
          <w:sz w:val="26"/>
          <w:szCs w:val="26"/>
        </w:rPr>
        <w:t>Так, за 12 месяцев 2019 года была предоставлена поддержка в виде льготной аренды недвижимого имущества 54 Субъектам МСП (2018 год – 50 субъектам).</w:t>
      </w:r>
    </w:p>
    <w:p w14:paraId="550CF56C" w14:textId="77777777" w:rsidR="007D4FC4" w:rsidRPr="00151EFC" w:rsidRDefault="007D4FC4" w:rsidP="00B04053">
      <w:pPr>
        <w:pStyle w:val="a9"/>
        <w:numPr>
          <w:ilvl w:val="0"/>
          <w:numId w:val="27"/>
        </w:numPr>
        <w:ind w:left="0" w:firstLine="709"/>
        <w:jc w:val="both"/>
        <w:rPr>
          <w:rFonts w:ascii="Times New Roman" w:hAnsi="Times New Roman"/>
          <w:sz w:val="26"/>
          <w:szCs w:val="26"/>
        </w:rPr>
      </w:pPr>
      <w:r w:rsidRPr="00151EFC">
        <w:rPr>
          <w:rFonts w:ascii="Times New Roman" w:hAnsi="Times New Roman"/>
          <w:sz w:val="26"/>
          <w:szCs w:val="26"/>
        </w:rPr>
        <w:t>Образовательная поддержка</w:t>
      </w:r>
    </w:p>
    <w:p w14:paraId="6D301F93" w14:textId="77777777" w:rsidR="007D4FC4" w:rsidRPr="00151EFC" w:rsidRDefault="007D4FC4" w:rsidP="00B04053">
      <w:pPr>
        <w:ind w:firstLine="709"/>
        <w:jc w:val="both"/>
        <w:rPr>
          <w:sz w:val="26"/>
          <w:szCs w:val="26"/>
        </w:rPr>
      </w:pPr>
      <w:r w:rsidRPr="00151EFC">
        <w:rPr>
          <w:sz w:val="26"/>
          <w:szCs w:val="26"/>
        </w:rPr>
        <w:t xml:space="preserve">Поддержка субъектов МСП осуществляется в виде организации семинаров, курсов, тренингов, мастер-классов и иных мероприятий </w:t>
      </w:r>
      <w:r w:rsidRPr="00151EFC">
        <w:rPr>
          <w:sz w:val="26"/>
          <w:szCs w:val="26"/>
        </w:rPr>
        <w:lastRenderedPageBreak/>
        <w:t xml:space="preserve">обучающего характера для работников субъектов, самих субъектов, а также для лиц, желающих заниматься предпринимательской деятельностью. </w:t>
      </w:r>
    </w:p>
    <w:p w14:paraId="6A384775" w14:textId="77777777" w:rsidR="007D4FC4" w:rsidRPr="00151EFC" w:rsidRDefault="007D4FC4" w:rsidP="00B04053">
      <w:pPr>
        <w:ind w:firstLine="709"/>
        <w:jc w:val="both"/>
        <w:rPr>
          <w:sz w:val="26"/>
          <w:szCs w:val="26"/>
        </w:rPr>
      </w:pPr>
      <w:r w:rsidRPr="00151EFC">
        <w:rPr>
          <w:sz w:val="26"/>
          <w:szCs w:val="26"/>
        </w:rPr>
        <w:t xml:space="preserve">Всего за 2019 год в рамках реализации регионального проекта «Популяризация предпринимательства» было организовано и проведено 3 обучающих мероприятия с участием 67 человек (2018 год - 1 мероприятие с участием 48 человек): </w:t>
      </w:r>
    </w:p>
    <w:p w14:paraId="0C1A337E" w14:textId="77777777" w:rsidR="007D4FC4" w:rsidRPr="00151EFC" w:rsidRDefault="007D4FC4" w:rsidP="00B04053">
      <w:pPr>
        <w:ind w:firstLine="709"/>
        <w:jc w:val="both"/>
        <w:rPr>
          <w:sz w:val="26"/>
          <w:szCs w:val="26"/>
        </w:rPr>
      </w:pPr>
      <w:r w:rsidRPr="00151EFC">
        <w:rPr>
          <w:sz w:val="26"/>
          <w:szCs w:val="26"/>
        </w:rPr>
        <w:t xml:space="preserve">- проведено 2 мероприятия - обучение молодежи от 14 до 30 лет. Обучение прошло 43 человека. </w:t>
      </w:r>
    </w:p>
    <w:p w14:paraId="64361009" w14:textId="77777777" w:rsidR="007D4FC4" w:rsidRPr="00151EFC" w:rsidRDefault="007D4FC4" w:rsidP="00B04053">
      <w:pPr>
        <w:ind w:firstLine="709"/>
        <w:jc w:val="both"/>
        <w:rPr>
          <w:sz w:val="26"/>
          <w:szCs w:val="26"/>
        </w:rPr>
      </w:pPr>
      <w:r w:rsidRPr="00151EFC">
        <w:rPr>
          <w:sz w:val="26"/>
          <w:szCs w:val="26"/>
        </w:rPr>
        <w:t>- мероприятие «Продвижение бизнеса (товара, услуги) в Интернете», возрастная аудитория молодые люди в возрасте 14-18 лет, количество участников 24 человека.</w:t>
      </w:r>
    </w:p>
    <w:p w14:paraId="09120A01" w14:textId="77777777" w:rsidR="007D4FC4" w:rsidRPr="00151EFC" w:rsidRDefault="007D4FC4" w:rsidP="00B04053">
      <w:pPr>
        <w:ind w:firstLine="709"/>
        <w:jc w:val="both"/>
        <w:rPr>
          <w:sz w:val="26"/>
          <w:szCs w:val="26"/>
        </w:rPr>
      </w:pPr>
      <w:r w:rsidRPr="00151EFC">
        <w:rPr>
          <w:sz w:val="26"/>
          <w:szCs w:val="26"/>
        </w:rPr>
        <w:t>В рамках организации мероприятий по информационно-консультационной поддержке, популяризации и пропаганде предпринимательской деятельности проведены следующие мероприятия:</w:t>
      </w:r>
    </w:p>
    <w:p w14:paraId="14168EF3" w14:textId="77777777" w:rsidR="007D4FC4" w:rsidRPr="00151EFC" w:rsidRDefault="007D4FC4" w:rsidP="00B04053">
      <w:pPr>
        <w:ind w:firstLine="709"/>
        <w:jc w:val="both"/>
        <w:rPr>
          <w:sz w:val="26"/>
          <w:szCs w:val="26"/>
        </w:rPr>
      </w:pPr>
      <w:r w:rsidRPr="00151EFC">
        <w:rPr>
          <w:sz w:val="26"/>
          <w:szCs w:val="26"/>
        </w:rPr>
        <w:t>-  проведение конкурса «МАМА-предприниматель». Конкурс состоялся 6 декабря 2019 года. Количество участников – 10 человек.</w:t>
      </w:r>
    </w:p>
    <w:p w14:paraId="4076B7CD" w14:textId="77777777" w:rsidR="007D4FC4" w:rsidRPr="00151EFC" w:rsidRDefault="007D4FC4" w:rsidP="00B04053">
      <w:pPr>
        <w:ind w:firstLine="709"/>
        <w:jc w:val="both"/>
        <w:rPr>
          <w:sz w:val="26"/>
          <w:szCs w:val="26"/>
        </w:rPr>
      </w:pPr>
      <w:r w:rsidRPr="00151EFC">
        <w:rPr>
          <w:sz w:val="26"/>
          <w:szCs w:val="26"/>
        </w:rPr>
        <w:t>- организация участия субъектов города Когалыма в ежегодной окружной выставке-форуме «Товары земли Югорской». Обеспечено участие в выставке 4 субъектов предпринимательства города Когалыма.</w:t>
      </w:r>
    </w:p>
    <w:p w14:paraId="2575FDCE" w14:textId="77777777" w:rsidR="007D4FC4" w:rsidRPr="00151EFC" w:rsidRDefault="007D4FC4" w:rsidP="00B04053">
      <w:pPr>
        <w:ind w:firstLine="709"/>
        <w:jc w:val="both"/>
        <w:rPr>
          <w:sz w:val="26"/>
          <w:szCs w:val="26"/>
        </w:rPr>
      </w:pPr>
      <w:r w:rsidRPr="00151EFC">
        <w:rPr>
          <w:sz w:val="26"/>
          <w:szCs w:val="26"/>
        </w:rPr>
        <w:t>Общая сумма средств на реализацию Регионального проекта «Популяризация предпринимательства» составила 611,41 тыс. рублей.</w:t>
      </w:r>
    </w:p>
    <w:p w14:paraId="3A968281" w14:textId="77777777" w:rsidR="007D4FC4" w:rsidRPr="00151EFC" w:rsidRDefault="007D4FC4" w:rsidP="00B04053">
      <w:pPr>
        <w:ind w:firstLine="709"/>
        <w:jc w:val="both"/>
        <w:rPr>
          <w:sz w:val="26"/>
          <w:szCs w:val="26"/>
        </w:rPr>
      </w:pPr>
      <w:r w:rsidRPr="00151EFC">
        <w:rPr>
          <w:sz w:val="26"/>
          <w:szCs w:val="26"/>
        </w:rPr>
        <w:t xml:space="preserve">Создание благоприятных условий для поддержки и развития малого и среднего предпринимательства, а также оказание услуг субъектам малого и среднего предпринимательства, предоставление им консультационной, финансовой и иной материальной помощи в городе Когалыме осуществляют организации, образующие инфраструктуру поддержки субъектов малого и среднего предпринимательства. </w:t>
      </w:r>
    </w:p>
    <w:p w14:paraId="3B197152" w14:textId="77777777" w:rsidR="007D4FC4" w:rsidRPr="00151EFC" w:rsidRDefault="007D4FC4" w:rsidP="00B04053">
      <w:pPr>
        <w:ind w:firstLine="709"/>
        <w:jc w:val="both"/>
        <w:rPr>
          <w:sz w:val="26"/>
          <w:szCs w:val="26"/>
        </w:rPr>
      </w:pPr>
      <w:r w:rsidRPr="00151EFC">
        <w:rPr>
          <w:sz w:val="26"/>
          <w:szCs w:val="26"/>
        </w:rPr>
        <w:t xml:space="preserve">Так на территории города Когалыма активно осуществляет свою деятельность </w:t>
      </w:r>
      <w:proofErr w:type="spellStart"/>
      <w:r w:rsidRPr="00151EFC">
        <w:rPr>
          <w:sz w:val="26"/>
          <w:szCs w:val="26"/>
        </w:rPr>
        <w:t>Сургутский</w:t>
      </w:r>
      <w:proofErr w:type="spellEnd"/>
      <w:r w:rsidRPr="00151EFC">
        <w:rPr>
          <w:sz w:val="26"/>
          <w:szCs w:val="26"/>
        </w:rPr>
        <w:t xml:space="preserve"> филиал Фонда поддержки предпринимательства Югры (далее – Фонд). За отчетный период Фондом </w:t>
      </w:r>
      <w:proofErr w:type="gramStart"/>
      <w:r w:rsidRPr="00151EFC">
        <w:rPr>
          <w:sz w:val="26"/>
          <w:szCs w:val="26"/>
        </w:rPr>
        <w:t>проведены</w:t>
      </w:r>
      <w:proofErr w:type="gramEnd"/>
      <w:r w:rsidRPr="00151EFC">
        <w:rPr>
          <w:sz w:val="26"/>
          <w:szCs w:val="26"/>
        </w:rPr>
        <w:t xml:space="preserve"> 12 мероприятий с участием 385 человек.</w:t>
      </w:r>
    </w:p>
    <w:p w14:paraId="5A1D2430" w14:textId="77777777" w:rsidR="007D4FC4" w:rsidRPr="00151EFC" w:rsidRDefault="007D4FC4" w:rsidP="00B04053">
      <w:pPr>
        <w:ind w:firstLine="709"/>
        <w:jc w:val="both"/>
        <w:rPr>
          <w:sz w:val="26"/>
          <w:szCs w:val="26"/>
        </w:rPr>
      </w:pPr>
      <w:r w:rsidRPr="00151EFC">
        <w:rPr>
          <w:sz w:val="26"/>
          <w:szCs w:val="26"/>
        </w:rPr>
        <w:t xml:space="preserve">Субъектами малого и среднего предпринимательства, получившими финансовую поддержку в 2019 году создано 8 рабочих мест. </w:t>
      </w:r>
    </w:p>
    <w:p w14:paraId="2B0237A1" w14:textId="77777777" w:rsidR="007D4FC4" w:rsidRPr="00151EFC" w:rsidRDefault="007D4FC4" w:rsidP="00B04053">
      <w:pPr>
        <w:ind w:firstLine="709"/>
        <w:jc w:val="both"/>
        <w:rPr>
          <w:sz w:val="26"/>
          <w:szCs w:val="26"/>
        </w:rPr>
      </w:pPr>
      <w:r w:rsidRPr="00151EFC">
        <w:rPr>
          <w:sz w:val="26"/>
          <w:szCs w:val="26"/>
        </w:rPr>
        <w:t>С целью выработки рекомендаций с учетом мнения предпринимательского сообщества, направленных на развитие малого и среднего предпринимательства, в городе Когалыме осуществляет свою деятельность Координационный совет по развитию малого и среднего предпринимательства в городе Когалыме. В 2019 году проведено 4 заседания Координационного совета. В рамках деятельности Координационного совета рассмотрено 24 актуальных вопроса.</w:t>
      </w:r>
    </w:p>
    <w:p w14:paraId="0F1CEE70" w14:textId="77777777" w:rsidR="007D4FC4" w:rsidRPr="00151EFC" w:rsidRDefault="007D4FC4" w:rsidP="00B04053">
      <w:pPr>
        <w:ind w:firstLine="709"/>
        <w:jc w:val="both"/>
        <w:rPr>
          <w:sz w:val="26"/>
          <w:szCs w:val="26"/>
        </w:rPr>
      </w:pPr>
      <w:r w:rsidRPr="00151EFC">
        <w:rPr>
          <w:sz w:val="26"/>
          <w:szCs w:val="26"/>
        </w:rPr>
        <w:t>Осуществляется предоставление муниципальных услуг по финансовой поддержке в части приема документов в муниципальном автономном учреждении «Многофункциональный центр предоставления государственных и муниципальных услуг», там же функционирует «бизнес-окно», которое работает исключительно с субъектами среднего и малого предпринимательства, где предприниматели города Когалыма могут оформить необходимые им для ведения бизнеса документы.</w:t>
      </w:r>
    </w:p>
    <w:p w14:paraId="63F3F515" w14:textId="77777777" w:rsidR="007D4FC4" w:rsidRPr="00151EFC" w:rsidRDefault="007D4FC4" w:rsidP="00B04053">
      <w:pPr>
        <w:ind w:firstLine="709"/>
        <w:jc w:val="both"/>
        <w:rPr>
          <w:sz w:val="26"/>
          <w:szCs w:val="26"/>
        </w:rPr>
      </w:pPr>
      <w:r w:rsidRPr="00151EFC">
        <w:rPr>
          <w:sz w:val="26"/>
          <w:szCs w:val="26"/>
        </w:rPr>
        <w:lastRenderedPageBreak/>
        <w:t xml:space="preserve">Оборот предприятий малого и среднего предпринимательства за прошедший год по оценке составил 10,74 млрд. рублей и увеличился на 3,3% в сравнении с 2018 годом (10,40 млрд. рублей). </w:t>
      </w:r>
    </w:p>
    <w:p w14:paraId="210E21E3" w14:textId="78B0E0E1" w:rsidR="007D4FC4" w:rsidRPr="00151EFC" w:rsidRDefault="007D4FC4" w:rsidP="00B04053">
      <w:pPr>
        <w:ind w:firstLine="709"/>
        <w:jc w:val="both"/>
        <w:rPr>
          <w:sz w:val="26"/>
          <w:szCs w:val="26"/>
        </w:rPr>
      </w:pPr>
      <w:r w:rsidRPr="00151EFC">
        <w:rPr>
          <w:sz w:val="26"/>
          <w:szCs w:val="26"/>
        </w:rPr>
        <w:t xml:space="preserve">Объем налоговых поступлений в бюджет города от субъектов малого и среднего предпринимательства в 2019 году составил 180,0 млн. рублей, что на </w:t>
      </w:r>
      <w:r w:rsidR="00990DE1" w:rsidRPr="00151EFC">
        <w:rPr>
          <w:sz w:val="26"/>
          <w:szCs w:val="26"/>
        </w:rPr>
        <w:t>2,7</w:t>
      </w:r>
      <w:r w:rsidRPr="00151EFC">
        <w:rPr>
          <w:sz w:val="26"/>
          <w:szCs w:val="26"/>
        </w:rPr>
        <w:t xml:space="preserve">% </w:t>
      </w:r>
      <w:r w:rsidR="00990DE1" w:rsidRPr="00151EFC">
        <w:rPr>
          <w:sz w:val="26"/>
          <w:szCs w:val="26"/>
        </w:rPr>
        <w:t>ниже</w:t>
      </w:r>
      <w:r w:rsidRPr="00151EFC">
        <w:rPr>
          <w:sz w:val="26"/>
          <w:szCs w:val="26"/>
        </w:rPr>
        <w:t xml:space="preserve"> показателя 2018 года (</w:t>
      </w:r>
      <w:r w:rsidR="00990DE1" w:rsidRPr="00151EFC">
        <w:rPr>
          <w:sz w:val="26"/>
          <w:szCs w:val="26"/>
        </w:rPr>
        <w:t>184,9</w:t>
      </w:r>
      <w:r w:rsidRPr="00151EFC">
        <w:rPr>
          <w:sz w:val="26"/>
          <w:szCs w:val="26"/>
        </w:rPr>
        <w:t xml:space="preserve"> млн. рублей). </w:t>
      </w:r>
    </w:p>
    <w:p w14:paraId="2DACB861" w14:textId="1BAF6F9A" w:rsidR="00891F8F" w:rsidRPr="005D4C4B" w:rsidRDefault="00891F8F" w:rsidP="00293BBF">
      <w:pPr>
        <w:ind w:firstLine="709"/>
        <w:jc w:val="both"/>
        <w:rPr>
          <w:sz w:val="26"/>
          <w:szCs w:val="26"/>
        </w:rPr>
      </w:pPr>
      <w:r w:rsidRPr="005D4C4B">
        <w:rPr>
          <w:sz w:val="26"/>
          <w:szCs w:val="26"/>
        </w:rPr>
        <w:t>Оказание поддержки социально ориентированным некоммерческим организациям, благотворительной деятельности и добровольчеству</w:t>
      </w:r>
      <w:r w:rsidR="005D4C4B">
        <w:rPr>
          <w:sz w:val="26"/>
          <w:szCs w:val="26"/>
        </w:rPr>
        <w:t>.</w:t>
      </w:r>
    </w:p>
    <w:p w14:paraId="562A2F63" w14:textId="3F2A4F7B" w:rsidR="00891F8F" w:rsidRPr="00151EFC" w:rsidRDefault="000877B4" w:rsidP="000877B4">
      <w:pPr>
        <w:ind w:firstLine="709"/>
        <w:jc w:val="both"/>
        <w:rPr>
          <w:sz w:val="26"/>
          <w:szCs w:val="26"/>
        </w:rPr>
      </w:pPr>
      <w:r w:rsidRPr="00151EFC">
        <w:rPr>
          <w:sz w:val="26"/>
          <w:szCs w:val="26"/>
        </w:rPr>
        <w:t>По состоянию на 31.12.2019 на территории города Когалыма осуществляют уставную деятельность 81 общественное объединение</w:t>
      </w:r>
      <w:r w:rsidR="00CD6B90">
        <w:rPr>
          <w:sz w:val="26"/>
          <w:szCs w:val="26"/>
        </w:rPr>
        <w:t>, что выше, чем в 2018 году на 3,8%</w:t>
      </w:r>
      <w:r w:rsidRPr="00151EFC">
        <w:rPr>
          <w:sz w:val="26"/>
          <w:szCs w:val="26"/>
        </w:rPr>
        <w:t xml:space="preserve"> (2018 год – 78).</w:t>
      </w:r>
    </w:p>
    <w:p w14:paraId="2B68D41D" w14:textId="09D230E7" w:rsidR="0010793C" w:rsidRDefault="0010793C" w:rsidP="000877B4">
      <w:pPr>
        <w:ind w:firstLine="709"/>
        <w:jc w:val="both"/>
        <w:rPr>
          <w:sz w:val="26"/>
          <w:szCs w:val="26"/>
        </w:rPr>
      </w:pPr>
      <w:proofErr w:type="gramStart"/>
      <w:r w:rsidRPr="00151EFC">
        <w:rPr>
          <w:sz w:val="26"/>
          <w:szCs w:val="26"/>
        </w:rPr>
        <w:t xml:space="preserve">Поддержка социально ориентированным некоммерческих организациям (далее - СО НКО) </w:t>
      </w:r>
      <w:r w:rsidR="005A7556" w:rsidRPr="00151EFC">
        <w:rPr>
          <w:sz w:val="26"/>
          <w:szCs w:val="26"/>
        </w:rPr>
        <w:t xml:space="preserve">оказывается в </w:t>
      </w:r>
      <w:r w:rsidRPr="00151EFC">
        <w:rPr>
          <w:sz w:val="26"/>
          <w:szCs w:val="26"/>
        </w:rPr>
        <w:t>рамках плана мероприятий «дорожной карты» по поддержке доступа немуниципальных организаций (коммерческих, некоммерческих) к предоставлению услуг (работ) в социальной сфере города Когалыма на 2016-2020 годы»</w:t>
      </w:r>
      <w:r w:rsidR="005A7556" w:rsidRPr="00151EFC">
        <w:rPr>
          <w:sz w:val="26"/>
          <w:szCs w:val="26"/>
        </w:rPr>
        <w:t>.</w:t>
      </w:r>
      <w:proofErr w:type="gramEnd"/>
    </w:p>
    <w:p w14:paraId="5FAACA62" w14:textId="5A726D2A" w:rsidR="00621EA5" w:rsidRPr="00151EFC" w:rsidRDefault="00621EA5" w:rsidP="000877B4">
      <w:pPr>
        <w:ind w:firstLine="709"/>
        <w:jc w:val="both"/>
        <w:rPr>
          <w:sz w:val="26"/>
          <w:szCs w:val="26"/>
        </w:rPr>
      </w:pPr>
      <w:r>
        <w:rPr>
          <w:sz w:val="26"/>
          <w:szCs w:val="26"/>
        </w:rPr>
        <w:t>Количество СО НКО в 2019 году, по сравнению в 2018 годом увеличилось на 1 единицу и составило 32 организации, (2018 год – 31 организация).</w:t>
      </w:r>
    </w:p>
    <w:p w14:paraId="6F9E2CA2" w14:textId="77777777" w:rsidR="00FC74B3" w:rsidRPr="00151EFC" w:rsidRDefault="005A7556" w:rsidP="00F05300">
      <w:pPr>
        <w:ind w:firstLine="709"/>
        <w:jc w:val="both"/>
        <w:rPr>
          <w:sz w:val="26"/>
          <w:szCs w:val="26"/>
        </w:rPr>
      </w:pPr>
      <w:r w:rsidRPr="00151EFC">
        <w:rPr>
          <w:sz w:val="26"/>
          <w:szCs w:val="26"/>
        </w:rPr>
        <w:t>В том числе, поддержка</w:t>
      </w:r>
      <w:r w:rsidR="00891F8F" w:rsidRPr="00151EFC">
        <w:rPr>
          <w:sz w:val="26"/>
          <w:szCs w:val="26"/>
        </w:rPr>
        <w:t xml:space="preserve"> </w:t>
      </w:r>
      <w:r w:rsidR="000D162C" w:rsidRPr="00151EFC">
        <w:rPr>
          <w:sz w:val="26"/>
          <w:szCs w:val="26"/>
        </w:rPr>
        <w:t xml:space="preserve">в 2019 году была </w:t>
      </w:r>
      <w:r w:rsidR="00FC74B3" w:rsidRPr="00151EFC">
        <w:rPr>
          <w:sz w:val="26"/>
          <w:szCs w:val="26"/>
        </w:rPr>
        <w:t>предусмотрена</w:t>
      </w:r>
      <w:r w:rsidR="00891F8F" w:rsidRPr="00151EFC">
        <w:rPr>
          <w:sz w:val="26"/>
          <w:szCs w:val="26"/>
        </w:rPr>
        <w:t xml:space="preserve"> в рамках реализации </w:t>
      </w:r>
      <w:r w:rsidR="00FC74B3" w:rsidRPr="00151EFC">
        <w:rPr>
          <w:sz w:val="26"/>
          <w:szCs w:val="26"/>
        </w:rPr>
        <w:t xml:space="preserve">5 муниципальных программ: </w:t>
      </w:r>
    </w:p>
    <w:p w14:paraId="2223235D" w14:textId="77777777" w:rsidR="00FC74B3" w:rsidRPr="00151EFC" w:rsidRDefault="00FC74B3" w:rsidP="00F05300">
      <w:pPr>
        <w:ind w:firstLine="709"/>
        <w:jc w:val="both"/>
        <w:rPr>
          <w:sz w:val="26"/>
          <w:szCs w:val="26"/>
        </w:rPr>
      </w:pPr>
      <w:r w:rsidRPr="00151EFC">
        <w:rPr>
          <w:sz w:val="26"/>
          <w:szCs w:val="26"/>
        </w:rPr>
        <w:t>- «Развитие институтов гражданского общества города Когалыма»;</w:t>
      </w:r>
    </w:p>
    <w:p w14:paraId="39105877" w14:textId="77777777" w:rsidR="00FC74B3" w:rsidRPr="00151EFC" w:rsidRDefault="00FC74B3" w:rsidP="00F05300">
      <w:pPr>
        <w:ind w:firstLine="709"/>
        <w:jc w:val="both"/>
        <w:rPr>
          <w:sz w:val="26"/>
          <w:szCs w:val="26"/>
        </w:rPr>
      </w:pPr>
      <w:r w:rsidRPr="00151EFC">
        <w:rPr>
          <w:sz w:val="26"/>
          <w:szCs w:val="26"/>
        </w:rPr>
        <w:t>- «Социальное и демографическое развитие города Когалыма»;</w:t>
      </w:r>
    </w:p>
    <w:p w14:paraId="431E911E" w14:textId="77777777" w:rsidR="00FC74B3" w:rsidRPr="00151EFC" w:rsidRDefault="00FC74B3" w:rsidP="00F05300">
      <w:pPr>
        <w:ind w:firstLine="709"/>
        <w:jc w:val="both"/>
        <w:rPr>
          <w:sz w:val="26"/>
          <w:szCs w:val="26"/>
        </w:rPr>
      </w:pPr>
      <w:r w:rsidRPr="00151EFC">
        <w:rPr>
          <w:sz w:val="26"/>
          <w:szCs w:val="26"/>
        </w:rPr>
        <w:t>- «Развитие образования в городе Когалыме»;</w:t>
      </w:r>
    </w:p>
    <w:p w14:paraId="06B1F51B" w14:textId="77777777" w:rsidR="00FC74B3" w:rsidRPr="00151EFC" w:rsidRDefault="00FC74B3" w:rsidP="00F05300">
      <w:pPr>
        <w:ind w:firstLine="709"/>
        <w:jc w:val="both"/>
        <w:rPr>
          <w:sz w:val="26"/>
          <w:szCs w:val="26"/>
        </w:rPr>
      </w:pPr>
      <w:r w:rsidRPr="00151EFC">
        <w:rPr>
          <w:sz w:val="26"/>
          <w:szCs w:val="26"/>
        </w:rPr>
        <w:t>- «Культурное пространство города Когалыма»;</w:t>
      </w:r>
    </w:p>
    <w:p w14:paraId="7414D20A" w14:textId="77777777" w:rsidR="000D162C" w:rsidRPr="00621EA5" w:rsidRDefault="000D162C" w:rsidP="00F05300">
      <w:pPr>
        <w:ind w:firstLine="709"/>
        <w:jc w:val="both"/>
        <w:rPr>
          <w:sz w:val="26"/>
          <w:szCs w:val="26"/>
        </w:rPr>
      </w:pPr>
      <w:r w:rsidRPr="00151EFC">
        <w:rPr>
          <w:sz w:val="26"/>
          <w:szCs w:val="26"/>
        </w:rPr>
        <w:t>- «</w:t>
      </w:r>
      <w:r w:rsidRPr="00621EA5">
        <w:rPr>
          <w:sz w:val="26"/>
          <w:szCs w:val="26"/>
        </w:rPr>
        <w:t>Развитие физической культуры и спорта в городе Когалыме».</w:t>
      </w:r>
    </w:p>
    <w:p w14:paraId="5DCAC38A" w14:textId="00C76F58" w:rsidR="000D162C" w:rsidRPr="00621EA5" w:rsidRDefault="000D162C" w:rsidP="000D162C">
      <w:pPr>
        <w:ind w:firstLine="709"/>
        <w:jc w:val="both"/>
        <w:rPr>
          <w:sz w:val="26"/>
          <w:szCs w:val="26"/>
        </w:rPr>
      </w:pPr>
      <w:r w:rsidRPr="00621EA5">
        <w:rPr>
          <w:sz w:val="26"/>
          <w:szCs w:val="26"/>
        </w:rPr>
        <w:t>В 2019 году</w:t>
      </w:r>
      <w:r w:rsidR="00A14A52" w:rsidRPr="00621EA5">
        <w:rPr>
          <w:sz w:val="26"/>
          <w:szCs w:val="26"/>
        </w:rPr>
        <w:t xml:space="preserve">, </w:t>
      </w:r>
      <w:proofErr w:type="gramStart"/>
      <w:r w:rsidR="00A14A52" w:rsidRPr="00621EA5">
        <w:rPr>
          <w:sz w:val="26"/>
          <w:szCs w:val="26"/>
        </w:rPr>
        <w:t>также, как</w:t>
      </w:r>
      <w:proofErr w:type="gramEnd"/>
      <w:r w:rsidR="00A14A52" w:rsidRPr="00621EA5">
        <w:rPr>
          <w:sz w:val="26"/>
          <w:szCs w:val="26"/>
        </w:rPr>
        <w:t xml:space="preserve"> и в 2018 году</w:t>
      </w:r>
      <w:r w:rsidR="0010793C" w:rsidRPr="00621EA5">
        <w:rPr>
          <w:sz w:val="26"/>
          <w:szCs w:val="26"/>
        </w:rPr>
        <w:t xml:space="preserve"> СО НКО</w:t>
      </w:r>
      <w:r w:rsidRPr="00621EA5">
        <w:rPr>
          <w:sz w:val="26"/>
          <w:szCs w:val="26"/>
        </w:rPr>
        <w:t xml:space="preserve"> города Когалыма были оказаны следующие виды поддержки: имущественная, финансовая, образовательная, консультационно-методическая, организационная, информационная.</w:t>
      </w:r>
    </w:p>
    <w:p w14:paraId="46BC735A" w14:textId="3F0AAAC5" w:rsidR="00FC74B3" w:rsidRPr="00621EA5" w:rsidRDefault="000D162C" w:rsidP="000D162C">
      <w:pPr>
        <w:ind w:firstLine="709"/>
        <w:jc w:val="both"/>
        <w:rPr>
          <w:sz w:val="26"/>
          <w:szCs w:val="26"/>
        </w:rPr>
      </w:pPr>
      <w:r w:rsidRPr="00621EA5">
        <w:rPr>
          <w:sz w:val="26"/>
          <w:szCs w:val="26"/>
        </w:rPr>
        <w:t xml:space="preserve">Фактический объем </w:t>
      </w:r>
      <w:proofErr w:type="gramStart"/>
      <w:r w:rsidRPr="00621EA5">
        <w:rPr>
          <w:sz w:val="26"/>
          <w:szCs w:val="26"/>
        </w:rPr>
        <w:t xml:space="preserve">средств, переданных из бюджета муниципального образования на оказание финансовой поддержки </w:t>
      </w:r>
      <w:r w:rsidR="00C77604" w:rsidRPr="00621EA5">
        <w:rPr>
          <w:sz w:val="26"/>
          <w:szCs w:val="26"/>
        </w:rPr>
        <w:t xml:space="preserve">всего </w:t>
      </w:r>
      <w:r w:rsidRPr="00621EA5">
        <w:rPr>
          <w:sz w:val="26"/>
          <w:szCs w:val="26"/>
        </w:rPr>
        <w:t>составил</w:t>
      </w:r>
      <w:proofErr w:type="gramEnd"/>
      <w:r w:rsidRPr="00621EA5">
        <w:rPr>
          <w:sz w:val="26"/>
          <w:szCs w:val="26"/>
        </w:rPr>
        <w:t xml:space="preserve"> </w:t>
      </w:r>
      <w:r w:rsidR="00C77604" w:rsidRPr="00621EA5">
        <w:rPr>
          <w:sz w:val="26"/>
          <w:szCs w:val="26"/>
        </w:rPr>
        <w:t>–</w:t>
      </w:r>
      <w:r w:rsidRPr="00621EA5">
        <w:rPr>
          <w:sz w:val="26"/>
          <w:szCs w:val="26"/>
        </w:rPr>
        <w:t xml:space="preserve"> </w:t>
      </w:r>
      <w:r w:rsidR="00C77604" w:rsidRPr="00621EA5">
        <w:rPr>
          <w:sz w:val="26"/>
          <w:szCs w:val="26"/>
        </w:rPr>
        <w:t>1 722,12 тыс. рублей</w:t>
      </w:r>
      <w:r w:rsidR="004B1282" w:rsidRPr="00621EA5">
        <w:rPr>
          <w:sz w:val="26"/>
          <w:szCs w:val="26"/>
        </w:rPr>
        <w:t xml:space="preserve"> (в 2018 году – 850,1 тыс. рублей)</w:t>
      </w:r>
      <w:r w:rsidR="00C77604" w:rsidRPr="00621EA5">
        <w:rPr>
          <w:sz w:val="26"/>
          <w:szCs w:val="26"/>
        </w:rPr>
        <w:t>, в том числе в рамках следующих муниципальных программ:</w:t>
      </w:r>
    </w:p>
    <w:p w14:paraId="46A224F4" w14:textId="57B8761B" w:rsidR="00C77604" w:rsidRPr="00621EA5" w:rsidRDefault="00C77604" w:rsidP="00C77604">
      <w:pPr>
        <w:ind w:firstLine="709"/>
        <w:jc w:val="both"/>
        <w:rPr>
          <w:sz w:val="26"/>
          <w:szCs w:val="26"/>
        </w:rPr>
      </w:pPr>
      <w:r w:rsidRPr="00621EA5">
        <w:rPr>
          <w:sz w:val="26"/>
          <w:szCs w:val="26"/>
        </w:rPr>
        <w:t>- «Развитие институтов гражданского общества города Когалыма» - 806,10 тыс. рублей (2 гранта в форме субсидии)</w:t>
      </w:r>
      <w:r w:rsidR="004B1282" w:rsidRPr="00621EA5">
        <w:rPr>
          <w:sz w:val="26"/>
          <w:szCs w:val="26"/>
        </w:rPr>
        <w:t xml:space="preserve"> (в 2018 году – 600,0 тыс. рублей)</w:t>
      </w:r>
      <w:r w:rsidRPr="00621EA5">
        <w:rPr>
          <w:sz w:val="26"/>
          <w:szCs w:val="26"/>
        </w:rPr>
        <w:t>;</w:t>
      </w:r>
    </w:p>
    <w:p w14:paraId="557075A3" w14:textId="3A461892" w:rsidR="00C77604" w:rsidRPr="00621EA5" w:rsidRDefault="00C77604" w:rsidP="00C77604">
      <w:pPr>
        <w:ind w:firstLine="709"/>
        <w:jc w:val="both"/>
        <w:rPr>
          <w:sz w:val="26"/>
          <w:szCs w:val="26"/>
        </w:rPr>
      </w:pPr>
      <w:proofErr w:type="gramStart"/>
      <w:r w:rsidRPr="00621EA5">
        <w:rPr>
          <w:sz w:val="26"/>
          <w:szCs w:val="26"/>
        </w:rPr>
        <w:t>- «Социальное и демографическое развитие города Когалыма» - 619,40 тыс. рублей (субсидия на передачу услуги «Предоставление информации и приём документов органом опеки и попечительства от лиц, желающих установить опеку (попечительство) над несовершеннолетними (частично передано отдельное государственное полномочие по организации подготовки граждан, выразивших желание принять в семью на воспитание ребенка (детей), оставшегося (оставшихся) без попечения родителей, в установленном порядке и в соответствии с</w:t>
      </w:r>
      <w:proofErr w:type="gramEnd"/>
      <w:r w:rsidRPr="00621EA5">
        <w:rPr>
          <w:sz w:val="26"/>
          <w:szCs w:val="26"/>
        </w:rPr>
        <w:t xml:space="preserve"> программой, утвержденной уполномоченным органом» - 1 поставщик)</w:t>
      </w:r>
      <w:r w:rsidR="004B1282" w:rsidRPr="00621EA5">
        <w:rPr>
          <w:sz w:val="26"/>
          <w:szCs w:val="26"/>
        </w:rPr>
        <w:t xml:space="preserve"> (в 2018 году услугу не передавали)</w:t>
      </w:r>
      <w:r w:rsidRPr="00621EA5">
        <w:rPr>
          <w:sz w:val="26"/>
          <w:szCs w:val="26"/>
        </w:rPr>
        <w:t>;</w:t>
      </w:r>
    </w:p>
    <w:p w14:paraId="565DD59D" w14:textId="419CA581" w:rsidR="00FC74B3" w:rsidRPr="00621EA5" w:rsidRDefault="00C77604" w:rsidP="000877B4">
      <w:pPr>
        <w:ind w:firstLine="709"/>
        <w:jc w:val="both"/>
        <w:rPr>
          <w:sz w:val="26"/>
          <w:szCs w:val="26"/>
        </w:rPr>
      </w:pPr>
      <w:r w:rsidRPr="00621EA5">
        <w:rPr>
          <w:sz w:val="26"/>
          <w:szCs w:val="26"/>
        </w:rPr>
        <w:t xml:space="preserve">- «Развитие физической культуры и спорта в городе Когалыме» - 296,62 тыс. рублей (субсидия на передачу муниципальной работы «Организация и </w:t>
      </w:r>
      <w:r w:rsidRPr="00621EA5">
        <w:rPr>
          <w:sz w:val="26"/>
          <w:szCs w:val="26"/>
        </w:rPr>
        <w:lastRenderedPageBreak/>
        <w:t>проведение официальных физкультурных (физкультурно-оздоровительных) мероприятий» - 3 поставщика)</w:t>
      </w:r>
      <w:r w:rsidR="004B1282" w:rsidRPr="00621EA5">
        <w:rPr>
          <w:sz w:val="26"/>
          <w:szCs w:val="26"/>
        </w:rPr>
        <w:t xml:space="preserve"> (в 2018 году – 250,1 тыс. рублей)</w:t>
      </w:r>
      <w:r w:rsidR="000877B4" w:rsidRPr="00621EA5">
        <w:rPr>
          <w:sz w:val="26"/>
          <w:szCs w:val="26"/>
        </w:rPr>
        <w:t xml:space="preserve">. </w:t>
      </w:r>
    </w:p>
    <w:p w14:paraId="68D8DB59" w14:textId="77777777" w:rsidR="00891F8F" w:rsidRPr="00621EA5" w:rsidRDefault="000877B4" w:rsidP="00383D18">
      <w:pPr>
        <w:pStyle w:val="afc"/>
        <w:ind w:right="-1" w:firstLine="709"/>
        <w:jc w:val="both"/>
        <w:rPr>
          <w:rFonts w:ascii="Times New Roman" w:hAnsi="Times New Roman"/>
          <w:sz w:val="26"/>
          <w:szCs w:val="26"/>
        </w:rPr>
      </w:pPr>
      <w:r w:rsidRPr="00621EA5">
        <w:rPr>
          <w:rFonts w:ascii="Times New Roman" w:hAnsi="Times New Roman"/>
          <w:sz w:val="26"/>
          <w:szCs w:val="26"/>
        </w:rPr>
        <w:t>В рамках реализации муниципальной программы «Развитие институтов гражданского общества города Когалыма»</w:t>
      </w:r>
      <w:r w:rsidR="00891F8F" w:rsidRPr="00621EA5">
        <w:rPr>
          <w:rFonts w:ascii="Times New Roman" w:hAnsi="Times New Roman"/>
          <w:sz w:val="26"/>
          <w:szCs w:val="26"/>
        </w:rPr>
        <w:t xml:space="preserve"> </w:t>
      </w:r>
      <w:r w:rsidRPr="00621EA5">
        <w:rPr>
          <w:rFonts w:ascii="Times New Roman" w:hAnsi="Times New Roman"/>
          <w:sz w:val="26"/>
          <w:szCs w:val="26"/>
        </w:rPr>
        <w:t>б</w:t>
      </w:r>
      <w:r w:rsidR="00383D18" w:rsidRPr="00621EA5">
        <w:rPr>
          <w:rFonts w:ascii="Times New Roman" w:hAnsi="Times New Roman"/>
          <w:sz w:val="26"/>
          <w:szCs w:val="26"/>
        </w:rPr>
        <w:t xml:space="preserve">ыли организованы и проведены – городской конкурс социально значимых проектов, направленный на развитие гражданских инициатив в городе Когалыме, городской конкурс на присуждение премии «Общественное признание - 2019». Победителями конкурса «Общественное признание - 2019» стали 2 юридических лица и 5 физических лиц, в том числе из числа общественных </w:t>
      </w:r>
      <w:r w:rsidR="000D162C" w:rsidRPr="00621EA5">
        <w:rPr>
          <w:rFonts w:ascii="Times New Roman" w:hAnsi="Times New Roman"/>
          <w:sz w:val="26"/>
          <w:szCs w:val="26"/>
        </w:rPr>
        <w:t>организаций и</w:t>
      </w:r>
      <w:r w:rsidR="00383D18" w:rsidRPr="00621EA5">
        <w:rPr>
          <w:rFonts w:ascii="Times New Roman" w:hAnsi="Times New Roman"/>
          <w:sz w:val="26"/>
          <w:szCs w:val="26"/>
        </w:rPr>
        <w:t xml:space="preserve"> добровольцев.</w:t>
      </w:r>
    </w:p>
    <w:p w14:paraId="6263D413" w14:textId="43183B08" w:rsidR="00383D18" w:rsidRPr="00621EA5" w:rsidRDefault="00891F8F" w:rsidP="00F05300">
      <w:pPr>
        <w:pStyle w:val="afc"/>
        <w:ind w:firstLine="709"/>
        <w:jc w:val="both"/>
        <w:rPr>
          <w:rFonts w:ascii="Times New Roman" w:eastAsia="Times New Roman" w:hAnsi="Times New Roman"/>
          <w:sz w:val="26"/>
          <w:szCs w:val="26"/>
        </w:rPr>
      </w:pPr>
      <w:proofErr w:type="gramStart"/>
      <w:r w:rsidRPr="00621EA5">
        <w:rPr>
          <w:rFonts w:ascii="Times New Roman" w:hAnsi="Times New Roman"/>
          <w:sz w:val="26"/>
          <w:szCs w:val="26"/>
        </w:rPr>
        <w:t>В рамках реализации городского конкурса социально значимых проектов в 201</w:t>
      </w:r>
      <w:r w:rsidR="00383D18" w:rsidRPr="00621EA5">
        <w:rPr>
          <w:rFonts w:ascii="Times New Roman" w:hAnsi="Times New Roman"/>
          <w:sz w:val="26"/>
          <w:szCs w:val="26"/>
        </w:rPr>
        <w:t>9</w:t>
      </w:r>
      <w:r w:rsidRPr="00621EA5">
        <w:rPr>
          <w:rFonts w:ascii="Times New Roman" w:hAnsi="Times New Roman"/>
          <w:sz w:val="26"/>
          <w:szCs w:val="26"/>
        </w:rPr>
        <w:t xml:space="preserve"> году оказана финансовая поддержка </w:t>
      </w:r>
      <w:r w:rsidRPr="00621EA5">
        <w:rPr>
          <w:rFonts w:ascii="Times New Roman" w:eastAsia="Times New Roman" w:hAnsi="Times New Roman"/>
          <w:sz w:val="26"/>
          <w:szCs w:val="26"/>
        </w:rPr>
        <w:t>(</w:t>
      </w:r>
      <w:r w:rsidR="00383D18" w:rsidRPr="00621EA5">
        <w:rPr>
          <w:rFonts w:ascii="Times New Roman" w:eastAsia="Times New Roman" w:hAnsi="Times New Roman"/>
          <w:sz w:val="26"/>
          <w:szCs w:val="26"/>
        </w:rPr>
        <w:t>г</w:t>
      </w:r>
      <w:r w:rsidRPr="00621EA5">
        <w:rPr>
          <w:rFonts w:ascii="Times New Roman" w:eastAsia="Times New Roman" w:hAnsi="Times New Roman"/>
          <w:sz w:val="26"/>
          <w:szCs w:val="26"/>
        </w:rPr>
        <w:t xml:space="preserve">ранты, предоставляемые в форме субсидий) СО НКО на сумму </w:t>
      </w:r>
      <w:r w:rsidR="00383D18" w:rsidRPr="00621EA5">
        <w:rPr>
          <w:rFonts w:ascii="Times New Roman" w:eastAsia="Times New Roman" w:hAnsi="Times New Roman"/>
          <w:sz w:val="26"/>
          <w:szCs w:val="26"/>
        </w:rPr>
        <w:t>400</w:t>
      </w:r>
      <w:r w:rsidRPr="00621EA5">
        <w:rPr>
          <w:rFonts w:ascii="Times New Roman" w:eastAsia="Times New Roman" w:hAnsi="Times New Roman"/>
          <w:sz w:val="26"/>
          <w:szCs w:val="26"/>
        </w:rPr>
        <w:t>,00 тыс</w:t>
      </w:r>
      <w:r w:rsidR="002B7A5E" w:rsidRPr="00621EA5">
        <w:rPr>
          <w:rFonts w:ascii="Times New Roman" w:eastAsia="Times New Roman" w:hAnsi="Times New Roman"/>
          <w:sz w:val="26"/>
          <w:szCs w:val="26"/>
        </w:rPr>
        <w:t>.</w:t>
      </w:r>
      <w:r w:rsidRPr="00621EA5">
        <w:rPr>
          <w:rFonts w:ascii="Times New Roman" w:eastAsia="Times New Roman" w:hAnsi="Times New Roman"/>
          <w:sz w:val="26"/>
          <w:szCs w:val="26"/>
        </w:rPr>
        <w:t xml:space="preserve"> рублей </w:t>
      </w:r>
      <w:r w:rsidR="00383D18" w:rsidRPr="00621EA5">
        <w:rPr>
          <w:rFonts w:ascii="Times New Roman" w:eastAsia="Times New Roman" w:hAnsi="Times New Roman"/>
          <w:sz w:val="26"/>
          <w:szCs w:val="26"/>
        </w:rPr>
        <w:t>2</w:t>
      </w:r>
      <w:r w:rsidRPr="00621EA5">
        <w:rPr>
          <w:rFonts w:ascii="Times New Roman" w:eastAsia="Times New Roman" w:hAnsi="Times New Roman"/>
          <w:sz w:val="26"/>
          <w:szCs w:val="26"/>
        </w:rPr>
        <w:t xml:space="preserve"> общественным организациям: </w:t>
      </w:r>
      <w:r w:rsidR="00383D18" w:rsidRPr="00621EA5">
        <w:rPr>
          <w:rFonts w:ascii="Times New Roman" w:eastAsia="Times New Roman" w:hAnsi="Times New Roman"/>
          <w:sz w:val="26"/>
          <w:szCs w:val="26"/>
        </w:rPr>
        <w:t>местной общественной национально-культурной организации азербайджанского народа «</w:t>
      </w:r>
      <w:proofErr w:type="spellStart"/>
      <w:r w:rsidR="00383D18" w:rsidRPr="00621EA5">
        <w:rPr>
          <w:rFonts w:ascii="Times New Roman" w:eastAsia="Times New Roman" w:hAnsi="Times New Roman"/>
          <w:sz w:val="26"/>
          <w:szCs w:val="26"/>
        </w:rPr>
        <w:t>Достлуг</w:t>
      </w:r>
      <w:proofErr w:type="spellEnd"/>
      <w:r w:rsidR="00383D18" w:rsidRPr="00621EA5">
        <w:rPr>
          <w:rFonts w:ascii="Times New Roman" w:eastAsia="Times New Roman" w:hAnsi="Times New Roman"/>
          <w:sz w:val="26"/>
          <w:szCs w:val="26"/>
        </w:rPr>
        <w:t>» (в переводе на русский язык означает «Дружба») г. Когалыма, проект «Праздник «</w:t>
      </w:r>
      <w:proofErr w:type="spellStart"/>
      <w:r w:rsidR="00383D18" w:rsidRPr="00621EA5">
        <w:rPr>
          <w:rFonts w:ascii="Times New Roman" w:eastAsia="Times New Roman" w:hAnsi="Times New Roman"/>
          <w:sz w:val="26"/>
          <w:szCs w:val="26"/>
        </w:rPr>
        <w:t>Новруз</w:t>
      </w:r>
      <w:proofErr w:type="spellEnd"/>
      <w:r w:rsidR="00383D18" w:rsidRPr="00621EA5">
        <w:rPr>
          <w:rFonts w:ascii="Times New Roman" w:eastAsia="Times New Roman" w:hAnsi="Times New Roman"/>
          <w:sz w:val="26"/>
          <w:szCs w:val="26"/>
        </w:rPr>
        <w:t>-Байрам» и Когалымской городской общественной организации татаро-башкирскому национально-культурному обществу «НУР», проект «Праздник «Сабантуй</w:t>
      </w:r>
      <w:proofErr w:type="gramEnd"/>
      <w:r w:rsidR="00383D18" w:rsidRPr="00621EA5">
        <w:rPr>
          <w:rFonts w:ascii="Times New Roman" w:eastAsia="Times New Roman" w:hAnsi="Times New Roman"/>
          <w:sz w:val="26"/>
          <w:szCs w:val="26"/>
        </w:rPr>
        <w:t xml:space="preserve"> 2020»</w:t>
      </w:r>
      <w:r w:rsidR="00621EA5" w:rsidRPr="00621EA5">
        <w:rPr>
          <w:rFonts w:ascii="Times New Roman" w:eastAsia="Times New Roman" w:hAnsi="Times New Roman"/>
          <w:sz w:val="26"/>
          <w:szCs w:val="26"/>
        </w:rPr>
        <w:t xml:space="preserve"> (в 2018 году – 800 тыс. рублей 3 общественным организациям)</w:t>
      </w:r>
      <w:r w:rsidR="00383D18" w:rsidRPr="00621EA5">
        <w:rPr>
          <w:rFonts w:ascii="Times New Roman" w:eastAsia="Times New Roman" w:hAnsi="Times New Roman"/>
          <w:sz w:val="26"/>
          <w:szCs w:val="26"/>
        </w:rPr>
        <w:t>.</w:t>
      </w:r>
    </w:p>
    <w:p w14:paraId="2ACBC893" w14:textId="55356DF0" w:rsidR="00383D18" w:rsidRPr="00621EA5" w:rsidRDefault="00383D18" w:rsidP="00383D18">
      <w:pPr>
        <w:ind w:firstLine="708"/>
        <w:jc w:val="both"/>
        <w:rPr>
          <w:sz w:val="26"/>
          <w:szCs w:val="26"/>
        </w:rPr>
      </w:pPr>
      <w:r w:rsidRPr="00621EA5">
        <w:rPr>
          <w:sz w:val="26"/>
          <w:szCs w:val="26"/>
        </w:rPr>
        <w:t>Осуществлялась работа Консультационного пункта для общественных объединений по оказанию методической, консультационной помощи в вопросах создания, регистрации, ликвидации общественных объединений, участия в конкурсах различных уровней и т.д. Всего за 2019 год проведено 89 консультаций для общественных объединений</w:t>
      </w:r>
      <w:r w:rsidR="00621EA5" w:rsidRPr="00621EA5">
        <w:rPr>
          <w:sz w:val="26"/>
          <w:szCs w:val="26"/>
        </w:rPr>
        <w:t xml:space="preserve"> (в 2018 году – 66 консультаций)</w:t>
      </w:r>
      <w:r w:rsidRPr="00621EA5">
        <w:rPr>
          <w:sz w:val="26"/>
          <w:szCs w:val="26"/>
        </w:rPr>
        <w:t>, в том числе в подготовке материалов для участия в конкурсах различных уровней. Так, местная общественная организация «Когалымская федерация детского хоккея» с проектом «Обеспечение равного доступа к занятиям спортом детям из малых городов», автономная некоммерческая организация «Когалымский развивающий центр кратковременного пребывания для детей и инвалидов» с проектом «Скоро в школу» стали получателями гранта Президента Российской Федерации на развитие гражданского общества. Проект «Глубины дарят надежды!» Когалымской городской федерации инвалидного спорта стал победителем в конкурсе «Мой проект – моей стране!» в номинации «Поддержка спорта и здорового образа жизни. Охрана здоровья и популяризация здорового образа жизни».</w:t>
      </w:r>
    </w:p>
    <w:p w14:paraId="66DA89EA" w14:textId="77777777" w:rsidR="000877B4" w:rsidRPr="00621EA5" w:rsidRDefault="00383D18" w:rsidP="000877B4">
      <w:pPr>
        <w:ind w:firstLine="708"/>
        <w:jc w:val="both"/>
        <w:rPr>
          <w:sz w:val="26"/>
          <w:szCs w:val="26"/>
        </w:rPr>
      </w:pPr>
      <w:r w:rsidRPr="00621EA5">
        <w:rPr>
          <w:sz w:val="26"/>
          <w:szCs w:val="26"/>
        </w:rPr>
        <w:t>Информационная поддержка социально значимой деятельности общественных объединений оказывалась через городские средства массовой информации (газета «Когалымский вестник», телерадиокомпания «</w:t>
      </w:r>
      <w:proofErr w:type="spellStart"/>
      <w:r w:rsidRPr="00621EA5">
        <w:rPr>
          <w:sz w:val="26"/>
          <w:szCs w:val="26"/>
        </w:rPr>
        <w:t>Инфосервис</w:t>
      </w:r>
      <w:proofErr w:type="spellEnd"/>
      <w:r w:rsidRPr="00621EA5">
        <w:rPr>
          <w:sz w:val="26"/>
          <w:szCs w:val="26"/>
        </w:rPr>
        <w:t xml:space="preserve">+»). Информация о деятельности общественных формирований регулярно размещалась на официальном сайте Администрации города Когалыма в сети «Интернет». </w:t>
      </w:r>
      <w:r w:rsidR="000877B4" w:rsidRPr="00621EA5">
        <w:rPr>
          <w:sz w:val="26"/>
          <w:szCs w:val="26"/>
        </w:rPr>
        <w:t xml:space="preserve">Также, на сайте в специализированном разделе размещена вся необходимая информация для негосударственных поставщиков социальных услуг в </w:t>
      </w:r>
      <w:proofErr w:type="spellStart"/>
      <w:r w:rsidR="000877B4" w:rsidRPr="00621EA5">
        <w:rPr>
          <w:sz w:val="26"/>
          <w:szCs w:val="26"/>
        </w:rPr>
        <w:t>т.ч</w:t>
      </w:r>
      <w:proofErr w:type="spellEnd"/>
      <w:r w:rsidR="000877B4" w:rsidRPr="00621EA5">
        <w:rPr>
          <w:sz w:val="26"/>
          <w:szCs w:val="26"/>
        </w:rPr>
        <w:t>. СО НКО. На главной станице создан баннер с переходом в раздел «Для негосударственных поставщиков социальных услуг», где также имеется обратная связь.</w:t>
      </w:r>
    </w:p>
    <w:p w14:paraId="68E9C007" w14:textId="288B043F" w:rsidR="00383D18" w:rsidRPr="00621EA5" w:rsidRDefault="00383D18" w:rsidP="00383D18">
      <w:pPr>
        <w:ind w:firstLine="708"/>
        <w:jc w:val="both"/>
        <w:rPr>
          <w:sz w:val="26"/>
          <w:szCs w:val="26"/>
        </w:rPr>
      </w:pPr>
      <w:r w:rsidRPr="00621EA5">
        <w:rPr>
          <w:sz w:val="26"/>
          <w:szCs w:val="26"/>
        </w:rPr>
        <w:t>Всего за 2019 год в городских СМИ размещено 954 информационных материала о деятельности общественных организаций города Когалыма</w:t>
      </w:r>
      <w:r w:rsidR="00621EA5" w:rsidRPr="00621EA5">
        <w:rPr>
          <w:sz w:val="26"/>
          <w:szCs w:val="26"/>
        </w:rPr>
        <w:t xml:space="preserve"> (в </w:t>
      </w:r>
      <w:r w:rsidR="00621EA5" w:rsidRPr="00621EA5">
        <w:rPr>
          <w:sz w:val="26"/>
          <w:szCs w:val="26"/>
        </w:rPr>
        <w:lastRenderedPageBreak/>
        <w:t>2018 году – 907)</w:t>
      </w:r>
      <w:r w:rsidRPr="00621EA5">
        <w:rPr>
          <w:sz w:val="26"/>
          <w:szCs w:val="26"/>
        </w:rPr>
        <w:t>. Издан 8 выпуск информационного бюллетеня Координационного совета при главе города Когалыма по вопросам взаимодействия органов местного самоуправления города Когалыма с общественными, национально-культурными и религиозными объединениями «Когалым – территория содружества».</w:t>
      </w:r>
    </w:p>
    <w:p w14:paraId="585DDEA3" w14:textId="77777777" w:rsidR="00383D18" w:rsidRPr="00151EFC" w:rsidRDefault="00383D18" w:rsidP="00383D18">
      <w:pPr>
        <w:ind w:firstLine="708"/>
        <w:jc w:val="both"/>
        <w:rPr>
          <w:sz w:val="26"/>
          <w:szCs w:val="26"/>
        </w:rPr>
      </w:pPr>
      <w:r w:rsidRPr="00621EA5">
        <w:rPr>
          <w:sz w:val="26"/>
          <w:szCs w:val="26"/>
        </w:rPr>
        <w:t xml:space="preserve">В рамках организации и проведения цикла обучающих семинаров для лидеров общественных объединений «Школа актива НКО» проведено 5 семинаров по темам: </w:t>
      </w:r>
      <w:proofErr w:type="gramStart"/>
      <w:r w:rsidRPr="00621EA5">
        <w:rPr>
          <w:sz w:val="26"/>
          <w:szCs w:val="26"/>
        </w:rPr>
        <w:t>«Создание НКО, цели и направления деятельности общественной организации», «Внесение изменений в уставные документы НКО в соответствии с законодательными актами РФ, регулирующими деятельность НКО», «Разработка социального проекта», «Образовательный семинар по вопросам участия</w:t>
      </w:r>
      <w:r w:rsidRPr="00151EFC">
        <w:rPr>
          <w:sz w:val="26"/>
          <w:szCs w:val="26"/>
        </w:rPr>
        <w:t xml:space="preserve"> в городском конкурсе социально значимых проектов с учетом изменений в порядок предоставления грантов в форме субсидий на реализацию социально значимых проектов среди некоммерческих организаций на конкурсной основе», «Годовая отчетность</w:t>
      </w:r>
      <w:proofErr w:type="gramEnd"/>
      <w:r w:rsidRPr="00151EFC">
        <w:rPr>
          <w:sz w:val="26"/>
          <w:szCs w:val="26"/>
        </w:rPr>
        <w:t xml:space="preserve"> НКО».</w:t>
      </w:r>
    </w:p>
    <w:p w14:paraId="2432E590" w14:textId="77777777" w:rsidR="000877B4" w:rsidRPr="00151EFC" w:rsidRDefault="00383D18" w:rsidP="000877B4">
      <w:pPr>
        <w:ind w:firstLine="708"/>
        <w:jc w:val="both"/>
        <w:rPr>
          <w:sz w:val="26"/>
          <w:szCs w:val="26"/>
        </w:rPr>
      </w:pPr>
      <w:r w:rsidRPr="00151EFC">
        <w:rPr>
          <w:sz w:val="26"/>
          <w:szCs w:val="26"/>
        </w:rPr>
        <w:t xml:space="preserve">Организационная поддержка деятельности городских общественных объединений обеспечивалась общегородским планом мероприятий во взаимодействии с общественными объединениями. </w:t>
      </w:r>
      <w:proofErr w:type="gramStart"/>
      <w:r w:rsidRPr="00151EFC">
        <w:rPr>
          <w:sz w:val="26"/>
          <w:szCs w:val="26"/>
        </w:rPr>
        <w:t xml:space="preserve">В 2019 году проведено более 120 мероприятий с участием общественных организаций города, в том числе: 20-летие Подворья </w:t>
      </w:r>
      <w:proofErr w:type="spellStart"/>
      <w:r w:rsidRPr="00151EFC">
        <w:rPr>
          <w:sz w:val="26"/>
          <w:szCs w:val="26"/>
        </w:rPr>
        <w:t>Пюхтицкого</w:t>
      </w:r>
      <w:proofErr w:type="spellEnd"/>
      <w:r w:rsidRPr="00151EFC">
        <w:rPr>
          <w:sz w:val="26"/>
          <w:szCs w:val="26"/>
        </w:rPr>
        <w:t xml:space="preserve"> Успенского женского </w:t>
      </w:r>
      <w:proofErr w:type="spellStart"/>
      <w:r w:rsidRPr="00151EFC">
        <w:rPr>
          <w:sz w:val="26"/>
          <w:szCs w:val="26"/>
        </w:rPr>
        <w:t>ставропигиального</w:t>
      </w:r>
      <w:proofErr w:type="spellEnd"/>
      <w:r w:rsidRPr="00151EFC">
        <w:rPr>
          <w:sz w:val="26"/>
          <w:szCs w:val="26"/>
        </w:rPr>
        <w:t xml:space="preserve"> монастыря в г. Когалыме Русской Православной Церкви, мероприятия гражданско-патриотической направленности, поздравление юбиляров из числа ветеранов Великой Отечественной войны местной общественной организацией Совет ветеранов войны и труда, инвалидов и пенсионеров города Когалыма, праздники «</w:t>
      </w:r>
      <w:proofErr w:type="spellStart"/>
      <w:r w:rsidRPr="00151EFC">
        <w:rPr>
          <w:sz w:val="26"/>
          <w:szCs w:val="26"/>
        </w:rPr>
        <w:t>Новруз</w:t>
      </w:r>
      <w:proofErr w:type="spellEnd"/>
      <w:r w:rsidRPr="00151EFC">
        <w:rPr>
          <w:sz w:val="26"/>
          <w:szCs w:val="26"/>
        </w:rPr>
        <w:t>-Байрам», «Праздник Цветов», «Праздник Граната», инициированные местной</w:t>
      </w:r>
      <w:proofErr w:type="gramEnd"/>
      <w:r w:rsidRPr="00151EFC">
        <w:rPr>
          <w:sz w:val="26"/>
          <w:szCs w:val="26"/>
        </w:rPr>
        <w:t xml:space="preserve"> </w:t>
      </w:r>
      <w:proofErr w:type="gramStart"/>
      <w:r w:rsidRPr="00151EFC">
        <w:rPr>
          <w:sz w:val="26"/>
          <w:szCs w:val="26"/>
        </w:rPr>
        <w:t>общественной национально-культурной организацией  азербайджанского народа «</w:t>
      </w:r>
      <w:proofErr w:type="spellStart"/>
      <w:r w:rsidRPr="00151EFC">
        <w:rPr>
          <w:sz w:val="26"/>
          <w:szCs w:val="26"/>
        </w:rPr>
        <w:t>Достлуг</w:t>
      </w:r>
      <w:proofErr w:type="spellEnd"/>
      <w:r w:rsidRPr="00151EFC">
        <w:rPr>
          <w:sz w:val="26"/>
          <w:szCs w:val="26"/>
        </w:rPr>
        <w:t>», шахматно-шашечный турнир, турниры по волейболу, боксу, боулингу, организованные местной общественной организации национально-культурное общество дагестанцев  города Когалыма «ЕДИНСТВО», национальный татаро-башкирский праздник «Сабантуй», реализованный Когалымской городской общественной организацией татаро-башкирским национально-культурным обществом «НУР», субботники, совместные проверки с надзорными органами города объектов, требующих внимания со стороны общественного контроля и другие. 15 представителей общественных организаций города Когалыма стали участниками</w:t>
      </w:r>
      <w:proofErr w:type="gramEnd"/>
      <w:r w:rsidRPr="00151EFC">
        <w:rPr>
          <w:sz w:val="26"/>
          <w:szCs w:val="26"/>
        </w:rPr>
        <w:t xml:space="preserve"> всероссийского форума «Югра многонациональная» и международного гуманитарного форума «Гражданские инициативы регионов 60-й параллели».</w:t>
      </w:r>
    </w:p>
    <w:p w14:paraId="4F9D90B1" w14:textId="77777777" w:rsidR="00383D18" w:rsidRPr="00151EFC" w:rsidRDefault="00383D18" w:rsidP="00383D18">
      <w:pPr>
        <w:ind w:firstLine="708"/>
        <w:jc w:val="both"/>
        <w:rPr>
          <w:sz w:val="26"/>
          <w:szCs w:val="26"/>
        </w:rPr>
      </w:pPr>
      <w:r w:rsidRPr="00151EFC">
        <w:rPr>
          <w:sz w:val="26"/>
          <w:szCs w:val="26"/>
        </w:rPr>
        <w:t>Имущественной поддержкой на базе муниципального автономного учреждения «Межшкольный методический центр города Когалыма» (далее – МАУ «ММЦ города Когалыма») с целью осуществления уставной деятельности охвачены 432 человека.</w:t>
      </w:r>
    </w:p>
    <w:p w14:paraId="6AC4A5CC" w14:textId="77777777" w:rsidR="000877B4" w:rsidRPr="00151EFC" w:rsidRDefault="000877B4" w:rsidP="000877B4">
      <w:pPr>
        <w:pStyle w:val="a9"/>
        <w:ind w:left="0" w:firstLine="709"/>
        <w:jc w:val="both"/>
        <w:rPr>
          <w:rFonts w:ascii="Times New Roman" w:hAnsi="Times New Roman"/>
          <w:sz w:val="26"/>
          <w:szCs w:val="26"/>
        </w:rPr>
      </w:pPr>
      <w:r w:rsidRPr="00151EFC">
        <w:rPr>
          <w:rFonts w:ascii="Times New Roman" w:hAnsi="Times New Roman"/>
          <w:sz w:val="26"/>
          <w:szCs w:val="26"/>
        </w:rPr>
        <w:t xml:space="preserve">Площадь помещений муниципального имущества, свободного от прав третьих лиц и предназначенного для передачи во временное владение и (или) пользование СО НКО по сравнению с прошлым годом увеличилась на 145,9 </w:t>
      </w:r>
      <w:proofErr w:type="spellStart"/>
      <w:r w:rsidRPr="00151EFC">
        <w:rPr>
          <w:rFonts w:ascii="Times New Roman" w:hAnsi="Times New Roman"/>
          <w:sz w:val="26"/>
          <w:szCs w:val="26"/>
        </w:rPr>
        <w:t>кв</w:t>
      </w:r>
      <w:proofErr w:type="gramStart"/>
      <w:r w:rsidRPr="00151EFC">
        <w:rPr>
          <w:rFonts w:ascii="Times New Roman" w:hAnsi="Times New Roman"/>
          <w:sz w:val="26"/>
          <w:szCs w:val="26"/>
        </w:rPr>
        <w:t>.м</w:t>
      </w:r>
      <w:proofErr w:type="spellEnd"/>
      <w:proofErr w:type="gramEnd"/>
      <w:r w:rsidRPr="00151EFC">
        <w:rPr>
          <w:rFonts w:ascii="Times New Roman" w:hAnsi="Times New Roman"/>
          <w:sz w:val="26"/>
          <w:szCs w:val="26"/>
        </w:rPr>
        <w:t xml:space="preserve"> и составила – 295,3 кв. м.</w:t>
      </w:r>
    </w:p>
    <w:p w14:paraId="1519789A" w14:textId="77777777" w:rsidR="000877B4" w:rsidRPr="00151EFC" w:rsidRDefault="000877B4" w:rsidP="000877B4">
      <w:pPr>
        <w:pStyle w:val="Default"/>
        <w:ind w:firstLine="709"/>
        <w:jc w:val="both"/>
        <w:rPr>
          <w:color w:val="auto"/>
          <w:sz w:val="26"/>
          <w:szCs w:val="26"/>
        </w:rPr>
      </w:pPr>
      <w:r w:rsidRPr="00151EFC">
        <w:rPr>
          <w:color w:val="auto"/>
          <w:sz w:val="26"/>
          <w:szCs w:val="26"/>
        </w:rPr>
        <w:lastRenderedPageBreak/>
        <w:t xml:space="preserve">Льготы </w:t>
      </w:r>
      <w:proofErr w:type="gramStart"/>
      <w:r w:rsidRPr="00151EFC">
        <w:rPr>
          <w:color w:val="auto"/>
          <w:sz w:val="26"/>
          <w:szCs w:val="26"/>
        </w:rPr>
        <w:t>для</w:t>
      </w:r>
      <w:proofErr w:type="gramEnd"/>
      <w:r w:rsidRPr="00151EFC">
        <w:rPr>
          <w:color w:val="auto"/>
          <w:sz w:val="26"/>
          <w:szCs w:val="26"/>
        </w:rPr>
        <w:t xml:space="preserve"> </w:t>
      </w:r>
      <w:proofErr w:type="gramStart"/>
      <w:r w:rsidRPr="00151EFC">
        <w:rPr>
          <w:color w:val="auto"/>
          <w:sz w:val="26"/>
          <w:szCs w:val="26"/>
        </w:rPr>
        <w:t>СО</w:t>
      </w:r>
      <w:proofErr w:type="gramEnd"/>
      <w:r w:rsidRPr="00151EFC">
        <w:rPr>
          <w:color w:val="auto"/>
          <w:sz w:val="26"/>
          <w:szCs w:val="26"/>
        </w:rPr>
        <w:t> НКО при предоставлении во владение и (или) в пользование муниципального имущества - СО НКО помещения предоставляются на безвозмездной основе.</w:t>
      </w:r>
    </w:p>
    <w:p w14:paraId="0D34583B" w14:textId="77777777" w:rsidR="000877B4" w:rsidRPr="00151EFC" w:rsidRDefault="000877B4" w:rsidP="000877B4">
      <w:pPr>
        <w:pStyle w:val="a9"/>
        <w:ind w:left="0" w:firstLine="709"/>
        <w:jc w:val="both"/>
        <w:rPr>
          <w:rFonts w:ascii="Times New Roman" w:hAnsi="Times New Roman"/>
          <w:sz w:val="26"/>
          <w:szCs w:val="26"/>
        </w:rPr>
      </w:pPr>
      <w:r w:rsidRPr="00151EFC">
        <w:rPr>
          <w:rFonts w:ascii="Times New Roman" w:hAnsi="Times New Roman"/>
          <w:sz w:val="26"/>
          <w:szCs w:val="26"/>
        </w:rPr>
        <w:t>Комитетом по управлению муниципальным имуществом Администрации города Когалыма заключены договоры безвозмездного временного пользования со следующими некоммерческими организациями:</w:t>
      </w:r>
    </w:p>
    <w:p w14:paraId="2C299053" w14:textId="77777777" w:rsidR="000877B4" w:rsidRPr="00151EFC" w:rsidRDefault="000877B4" w:rsidP="000877B4">
      <w:pPr>
        <w:ind w:firstLine="709"/>
        <w:jc w:val="both"/>
        <w:rPr>
          <w:sz w:val="26"/>
          <w:szCs w:val="26"/>
        </w:rPr>
      </w:pPr>
      <w:r w:rsidRPr="00151EFC">
        <w:rPr>
          <w:sz w:val="26"/>
          <w:szCs w:val="26"/>
        </w:rPr>
        <w:t>- Центр развития гражданских инициатив и социально-экономической стратегии Ханты - Мансийского автономного округа - Югры «Вече» (договор безвозмездного временного пользования №1 от 11.01.2019);</w:t>
      </w:r>
    </w:p>
    <w:p w14:paraId="51927F2B" w14:textId="77777777" w:rsidR="000877B4" w:rsidRPr="00151EFC" w:rsidRDefault="000877B4" w:rsidP="000877B4">
      <w:pPr>
        <w:pStyle w:val="a9"/>
        <w:ind w:left="0" w:firstLine="709"/>
        <w:jc w:val="both"/>
        <w:rPr>
          <w:rFonts w:ascii="Times New Roman" w:hAnsi="Times New Roman"/>
          <w:sz w:val="26"/>
          <w:szCs w:val="26"/>
        </w:rPr>
      </w:pPr>
      <w:r w:rsidRPr="00151EFC">
        <w:rPr>
          <w:rFonts w:ascii="Times New Roman" w:hAnsi="Times New Roman"/>
          <w:sz w:val="26"/>
          <w:szCs w:val="26"/>
        </w:rPr>
        <w:t xml:space="preserve"> - Местная общественная организация Совет ветеранов войны и труда, инвалидов и пенсионеров города Когалыма (договор безвозмездного временного пользования №2 от 11.01.2019);</w:t>
      </w:r>
    </w:p>
    <w:p w14:paraId="7C25653E" w14:textId="77777777" w:rsidR="000877B4" w:rsidRPr="00151EFC" w:rsidRDefault="000877B4" w:rsidP="000877B4">
      <w:pPr>
        <w:pStyle w:val="a9"/>
        <w:ind w:left="0" w:firstLine="709"/>
        <w:jc w:val="both"/>
        <w:rPr>
          <w:rFonts w:ascii="Times New Roman" w:hAnsi="Times New Roman"/>
          <w:sz w:val="26"/>
          <w:szCs w:val="26"/>
        </w:rPr>
      </w:pPr>
      <w:r w:rsidRPr="00151EFC">
        <w:rPr>
          <w:rFonts w:ascii="Times New Roman" w:hAnsi="Times New Roman"/>
          <w:sz w:val="26"/>
          <w:szCs w:val="26"/>
        </w:rPr>
        <w:t>- Общественная организация «Когалымская Городская Федерация Инвалидного Спорта» (договор безвозмездного пользования №12 от 12.08.2019).</w:t>
      </w:r>
    </w:p>
    <w:p w14:paraId="41A9E672" w14:textId="77777777" w:rsidR="00383D18" w:rsidRPr="00151EFC" w:rsidRDefault="00383D18" w:rsidP="00383D18">
      <w:pPr>
        <w:ind w:firstLine="708"/>
        <w:jc w:val="both"/>
        <w:rPr>
          <w:sz w:val="26"/>
          <w:szCs w:val="26"/>
        </w:rPr>
      </w:pPr>
      <w:r w:rsidRPr="00151EFC">
        <w:rPr>
          <w:sz w:val="26"/>
          <w:szCs w:val="26"/>
        </w:rPr>
        <w:t>В 2019 году проведено 2 заседания Координационного совета при главе города Когалыма по вопросам взаимодействия органов местного самоуправления с общественными, национально-культурными и религиозными объединениями, на которых были рассмотрены 14 вопросов.</w:t>
      </w:r>
    </w:p>
    <w:p w14:paraId="2DFA850C" w14:textId="77777777" w:rsidR="006B569C" w:rsidRPr="00151EFC" w:rsidRDefault="00383D18" w:rsidP="00383D18">
      <w:pPr>
        <w:jc w:val="both"/>
        <w:rPr>
          <w:sz w:val="26"/>
          <w:szCs w:val="26"/>
        </w:rPr>
      </w:pPr>
      <w:r w:rsidRPr="00151EFC">
        <w:rPr>
          <w:sz w:val="26"/>
          <w:szCs w:val="26"/>
        </w:rPr>
        <w:t>Представители общественных организаций входят в состав 10 профильных Общественных Советов, действующих, в том числе и при органах местного самоуправления.</w:t>
      </w:r>
    </w:p>
    <w:p w14:paraId="7ECEEAD5" w14:textId="77777777" w:rsidR="00383D18" w:rsidRPr="00151EFC" w:rsidRDefault="00383D18" w:rsidP="00383D18">
      <w:pPr>
        <w:jc w:val="both"/>
        <w:rPr>
          <w:sz w:val="26"/>
          <w:szCs w:val="26"/>
        </w:rPr>
      </w:pPr>
    </w:p>
    <w:p w14:paraId="6313E689" w14:textId="77777777" w:rsidR="00CB77BA" w:rsidRPr="00151EFC" w:rsidRDefault="00CB77BA" w:rsidP="006778BD">
      <w:pPr>
        <w:pStyle w:val="1"/>
        <w:ind w:firstLine="709"/>
        <w:jc w:val="both"/>
        <w:rPr>
          <w:sz w:val="26"/>
          <w:szCs w:val="26"/>
        </w:rPr>
      </w:pPr>
      <w:bookmarkStart w:id="101" w:name="_Toc31988520"/>
      <w:bookmarkStart w:id="102" w:name="_Toc352163246"/>
      <w:bookmarkEnd w:id="100"/>
      <w:r w:rsidRPr="00151EFC">
        <w:rPr>
          <w:sz w:val="26"/>
          <w:szCs w:val="26"/>
        </w:rPr>
        <w:t>36. Организация и осуществление мероприятий по работе с детьми и молодежью в городском округе</w:t>
      </w:r>
      <w:bookmarkEnd w:id="101"/>
    </w:p>
    <w:p w14:paraId="0D800B09" w14:textId="77777777" w:rsidR="00CB77BA" w:rsidRPr="00151EFC" w:rsidRDefault="00CB77BA" w:rsidP="006778BD">
      <w:pPr>
        <w:ind w:firstLine="708"/>
        <w:jc w:val="both"/>
        <w:rPr>
          <w:sz w:val="26"/>
          <w:szCs w:val="26"/>
        </w:rPr>
      </w:pPr>
    </w:p>
    <w:p w14:paraId="04341604" w14:textId="4525F2E9" w:rsidR="00CB77BA" w:rsidRPr="00151EFC" w:rsidRDefault="00CB77BA" w:rsidP="00CB77BA">
      <w:pPr>
        <w:ind w:firstLine="709"/>
        <w:jc w:val="both"/>
        <w:rPr>
          <w:bCs/>
          <w:sz w:val="26"/>
          <w:szCs w:val="26"/>
        </w:rPr>
      </w:pPr>
      <w:r w:rsidRPr="00151EFC">
        <w:rPr>
          <w:bCs/>
          <w:sz w:val="26"/>
          <w:szCs w:val="26"/>
        </w:rPr>
        <w:t xml:space="preserve">Деятельность в сфере работы с молодёжью осуществляется </w:t>
      </w:r>
      <w:r w:rsidR="009B5BF8">
        <w:rPr>
          <w:bCs/>
          <w:sz w:val="26"/>
          <w:szCs w:val="26"/>
        </w:rPr>
        <w:t>м</w:t>
      </w:r>
      <w:r w:rsidRPr="00151EFC">
        <w:rPr>
          <w:bCs/>
          <w:sz w:val="26"/>
          <w:szCs w:val="26"/>
        </w:rPr>
        <w:t xml:space="preserve">униципальным автономным учреждением «Молодёжный комплексный центр «Феникс» (далее - МАУ «МКЦ «Феникс», учреждение) и отделом молодёжной политики управления культуры, спорта и молодёжной политики Администрации города Когалыма. </w:t>
      </w:r>
    </w:p>
    <w:p w14:paraId="5D3D3E57" w14:textId="77777777" w:rsidR="00CB77BA" w:rsidRPr="00151EFC" w:rsidRDefault="00CB77BA" w:rsidP="00CB77BA">
      <w:pPr>
        <w:ind w:firstLine="709"/>
        <w:jc w:val="both"/>
        <w:rPr>
          <w:bCs/>
          <w:sz w:val="26"/>
          <w:szCs w:val="26"/>
        </w:rPr>
      </w:pPr>
      <w:r w:rsidRPr="00151EFC">
        <w:rPr>
          <w:bCs/>
          <w:sz w:val="26"/>
          <w:szCs w:val="26"/>
        </w:rPr>
        <w:t xml:space="preserve">В 2019 году в сфере работы с молодёжью было организовано 87 мероприятий различного характера. Общее количество посещений данных мероприятий составило 10 990 человек (2018 год - 11 239 человек).  </w:t>
      </w:r>
    </w:p>
    <w:p w14:paraId="118D73DD" w14:textId="77777777" w:rsidR="00CB77BA" w:rsidRPr="00151EFC" w:rsidRDefault="00CB77BA" w:rsidP="00CB77BA">
      <w:pPr>
        <w:ind w:firstLine="709"/>
        <w:jc w:val="both"/>
        <w:rPr>
          <w:bCs/>
          <w:sz w:val="26"/>
          <w:szCs w:val="26"/>
        </w:rPr>
      </w:pPr>
      <w:r w:rsidRPr="00151EFC">
        <w:rPr>
          <w:bCs/>
          <w:sz w:val="26"/>
          <w:szCs w:val="26"/>
        </w:rPr>
        <w:t>Молодые жители города Когалыма стали участниками 85 мероприятий окружного, всероссийского и международного уровня.  Результативность участия составила 25 наград (2018 год – 13 наград).</w:t>
      </w:r>
    </w:p>
    <w:p w14:paraId="7AA29A1B" w14:textId="77777777" w:rsidR="00CB77BA" w:rsidRPr="00151EFC" w:rsidRDefault="00CB77BA" w:rsidP="00CB77BA">
      <w:pPr>
        <w:ind w:firstLine="709"/>
        <w:jc w:val="both"/>
        <w:rPr>
          <w:bCs/>
          <w:sz w:val="26"/>
          <w:szCs w:val="26"/>
        </w:rPr>
      </w:pPr>
      <w:r w:rsidRPr="00151EFC">
        <w:rPr>
          <w:bCs/>
          <w:sz w:val="26"/>
          <w:szCs w:val="26"/>
        </w:rPr>
        <w:t>Количество клубов и любительских объединений, осуществляющих деятельность на базе МАУ «МКЦ «Феникс», составило 11 единиц, количество воспитанников объединений составило 330 человек</w:t>
      </w:r>
      <w:r w:rsidR="00015CB1" w:rsidRPr="00151EFC">
        <w:rPr>
          <w:bCs/>
          <w:sz w:val="26"/>
          <w:szCs w:val="26"/>
        </w:rPr>
        <w:t>,</w:t>
      </w:r>
      <w:r w:rsidRPr="00151EFC">
        <w:rPr>
          <w:bCs/>
          <w:sz w:val="26"/>
          <w:szCs w:val="26"/>
        </w:rPr>
        <w:t xml:space="preserve"> как и в 2018 году. Среди клубных формирований учреждения представлены клубы гражданско-патриотического, туристского, хореографического, волонтёрского направлений.</w:t>
      </w:r>
    </w:p>
    <w:p w14:paraId="4AFF002F" w14:textId="77777777" w:rsidR="00CB77BA" w:rsidRPr="00151EFC" w:rsidRDefault="00CB77BA" w:rsidP="00CB77BA">
      <w:pPr>
        <w:ind w:firstLine="709"/>
        <w:jc w:val="both"/>
        <w:rPr>
          <w:bCs/>
          <w:sz w:val="26"/>
          <w:szCs w:val="26"/>
        </w:rPr>
      </w:pPr>
      <w:r w:rsidRPr="00151EFC">
        <w:rPr>
          <w:bCs/>
          <w:sz w:val="26"/>
          <w:szCs w:val="26"/>
        </w:rPr>
        <w:t>В 2019 году учреждением было трудоустроено 724 подростка в возрасте от 14 до 18 лет, что на 22 человека больше, чем в 2018 году. Преимуществом при приёме на работу пользовались несовершеннолетние граждане, находящиеся в социально опасном положении и в трудной жизненной ситуации.</w:t>
      </w:r>
    </w:p>
    <w:p w14:paraId="33B6E703" w14:textId="4E0112D4" w:rsidR="00CB77BA" w:rsidRPr="00151EFC" w:rsidRDefault="00CB77BA" w:rsidP="00CB77BA">
      <w:pPr>
        <w:ind w:firstLine="709"/>
        <w:jc w:val="both"/>
        <w:rPr>
          <w:bCs/>
          <w:sz w:val="26"/>
          <w:szCs w:val="26"/>
        </w:rPr>
      </w:pPr>
      <w:r w:rsidRPr="00151EFC">
        <w:rPr>
          <w:bCs/>
          <w:sz w:val="26"/>
          <w:szCs w:val="26"/>
        </w:rPr>
        <w:lastRenderedPageBreak/>
        <w:t>Учреждение сферы работы с молодёжью в рамках летней кампании прошлого года организовало отдых детей и молодёжи в следующих формах:</w:t>
      </w:r>
    </w:p>
    <w:p w14:paraId="0AC93310" w14:textId="7DE0CFCB" w:rsidR="00CB77BA" w:rsidRPr="00151EFC" w:rsidRDefault="00CB77BA" w:rsidP="00CB77BA">
      <w:pPr>
        <w:ind w:firstLine="709"/>
        <w:jc w:val="both"/>
        <w:rPr>
          <w:bCs/>
          <w:sz w:val="26"/>
          <w:szCs w:val="26"/>
        </w:rPr>
      </w:pPr>
      <w:r w:rsidRPr="00151EFC">
        <w:rPr>
          <w:bCs/>
          <w:sz w:val="26"/>
          <w:szCs w:val="26"/>
        </w:rPr>
        <w:t xml:space="preserve">- организация мероприятий на досуговых площадках (охвачен 4 261 человек); </w:t>
      </w:r>
    </w:p>
    <w:p w14:paraId="63B89F89" w14:textId="3490962F" w:rsidR="00CB77BA" w:rsidRPr="00151EFC" w:rsidRDefault="00CB77BA" w:rsidP="00CB77BA">
      <w:pPr>
        <w:ind w:firstLine="709"/>
        <w:jc w:val="both"/>
        <w:rPr>
          <w:bCs/>
          <w:sz w:val="26"/>
          <w:szCs w:val="26"/>
        </w:rPr>
      </w:pPr>
      <w:r w:rsidRPr="00151EFC">
        <w:rPr>
          <w:bCs/>
          <w:sz w:val="26"/>
          <w:szCs w:val="26"/>
        </w:rPr>
        <w:t>- организация семейного отдыха в зоне отдыха «Метелица» и сквере «</w:t>
      </w:r>
      <w:proofErr w:type="spellStart"/>
      <w:r w:rsidRPr="00151EFC">
        <w:rPr>
          <w:bCs/>
          <w:sz w:val="26"/>
          <w:szCs w:val="26"/>
        </w:rPr>
        <w:t>Югорочка</w:t>
      </w:r>
      <w:proofErr w:type="spellEnd"/>
      <w:r w:rsidRPr="00151EFC">
        <w:rPr>
          <w:bCs/>
          <w:sz w:val="26"/>
          <w:szCs w:val="26"/>
        </w:rPr>
        <w:t>» (охвачено 600 человек);</w:t>
      </w:r>
    </w:p>
    <w:p w14:paraId="3CCD49D9" w14:textId="77777777" w:rsidR="00CB77BA" w:rsidRPr="00151EFC" w:rsidRDefault="00CB77BA" w:rsidP="00CB77BA">
      <w:pPr>
        <w:ind w:firstLine="709"/>
        <w:jc w:val="both"/>
        <w:rPr>
          <w:bCs/>
          <w:sz w:val="26"/>
          <w:szCs w:val="26"/>
        </w:rPr>
      </w:pPr>
      <w:r w:rsidRPr="00151EFC">
        <w:rPr>
          <w:bCs/>
          <w:sz w:val="26"/>
          <w:szCs w:val="26"/>
        </w:rPr>
        <w:t>- лагерь труда и отдыха (охвачено 40 подростков).</w:t>
      </w:r>
    </w:p>
    <w:p w14:paraId="2A96E612" w14:textId="1A235A68" w:rsidR="00CB77BA" w:rsidRPr="00151EFC" w:rsidRDefault="00CB77BA" w:rsidP="00CB77BA">
      <w:pPr>
        <w:ind w:firstLine="709"/>
        <w:jc w:val="both"/>
        <w:rPr>
          <w:bCs/>
          <w:sz w:val="26"/>
          <w:szCs w:val="26"/>
        </w:rPr>
      </w:pPr>
      <w:r w:rsidRPr="00151EFC">
        <w:rPr>
          <w:bCs/>
          <w:sz w:val="26"/>
          <w:szCs w:val="26"/>
        </w:rPr>
        <w:t>В городе Когалыме в 2019 году было организовано 3 молодёжных форума: 2 форума молодёжных советов, активов, объединений «Когалым – территория равных» и один форум работающей молодёжи «Молодёжь в действии -2019». Итогом данных мероприятий стало создание в 2019 году нового объединения – Молодёжного актива при Главе города Когалыма. Молодёжным активом при главе города Когалыма в течение 2019 года были реализованы новые проекты: «Чистые игры», «</w:t>
      </w:r>
      <w:proofErr w:type="spellStart"/>
      <w:r w:rsidRPr="00151EFC">
        <w:rPr>
          <w:bCs/>
          <w:sz w:val="26"/>
          <w:szCs w:val="26"/>
        </w:rPr>
        <w:t>Free</w:t>
      </w:r>
      <w:proofErr w:type="spellEnd"/>
      <w:r w:rsidRPr="00151EFC">
        <w:rPr>
          <w:bCs/>
          <w:sz w:val="26"/>
          <w:szCs w:val="26"/>
        </w:rPr>
        <w:t xml:space="preserve"> </w:t>
      </w:r>
      <w:proofErr w:type="spellStart"/>
      <w:r w:rsidRPr="00151EFC">
        <w:rPr>
          <w:bCs/>
          <w:sz w:val="26"/>
          <w:szCs w:val="26"/>
        </w:rPr>
        <w:t>training</w:t>
      </w:r>
      <w:proofErr w:type="spellEnd"/>
      <w:r w:rsidRPr="00151EFC">
        <w:rPr>
          <w:bCs/>
          <w:sz w:val="26"/>
          <w:szCs w:val="26"/>
        </w:rPr>
        <w:t xml:space="preserve"> </w:t>
      </w:r>
      <w:proofErr w:type="spellStart"/>
      <w:r w:rsidRPr="00151EFC">
        <w:rPr>
          <w:bCs/>
          <w:sz w:val="26"/>
          <w:szCs w:val="26"/>
        </w:rPr>
        <w:t>Ugra</w:t>
      </w:r>
      <w:proofErr w:type="spellEnd"/>
      <w:r w:rsidRPr="00151EFC">
        <w:rPr>
          <w:bCs/>
          <w:sz w:val="26"/>
          <w:szCs w:val="26"/>
        </w:rPr>
        <w:t xml:space="preserve">», </w:t>
      </w:r>
      <w:proofErr w:type="spellStart"/>
      <w:r w:rsidRPr="00151EFC">
        <w:rPr>
          <w:bCs/>
          <w:sz w:val="26"/>
          <w:szCs w:val="26"/>
        </w:rPr>
        <w:t>флешмоб</w:t>
      </w:r>
      <w:proofErr w:type="spellEnd"/>
      <w:r w:rsidRPr="00151EFC">
        <w:rPr>
          <w:bCs/>
          <w:sz w:val="26"/>
          <w:szCs w:val="26"/>
        </w:rPr>
        <w:t xml:space="preserve"> «Песни Победы» (более 120 000 просмотров в социальных сетях).</w:t>
      </w:r>
    </w:p>
    <w:p w14:paraId="7A050B04" w14:textId="77777777" w:rsidR="00CB77BA" w:rsidRPr="00151EFC" w:rsidRDefault="00CB77BA" w:rsidP="00CB77BA">
      <w:pPr>
        <w:ind w:firstLine="709"/>
        <w:jc w:val="both"/>
        <w:rPr>
          <w:bCs/>
          <w:sz w:val="26"/>
          <w:szCs w:val="26"/>
        </w:rPr>
      </w:pPr>
      <w:r w:rsidRPr="00151EFC">
        <w:rPr>
          <w:bCs/>
          <w:sz w:val="26"/>
          <w:szCs w:val="26"/>
        </w:rPr>
        <w:t xml:space="preserve">Участниками молодёжных форумов окружного, всероссийского и международного уровня в 2019 году стало 53 молодых </w:t>
      </w:r>
      <w:proofErr w:type="spellStart"/>
      <w:r w:rsidRPr="00151EFC">
        <w:rPr>
          <w:bCs/>
          <w:sz w:val="26"/>
          <w:szCs w:val="26"/>
        </w:rPr>
        <w:t>когалымчанина</w:t>
      </w:r>
      <w:proofErr w:type="spellEnd"/>
      <w:r w:rsidRPr="00151EFC">
        <w:rPr>
          <w:bCs/>
          <w:sz w:val="26"/>
          <w:szCs w:val="26"/>
        </w:rPr>
        <w:t xml:space="preserve"> (2018 год – 34 человека). Администрацией города Когалыма оказана помощь в виде информирования о форумах и транспортной доставки участников до мест сбора окружных делегаций. </w:t>
      </w:r>
    </w:p>
    <w:p w14:paraId="2E84876C" w14:textId="50DF1B33" w:rsidR="00CB77BA" w:rsidRPr="00151EFC" w:rsidRDefault="00CB77BA" w:rsidP="00CB77BA">
      <w:pPr>
        <w:ind w:firstLine="709"/>
        <w:jc w:val="both"/>
        <w:rPr>
          <w:bCs/>
          <w:sz w:val="26"/>
          <w:szCs w:val="26"/>
        </w:rPr>
      </w:pPr>
      <w:r w:rsidRPr="00151EFC">
        <w:rPr>
          <w:bCs/>
          <w:sz w:val="26"/>
          <w:szCs w:val="26"/>
        </w:rPr>
        <w:t xml:space="preserve">Одним из ярких событий для работающей молодёжи города стала военно-спортивная игра «Адреналин». В экстремальных испытаниях приняли участие 13 команд от организаций и предприятий города Когалыма, в том числе команда из города </w:t>
      </w:r>
      <w:proofErr w:type="spellStart"/>
      <w:r w:rsidRPr="00151EFC">
        <w:rPr>
          <w:bCs/>
          <w:sz w:val="26"/>
          <w:szCs w:val="26"/>
        </w:rPr>
        <w:t>Покачи</w:t>
      </w:r>
      <w:proofErr w:type="spellEnd"/>
      <w:r w:rsidRPr="00151EFC">
        <w:rPr>
          <w:bCs/>
          <w:sz w:val="26"/>
          <w:szCs w:val="26"/>
        </w:rPr>
        <w:t xml:space="preserve">. </w:t>
      </w:r>
    </w:p>
    <w:p w14:paraId="2D4C1486" w14:textId="59500A51" w:rsidR="00CB77BA" w:rsidRPr="00151EFC" w:rsidRDefault="00CB77BA" w:rsidP="00CB77BA">
      <w:pPr>
        <w:ind w:firstLine="709"/>
        <w:jc w:val="both"/>
        <w:rPr>
          <w:bCs/>
          <w:sz w:val="26"/>
          <w:szCs w:val="26"/>
        </w:rPr>
      </w:pPr>
      <w:r w:rsidRPr="00151EFC">
        <w:rPr>
          <w:bCs/>
          <w:sz w:val="26"/>
          <w:szCs w:val="26"/>
        </w:rPr>
        <w:t xml:space="preserve">В 2019 году Когалым стал площадкой федерального проекта «Диалоги с Героями». МАУ «МКЦ «Феникс» и отделом молодёжной политики Администрации города Когалыма была организована встреча Героя Российской Федерации Сергея Сергеевича Шейко с воспитанниками военно-патриотических клубов, классов МЧС, студентами Когалымского политехнического колледжа. </w:t>
      </w:r>
    </w:p>
    <w:p w14:paraId="5ABC2DCC" w14:textId="673943D9" w:rsidR="00CB77BA" w:rsidRPr="00151EFC" w:rsidRDefault="00CB77BA" w:rsidP="00CB77BA">
      <w:pPr>
        <w:ind w:firstLine="709"/>
        <w:jc w:val="both"/>
        <w:rPr>
          <w:bCs/>
          <w:sz w:val="26"/>
          <w:szCs w:val="26"/>
        </w:rPr>
      </w:pPr>
      <w:r w:rsidRPr="00151EFC">
        <w:rPr>
          <w:bCs/>
          <w:sz w:val="26"/>
          <w:szCs w:val="26"/>
        </w:rPr>
        <w:t xml:space="preserve">В сфере добровольчества состоялось 232 мероприятия общим охватом более 9000 человек. На сегодняшний день в Когалыме 12 добровольческих объединений и 8 детско-юношеских объединений, одним из </w:t>
      </w:r>
      <w:proofErr w:type="gramStart"/>
      <w:r w:rsidRPr="00151EFC">
        <w:rPr>
          <w:bCs/>
          <w:sz w:val="26"/>
          <w:szCs w:val="26"/>
        </w:rPr>
        <w:t>направлений</w:t>
      </w:r>
      <w:proofErr w:type="gramEnd"/>
      <w:r w:rsidRPr="00151EFC">
        <w:rPr>
          <w:bCs/>
          <w:sz w:val="26"/>
          <w:szCs w:val="26"/>
        </w:rPr>
        <w:t xml:space="preserve"> деятельности которых является добровольчество. Число постоянных участников данных сообществ – 375 человек. Кроме традиционных проектов, направленных на оказание помощи различным группам населения, таких, как: «Я дарю тебе мир», «Подари себе сказку», «Свет в окне», «Тепло души», добровольцы в 2019 году активно включились в реализацию всероссийского проекта «Красная гвоздика». Муниципальным штабом Всероссийского общественного движения «Волонтёры Победы» в городе Когалыме были организованы 3 всероссийских исторических </w:t>
      </w:r>
      <w:proofErr w:type="spellStart"/>
      <w:r w:rsidRPr="00151EFC">
        <w:rPr>
          <w:bCs/>
          <w:sz w:val="26"/>
          <w:szCs w:val="26"/>
        </w:rPr>
        <w:t>квеста</w:t>
      </w:r>
      <w:proofErr w:type="spellEnd"/>
      <w:r w:rsidRPr="00151EFC">
        <w:rPr>
          <w:bCs/>
          <w:sz w:val="26"/>
          <w:szCs w:val="26"/>
        </w:rPr>
        <w:t>, три всеро</w:t>
      </w:r>
      <w:r w:rsidR="00E878C5">
        <w:rPr>
          <w:bCs/>
          <w:sz w:val="26"/>
          <w:szCs w:val="26"/>
        </w:rPr>
        <w:t>ссийские интеллектуальные игры «</w:t>
      </w:r>
      <w:r w:rsidRPr="00151EFC">
        <w:rPr>
          <w:bCs/>
          <w:sz w:val="26"/>
          <w:szCs w:val="26"/>
        </w:rPr>
        <w:t>РИСК: разум, интуиция, скорость, команда».</w:t>
      </w:r>
    </w:p>
    <w:p w14:paraId="0035D224" w14:textId="77777777" w:rsidR="00CB77BA" w:rsidRPr="00151EFC" w:rsidRDefault="00CB77BA" w:rsidP="00CB77BA">
      <w:pPr>
        <w:ind w:firstLine="709"/>
        <w:jc w:val="both"/>
        <w:rPr>
          <w:bCs/>
          <w:sz w:val="26"/>
          <w:szCs w:val="26"/>
        </w:rPr>
      </w:pPr>
      <w:r w:rsidRPr="00151EFC">
        <w:rPr>
          <w:bCs/>
          <w:sz w:val="26"/>
          <w:szCs w:val="26"/>
        </w:rPr>
        <w:t>В 2019 году в городе Когалыме дважды состоялся благотворительный проект «Белый цветок». Традиционно были организованы благотворительные мастер-классы, промо-акции и молодёжные концерты. В рамках мероприятий осуществляется сбор денежных сре</w:t>
      </w:r>
      <w:proofErr w:type="gramStart"/>
      <w:r w:rsidRPr="00151EFC">
        <w:rPr>
          <w:bCs/>
          <w:sz w:val="26"/>
          <w:szCs w:val="26"/>
        </w:rPr>
        <w:t>дств дл</w:t>
      </w:r>
      <w:proofErr w:type="gramEnd"/>
      <w:r w:rsidRPr="00151EFC">
        <w:rPr>
          <w:bCs/>
          <w:sz w:val="26"/>
          <w:szCs w:val="26"/>
        </w:rPr>
        <w:t xml:space="preserve">я детей, нуждающихся в лечении и реабилитации. </w:t>
      </w:r>
    </w:p>
    <w:p w14:paraId="2BCB5930" w14:textId="77777777" w:rsidR="00CB77BA" w:rsidRPr="00151EFC" w:rsidRDefault="00CB77BA" w:rsidP="00CB77BA">
      <w:pPr>
        <w:ind w:firstLine="709"/>
        <w:jc w:val="both"/>
        <w:rPr>
          <w:bCs/>
          <w:sz w:val="26"/>
          <w:szCs w:val="26"/>
        </w:rPr>
      </w:pPr>
      <w:r w:rsidRPr="00151EFC">
        <w:rPr>
          <w:bCs/>
          <w:sz w:val="26"/>
          <w:szCs w:val="26"/>
        </w:rPr>
        <w:lastRenderedPageBreak/>
        <w:t xml:space="preserve">В 2019 году Когалым стал одной из площадок волонтёрских стажировок в рамках всероссийской программы мобильности волонтёров. В ноябре прошлого года 15 представителей социально-ориентированных некоммерческих организаций и добровольческих (волонтёрских) объединений из разных уголков России в сопровождении представителей округа приехали в Югру и в город Когалым, чтобы познакомиться с местными волонтерскими практиками. Гостям были презентованы добровольческие проекты города Когалыма. </w:t>
      </w:r>
    </w:p>
    <w:p w14:paraId="3329636D" w14:textId="77777777" w:rsidR="00CB77BA" w:rsidRPr="00151EFC" w:rsidRDefault="00CB77BA" w:rsidP="00CB77BA">
      <w:pPr>
        <w:ind w:firstLine="709"/>
        <w:jc w:val="both"/>
        <w:rPr>
          <w:bCs/>
          <w:sz w:val="26"/>
          <w:szCs w:val="26"/>
        </w:rPr>
      </w:pPr>
      <w:r w:rsidRPr="00151EFC">
        <w:rPr>
          <w:bCs/>
          <w:sz w:val="26"/>
          <w:szCs w:val="26"/>
        </w:rPr>
        <w:t xml:space="preserve">В 2019 году была запущена </w:t>
      </w:r>
      <w:proofErr w:type="spellStart"/>
      <w:r w:rsidRPr="00151EFC">
        <w:rPr>
          <w:bCs/>
          <w:sz w:val="26"/>
          <w:szCs w:val="26"/>
        </w:rPr>
        <w:t>грантовая</w:t>
      </w:r>
      <w:proofErr w:type="spellEnd"/>
      <w:r w:rsidRPr="00151EFC">
        <w:rPr>
          <w:bCs/>
          <w:sz w:val="26"/>
          <w:szCs w:val="26"/>
        </w:rPr>
        <w:t xml:space="preserve"> поддержка молодёжи города. Впервые состоялся Конкурс молодёжных инициатив, в рамках которого инициативная группа проекта «Бережливое будущее 1.0» получила средства в размере 100,00 тыс. руб. и с успехом реализовала свой проект. </w:t>
      </w:r>
    </w:p>
    <w:p w14:paraId="55D81E6B" w14:textId="77777777" w:rsidR="00CB77BA" w:rsidRPr="00151EFC" w:rsidRDefault="00CB77BA" w:rsidP="00CB77BA">
      <w:pPr>
        <w:ind w:firstLine="709"/>
        <w:jc w:val="both"/>
        <w:rPr>
          <w:bCs/>
          <w:sz w:val="26"/>
          <w:szCs w:val="26"/>
        </w:rPr>
      </w:pPr>
      <w:r w:rsidRPr="00151EFC">
        <w:rPr>
          <w:bCs/>
          <w:sz w:val="26"/>
          <w:szCs w:val="26"/>
        </w:rPr>
        <w:t>Четвертый год подряд в Когалыме были определены лауреаты премии главы города Когалыма в сфере реализации молодёжной политики. Шесть лауреатов получили свои награды на праздничном мероприятии, посвящённом Дню конституции РФ.</w:t>
      </w:r>
    </w:p>
    <w:p w14:paraId="5F13D632" w14:textId="57A7B1B7" w:rsidR="00CB77BA" w:rsidRPr="00151EFC" w:rsidRDefault="00CB77BA" w:rsidP="00CB77BA">
      <w:pPr>
        <w:ind w:firstLine="709"/>
        <w:jc w:val="both"/>
        <w:rPr>
          <w:bCs/>
          <w:sz w:val="26"/>
          <w:szCs w:val="26"/>
        </w:rPr>
      </w:pPr>
      <w:r w:rsidRPr="00151EFC">
        <w:rPr>
          <w:bCs/>
          <w:sz w:val="26"/>
          <w:szCs w:val="26"/>
        </w:rPr>
        <w:t>В 2019 году, в рамках задач, поставленных перед органами местного самоуправления по передаче субсидий на оказание муниципальных услуг и работ, была осуществлена передача части муниципальной работы по организации досуговых площадок некоммерческим и коммерческим организациям. В результате дети и подростки в летний период смогли посетить мероприятия в рамках проектов ИП Долженко Елены Анатольевны «Радуга здоровья» и ИП Максименко Евгения Валерьевича «Вокруг света» (охват составил 800 человек).</w:t>
      </w:r>
    </w:p>
    <w:p w14:paraId="170D2883" w14:textId="5759ACCB" w:rsidR="00CB77BA" w:rsidRPr="00151EFC" w:rsidRDefault="00CB77BA" w:rsidP="00CB77BA">
      <w:pPr>
        <w:ind w:firstLine="709"/>
        <w:jc w:val="both"/>
        <w:rPr>
          <w:bCs/>
          <w:sz w:val="26"/>
          <w:szCs w:val="26"/>
        </w:rPr>
      </w:pPr>
      <w:r w:rsidRPr="00151EFC">
        <w:rPr>
          <w:bCs/>
          <w:sz w:val="26"/>
          <w:szCs w:val="26"/>
        </w:rPr>
        <w:t>В сфере реализации молодёжной политики в 2019 году МАУ «МКЦ «Феникс» предоставлялись:</w:t>
      </w:r>
    </w:p>
    <w:p w14:paraId="6ED7F617" w14:textId="77777777" w:rsidR="00CB77BA" w:rsidRPr="00151EFC" w:rsidRDefault="00CB77BA" w:rsidP="00CB77BA">
      <w:pPr>
        <w:ind w:firstLine="709"/>
        <w:jc w:val="both"/>
        <w:rPr>
          <w:bCs/>
          <w:sz w:val="26"/>
          <w:szCs w:val="26"/>
        </w:rPr>
      </w:pPr>
      <w:r w:rsidRPr="00151EFC">
        <w:rPr>
          <w:bCs/>
          <w:sz w:val="26"/>
          <w:szCs w:val="26"/>
        </w:rPr>
        <w:t xml:space="preserve">1. два вида муниципальных услуг: </w:t>
      </w:r>
    </w:p>
    <w:p w14:paraId="6E08BBA6" w14:textId="77777777" w:rsidR="00CB77BA" w:rsidRPr="00151EFC" w:rsidRDefault="00CB77BA" w:rsidP="00CB77BA">
      <w:pPr>
        <w:ind w:firstLine="709"/>
        <w:jc w:val="both"/>
        <w:rPr>
          <w:bCs/>
          <w:sz w:val="26"/>
          <w:szCs w:val="26"/>
        </w:rPr>
      </w:pPr>
      <w:r w:rsidRPr="00151EFC">
        <w:rPr>
          <w:bCs/>
          <w:sz w:val="26"/>
          <w:szCs w:val="26"/>
        </w:rPr>
        <w:t>1.1. «Оказание содействия молодежи в вопросах трудоустройства, социальной реабилитации, трудоустройство несовершеннолетних граждан» (предоставление услуги регулируется постановлением Администрации города Когалыма от 04.08.2016 №2051 «Об утверждении стандарта качества предоставления муниципальной услуги «Организация временного трудоустройства»);</w:t>
      </w:r>
    </w:p>
    <w:p w14:paraId="6013D3B4" w14:textId="77777777" w:rsidR="00CB77BA" w:rsidRPr="00151EFC" w:rsidRDefault="00CB77BA" w:rsidP="00CB77BA">
      <w:pPr>
        <w:ind w:firstLine="709"/>
        <w:jc w:val="both"/>
        <w:rPr>
          <w:bCs/>
          <w:sz w:val="26"/>
          <w:szCs w:val="26"/>
        </w:rPr>
      </w:pPr>
      <w:r w:rsidRPr="00151EFC">
        <w:rPr>
          <w:bCs/>
          <w:sz w:val="26"/>
          <w:szCs w:val="26"/>
        </w:rPr>
        <w:t>1.2. организация отдыха детей и молодёжи (условие - каникулярное время с дневным пребыванием) (предоставление услуги регулируется постановлением Администрации города Когалыма от 23.07.2015 №2305 «Организация отдыха детей в каникулярное время»);</w:t>
      </w:r>
    </w:p>
    <w:p w14:paraId="73AD78BA" w14:textId="77777777" w:rsidR="00CB77BA" w:rsidRPr="00151EFC" w:rsidRDefault="00CB77BA" w:rsidP="00CB77BA">
      <w:pPr>
        <w:ind w:firstLine="709"/>
        <w:jc w:val="both"/>
        <w:rPr>
          <w:bCs/>
          <w:sz w:val="26"/>
          <w:szCs w:val="26"/>
        </w:rPr>
      </w:pPr>
      <w:r w:rsidRPr="00151EFC">
        <w:rPr>
          <w:bCs/>
          <w:sz w:val="26"/>
          <w:szCs w:val="26"/>
        </w:rPr>
        <w:t>2. три вида муниципальных работ:</w:t>
      </w:r>
    </w:p>
    <w:p w14:paraId="60FD7DB1" w14:textId="77777777" w:rsidR="00CB77BA" w:rsidRPr="00151EFC" w:rsidRDefault="00CB77BA" w:rsidP="00CB77BA">
      <w:pPr>
        <w:ind w:firstLine="709"/>
        <w:jc w:val="both"/>
        <w:rPr>
          <w:bCs/>
          <w:sz w:val="26"/>
          <w:szCs w:val="26"/>
        </w:rPr>
      </w:pPr>
      <w:r w:rsidRPr="00151EFC">
        <w:rPr>
          <w:bCs/>
          <w:sz w:val="26"/>
          <w:szCs w:val="26"/>
        </w:rPr>
        <w:t>2.1. организация досуга детей, подростков и молодёжи (содержание - культурно-досуговые, спортивно-массовые мероприятия) (выполнение муниципальной работы регулируется постановлением Администрации города Когалыма от 04.08.2016 №2052 «Об утверждении стандарта качества муниципальной работы «Организация досуга детей, подростков и молодёжи (культурно-досуговые, спортивно-массовые мероприятия)»;</w:t>
      </w:r>
    </w:p>
    <w:p w14:paraId="77CBCE88" w14:textId="77777777" w:rsidR="00CB77BA" w:rsidRPr="00151EFC" w:rsidRDefault="00CB77BA" w:rsidP="00CB77BA">
      <w:pPr>
        <w:ind w:firstLine="709"/>
        <w:jc w:val="both"/>
        <w:rPr>
          <w:bCs/>
          <w:sz w:val="26"/>
          <w:szCs w:val="26"/>
        </w:rPr>
      </w:pPr>
      <w:r w:rsidRPr="00151EFC">
        <w:rPr>
          <w:bCs/>
          <w:sz w:val="26"/>
          <w:szCs w:val="26"/>
        </w:rPr>
        <w:t xml:space="preserve">2.2. организация досуга детей, подростков и молодёжи (содержание – кружки и секции) (выполнение муниципальной работы регулируется постановлением Администрации города Когалыма от 04.08.2016 №2053 «Об </w:t>
      </w:r>
      <w:r w:rsidRPr="00151EFC">
        <w:rPr>
          <w:bCs/>
          <w:sz w:val="26"/>
          <w:szCs w:val="26"/>
        </w:rPr>
        <w:lastRenderedPageBreak/>
        <w:t>утверждении стандарта качества муниципальной работы «Организация досуга детей, подростков и молодёжи» (кружки и секции)»);</w:t>
      </w:r>
    </w:p>
    <w:p w14:paraId="60BF3270" w14:textId="77777777" w:rsidR="00CB77BA" w:rsidRPr="00151EFC" w:rsidRDefault="00CB77BA" w:rsidP="00CB77BA">
      <w:pPr>
        <w:ind w:firstLine="709"/>
        <w:jc w:val="both"/>
        <w:rPr>
          <w:bCs/>
          <w:sz w:val="26"/>
          <w:szCs w:val="26"/>
        </w:rPr>
      </w:pPr>
      <w:r w:rsidRPr="00151EFC">
        <w:rPr>
          <w:bCs/>
          <w:sz w:val="26"/>
          <w:szCs w:val="26"/>
        </w:rPr>
        <w:t>2.3. организация досуга детей, подростков и молодёжи (содержание - иная досуговая деятельность) (выполнение муниципальной работы регулируется постановлением Администрации города Когалыма от 09.02.2016 №258 «Об утверждении стандарта качества муниципальной работы «Организация досуга детей, подростков и молодёжи»).</w:t>
      </w:r>
    </w:p>
    <w:p w14:paraId="21FED66B" w14:textId="77777777" w:rsidR="00CB77BA" w:rsidRPr="00151EFC" w:rsidRDefault="00CB77BA" w:rsidP="00CB77BA">
      <w:pPr>
        <w:ind w:firstLine="709"/>
        <w:jc w:val="both"/>
        <w:rPr>
          <w:bCs/>
          <w:sz w:val="26"/>
          <w:szCs w:val="26"/>
        </w:rPr>
      </w:pPr>
      <w:proofErr w:type="gramStart"/>
      <w:r w:rsidRPr="00151EFC">
        <w:rPr>
          <w:bCs/>
          <w:sz w:val="26"/>
          <w:szCs w:val="26"/>
        </w:rPr>
        <w:t>Вся информация и документация, регулирующие сферу предоставления услуг и выполнения работ, а именно: муниципальное задание учреждения, отчёт об исполнении муниципального задания учреждением, стандарты качества предоставления муниципальных услуг и выполнения работ, результаты опроса о качестве и доступности предоставления муниципальных услуг регулярно размещаются и обновляются на официальном сайте Администрации города Когалыма в информационно - телекоммуникационной сети Интернет.</w:t>
      </w:r>
      <w:proofErr w:type="gramEnd"/>
    </w:p>
    <w:p w14:paraId="487497A5" w14:textId="77777777" w:rsidR="00CB77BA" w:rsidRPr="00151EFC" w:rsidRDefault="00CB77BA" w:rsidP="00CB77BA">
      <w:pPr>
        <w:ind w:firstLine="709"/>
        <w:jc w:val="both"/>
        <w:rPr>
          <w:bCs/>
          <w:sz w:val="26"/>
          <w:szCs w:val="26"/>
        </w:rPr>
      </w:pPr>
      <w:r w:rsidRPr="00151EFC">
        <w:rPr>
          <w:bCs/>
          <w:sz w:val="26"/>
          <w:szCs w:val="26"/>
        </w:rPr>
        <w:t>В 2019 году был осуществлен мониторинг уровня удовлетворённости населением города Когалыма качеством предоставления услуг. Проведено 1 анкетирование, опрошено 584 человека. Уровень удовлетворённости качеством предоставления услуг составил 99 % от числа опрошенных.</w:t>
      </w:r>
    </w:p>
    <w:p w14:paraId="3BEA6770" w14:textId="77777777" w:rsidR="00D94800" w:rsidRPr="00151EFC" w:rsidRDefault="00D94800" w:rsidP="00CB77BA">
      <w:pPr>
        <w:ind w:firstLine="709"/>
        <w:jc w:val="both"/>
      </w:pPr>
    </w:p>
    <w:p w14:paraId="2A8F0D01" w14:textId="554BF6BE" w:rsidR="00CB77BA" w:rsidRPr="00151EFC" w:rsidRDefault="00836044" w:rsidP="00D94800">
      <w:pPr>
        <w:pStyle w:val="1"/>
        <w:ind w:firstLine="709"/>
        <w:jc w:val="both"/>
        <w:rPr>
          <w:sz w:val="26"/>
          <w:szCs w:val="26"/>
        </w:rPr>
      </w:pPr>
      <w:bookmarkStart w:id="103" w:name="_Toc31988521"/>
      <w:r>
        <w:rPr>
          <w:sz w:val="26"/>
          <w:szCs w:val="26"/>
        </w:rPr>
        <w:t>37.</w:t>
      </w:r>
      <w:r w:rsidR="00D94800" w:rsidRPr="00151EFC">
        <w:rPr>
          <w:sz w:val="26"/>
          <w:szCs w:val="26"/>
        </w:rPr>
        <w:t xml:space="preserve"> </w:t>
      </w:r>
      <w:proofErr w:type="gramStart"/>
      <w:r>
        <w:rPr>
          <w:sz w:val="26"/>
          <w:szCs w:val="26"/>
        </w:rPr>
        <w:t>И</w:t>
      </w:r>
      <w:r w:rsidR="00D94800" w:rsidRPr="00151EFC">
        <w:rPr>
          <w:sz w:val="26"/>
          <w:szCs w:val="26"/>
        </w:rPr>
        <w:t>сключен</w:t>
      </w:r>
      <w:proofErr w:type="gramEnd"/>
      <w:r w:rsidR="00D94800" w:rsidRPr="00151EFC">
        <w:rPr>
          <w:sz w:val="26"/>
          <w:szCs w:val="26"/>
        </w:rPr>
        <w:t xml:space="preserve"> - </w:t>
      </w:r>
      <w:hyperlink r:id="rId33" w:history="1">
        <w:r w:rsidR="00D94800" w:rsidRPr="00151EFC">
          <w:rPr>
            <w:sz w:val="26"/>
            <w:szCs w:val="26"/>
          </w:rPr>
          <w:t>Решение</w:t>
        </w:r>
      </w:hyperlink>
      <w:r w:rsidR="00D94800" w:rsidRPr="00151EFC">
        <w:rPr>
          <w:sz w:val="26"/>
          <w:szCs w:val="26"/>
        </w:rPr>
        <w:t xml:space="preserve"> Думы города Когалыма от 15.11.2007 </w:t>
      </w:r>
      <w:r>
        <w:rPr>
          <w:sz w:val="26"/>
          <w:szCs w:val="26"/>
        </w:rPr>
        <w:t>№</w:t>
      </w:r>
      <w:r w:rsidR="00D94800" w:rsidRPr="00151EFC">
        <w:rPr>
          <w:sz w:val="26"/>
          <w:szCs w:val="26"/>
        </w:rPr>
        <w:t>162-ГД</w:t>
      </w:r>
      <w:bookmarkEnd w:id="103"/>
    </w:p>
    <w:p w14:paraId="4CF2A69F" w14:textId="77777777" w:rsidR="0087279B" w:rsidRPr="00151EFC" w:rsidRDefault="0087279B" w:rsidP="004469B9">
      <w:pPr>
        <w:jc w:val="both"/>
        <w:rPr>
          <w:sz w:val="26"/>
          <w:szCs w:val="26"/>
        </w:rPr>
      </w:pPr>
    </w:p>
    <w:p w14:paraId="13EEF1A3" w14:textId="77777777" w:rsidR="00D66C7F" w:rsidRPr="00151EFC" w:rsidRDefault="00D66C7F" w:rsidP="003C60B7">
      <w:pPr>
        <w:pStyle w:val="1"/>
        <w:ind w:firstLine="709"/>
        <w:jc w:val="both"/>
        <w:rPr>
          <w:sz w:val="26"/>
          <w:szCs w:val="26"/>
        </w:rPr>
      </w:pPr>
      <w:bookmarkStart w:id="104" w:name="_Toc31988522"/>
      <w:r w:rsidRPr="00151EFC">
        <w:rPr>
          <w:sz w:val="26"/>
          <w:szCs w:val="26"/>
        </w:rPr>
        <w:t>3</w:t>
      </w:r>
      <w:r w:rsidR="00D94800" w:rsidRPr="00151EFC">
        <w:rPr>
          <w:sz w:val="26"/>
          <w:szCs w:val="26"/>
        </w:rPr>
        <w:t>8</w:t>
      </w:r>
      <w:r w:rsidRPr="00151EFC">
        <w:rPr>
          <w:sz w:val="26"/>
          <w:szCs w:val="26"/>
        </w:rPr>
        <w:t>. Осуществление в пределах, установленных водным законодательством Российской Федерации, полномочий собственника водных объектов, установление правил использования водных объектов общего пользования для личных и бытовых нужд и информирование населения об ограничениях использования таких водных объектов, включая обеспечение свободного доступа граждан к водным объектам общего пользования и их береговым полосам</w:t>
      </w:r>
      <w:bookmarkEnd w:id="102"/>
      <w:bookmarkEnd w:id="104"/>
    </w:p>
    <w:p w14:paraId="50B8C5D1" w14:textId="77777777" w:rsidR="00D66C7F" w:rsidRPr="00151EFC" w:rsidRDefault="00D66C7F" w:rsidP="006D0FB5">
      <w:pPr>
        <w:widowControl w:val="0"/>
        <w:autoSpaceDE w:val="0"/>
        <w:autoSpaceDN w:val="0"/>
        <w:adjustRightInd w:val="0"/>
        <w:ind w:firstLine="709"/>
        <w:jc w:val="both"/>
        <w:rPr>
          <w:sz w:val="26"/>
          <w:szCs w:val="26"/>
        </w:rPr>
      </w:pPr>
    </w:p>
    <w:p w14:paraId="5B89C754" w14:textId="77777777" w:rsidR="00D66C7F" w:rsidRPr="00151EFC" w:rsidRDefault="00D66C7F" w:rsidP="004469B9">
      <w:pPr>
        <w:widowControl w:val="0"/>
        <w:autoSpaceDE w:val="0"/>
        <w:autoSpaceDN w:val="0"/>
        <w:adjustRightInd w:val="0"/>
        <w:ind w:firstLine="709"/>
        <w:jc w:val="both"/>
        <w:rPr>
          <w:sz w:val="26"/>
          <w:szCs w:val="26"/>
        </w:rPr>
      </w:pPr>
      <w:r w:rsidRPr="00151EFC">
        <w:rPr>
          <w:sz w:val="26"/>
          <w:szCs w:val="26"/>
        </w:rPr>
        <w:t>На территории муниципального образования город Когалым в муниципальной собственности водные объекты отсутствуют.</w:t>
      </w:r>
      <w:bookmarkStart w:id="105" w:name="_Toc352163247"/>
    </w:p>
    <w:p w14:paraId="4FB0CAA4" w14:textId="77777777" w:rsidR="00D66C7F" w:rsidRPr="00151EFC" w:rsidRDefault="00D66C7F" w:rsidP="004469B9">
      <w:pPr>
        <w:widowControl w:val="0"/>
        <w:autoSpaceDE w:val="0"/>
        <w:autoSpaceDN w:val="0"/>
        <w:adjustRightInd w:val="0"/>
        <w:jc w:val="both"/>
        <w:rPr>
          <w:sz w:val="26"/>
          <w:szCs w:val="26"/>
        </w:rPr>
      </w:pPr>
    </w:p>
    <w:p w14:paraId="4C5AC959" w14:textId="77777777" w:rsidR="00360BB4" w:rsidRPr="00151EFC" w:rsidRDefault="00360BB4" w:rsidP="003C60B7">
      <w:pPr>
        <w:pStyle w:val="1"/>
        <w:ind w:firstLine="709"/>
        <w:jc w:val="both"/>
        <w:rPr>
          <w:sz w:val="26"/>
          <w:szCs w:val="26"/>
        </w:rPr>
      </w:pPr>
      <w:bookmarkStart w:id="106" w:name="_Toc31988523"/>
      <w:bookmarkStart w:id="107" w:name="_Toc352163248"/>
      <w:bookmarkEnd w:id="105"/>
      <w:r w:rsidRPr="00151EFC">
        <w:rPr>
          <w:sz w:val="26"/>
          <w:szCs w:val="26"/>
        </w:rPr>
        <w:t>3</w:t>
      </w:r>
      <w:r w:rsidR="00D94800" w:rsidRPr="00151EFC">
        <w:rPr>
          <w:sz w:val="26"/>
          <w:szCs w:val="26"/>
        </w:rPr>
        <w:t>9</w:t>
      </w:r>
      <w:r w:rsidRPr="00151EFC">
        <w:rPr>
          <w:sz w:val="26"/>
          <w:szCs w:val="26"/>
        </w:rPr>
        <w:t>. Оказание поддержки гражданам и их объединениям, участвующим в охране общественного порядка, создание условий для деятельности народных дружин</w:t>
      </w:r>
      <w:bookmarkEnd w:id="106"/>
    </w:p>
    <w:p w14:paraId="51EB3804" w14:textId="77777777" w:rsidR="00360BB4" w:rsidRPr="00151EFC" w:rsidRDefault="00360BB4" w:rsidP="00360BB4">
      <w:pPr>
        <w:widowControl w:val="0"/>
        <w:autoSpaceDE w:val="0"/>
        <w:autoSpaceDN w:val="0"/>
        <w:adjustRightInd w:val="0"/>
        <w:ind w:firstLine="709"/>
        <w:jc w:val="both"/>
        <w:rPr>
          <w:sz w:val="26"/>
          <w:szCs w:val="26"/>
        </w:rPr>
      </w:pPr>
    </w:p>
    <w:p w14:paraId="732D4AA0" w14:textId="77777777" w:rsidR="002445B6" w:rsidRPr="00151EFC" w:rsidRDefault="002445B6" w:rsidP="002445B6">
      <w:pPr>
        <w:ind w:firstLine="709"/>
        <w:jc w:val="both"/>
        <w:rPr>
          <w:sz w:val="26"/>
          <w:szCs w:val="26"/>
        </w:rPr>
      </w:pPr>
      <w:r w:rsidRPr="00151EFC">
        <w:rPr>
          <w:sz w:val="26"/>
          <w:szCs w:val="26"/>
        </w:rPr>
        <w:t>Администрацией города Когалыма созданы условия для деятельности народной дружины города Когалыма. В результате члены народной дружины города Когалыма в полном объеме обеспечены отличительной символикой, имеют удостоверения. За 2019 год народная дружина принимала участие в охране общественного порядка города Когалыма. Ежедневно члены народной дружины выходят в пеший патруль совместно с сотрудниками ОМВД России по городу Когалыму, участвуют во всех городских мероприятиях с массовым пребыванием граждан. С участием народной дружины выявлено с января по декабрь 2019 года – 67 административных правонарушений (2018 год - 129). В составе народной дружины, по состоянию на 01 января 2020 года 23 человека.</w:t>
      </w:r>
    </w:p>
    <w:p w14:paraId="2B94C27B" w14:textId="77777777" w:rsidR="002445B6" w:rsidRPr="00151EFC" w:rsidRDefault="002445B6" w:rsidP="002445B6">
      <w:pPr>
        <w:ind w:firstLine="709"/>
        <w:jc w:val="both"/>
        <w:rPr>
          <w:sz w:val="26"/>
          <w:szCs w:val="26"/>
        </w:rPr>
      </w:pPr>
      <w:proofErr w:type="gramStart"/>
      <w:r w:rsidRPr="00151EFC">
        <w:rPr>
          <w:sz w:val="26"/>
          <w:szCs w:val="26"/>
        </w:rPr>
        <w:lastRenderedPageBreak/>
        <w:t>В целях осуществления личного страхования народных дружинников на период их участия в проводимых территориальными органами внутренних дел (полицией) или иными правоохранительными органами мероприятиях по охране общественного порядка в городе Когалыме с каждым народным дружинником города Когалыма и страховой организацией, имеющей разрешение (лицензию) на осуществление страхования, заключен договор личного страхования жизни и здоровья.</w:t>
      </w:r>
      <w:proofErr w:type="gramEnd"/>
      <w:r w:rsidRPr="00151EFC">
        <w:rPr>
          <w:sz w:val="26"/>
          <w:szCs w:val="26"/>
        </w:rPr>
        <w:t xml:space="preserve"> По итогам выхода на дежурство оказано материальное стимулирование членам народной дружины города Когалыма. </w:t>
      </w:r>
    </w:p>
    <w:p w14:paraId="7E3E6D2E" w14:textId="77777777" w:rsidR="00FF094F" w:rsidRPr="00151EFC" w:rsidRDefault="00FF094F" w:rsidP="00360BB4">
      <w:pPr>
        <w:ind w:firstLine="709"/>
        <w:jc w:val="both"/>
        <w:rPr>
          <w:sz w:val="26"/>
          <w:szCs w:val="26"/>
        </w:rPr>
      </w:pPr>
    </w:p>
    <w:p w14:paraId="3BEF7F6A" w14:textId="77777777" w:rsidR="00D66C7F" w:rsidRPr="00151EFC" w:rsidRDefault="00D94800" w:rsidP="003C60B7">
      <w:pPr>
        <w:pStyle w:val="1"/>
        <w:ind w:firstLine="709"/>
        <w:jc w:val="both"/>
        <w:rPr>
          <w:sz w:val="26"/>
          <w:szCs w:val="26"/>
        </w:rPr>
      </w:pPr>
      <w:bookmarkStart w:id="108" w:name="_Toc31988524"/>
      <w:r w:rsidRPr="00151EFC">
        <w:rPr>
          <w:sz w:val="26"/>
          <w:szCs w:val="26"/>
        </w:rPr>
        <w:t>40</w:t>
      </w:r>
      <w:r w:rsidR="00D66C7F" w:rsidRPr="00151EFC">
        <w:rPr>
          <w:sz w:val="26"/>
          <w:szCs w:val="26"/>
        </w:rPr>
        <w:t>. Осуществление муниципального лесного контроля</w:t>
      </w:r>
      <w:bookmarkEnd w:id="107"/>
      <w:bookmarkEnd w:id="108"/>
    </w:p>
    <w:p w14:paraId="6DF7C92A" w14:textId="77777777" w:rsidR="00685ACB" w:rsidRPr="00151EFC" w:rsidRDefault="00685ACB" w:rsidP="00685ACB"/>
    <w:p w14:paraId="55ED5149" w14:textId="77777777" w:rsidR="00FB003D" w:rsidRPr="00151EFC" w:rsidRDefault="00FB003D" w:rsidP="00FB003D">
      <w:pPr>
        <w:ind w:firstLine="709"/>
        <w:jc w:val="both"/>
        <w:rPr>
          <w:sz w:val="26"/>
          <w:szCs w:val="26"/>
        </w:rPr>
      </w:pPr>
      <w:bookmarkStart w:id="109" w:name="_Toc352163250"/>
      <w:r w:rsidRPr="00151EFC">
        <w:rPr>
          <w:sz w:val="26"/>
          <w:szCs w:val="26"/>
        </w:rPr>
        <w:t xml:space="preserve">Муниципальный лесной контроль осуществляется в соответствии </w:t>
      </w:r>
      <w:r w:rsidR="00425CF1" w:rsidRPr="00151EFC">
        <w:rPr>
          <w:sz w:val="26"/>
          <w:szCs w:val="26"/>
        </w:rPr>
        <w:t>с действующим законодательством</w:t>
      </w:r>
      <w:r w:rsidR="00A00BB4" w:rsidRPr="00151EFC">
        <w:rPr>
          <w:sz w:val="26"/>
          <w:szCs w:val="26"/>
        </w:rPr>
        <w:t>.</w:t>
      </w:r>
    </w:p>
    <w:p w14:paraId="0C542F45" w14:textId="77777777" w:rsidR="00FB003D" w:rsidRPr="00151EFC" w:rsidRDefault="00FB003D" w:rsidP="00FB003D">
      <w:pPr>
        <w:ind w:firstLine="709"/>
        <w:contextualSpacing/>
        <w:jc w:val="both"/>
        <w:rPr>
          <w:sz w:val="26"/>
          <w:szCs w:val="26"/>
        </w:rPr>
      </w:pPr>
      <w:r w:rsidRPr="00151EFC">
        <w:rPr>
          <w:sz w:val="26"/>
          <w:szCs w:val="26"/>
        </w:rPr>
        <w:t>В 201</w:t>
      </w:r>
      <w:r w:rsidR="00483414" w:rsidRPr="00151EFC">
        <w:rPr>
          <w:sz w:val="26"/>
          <w:szCs w:val="26"/>
        </w:rPr>
        <w:t>9</w:t>
      </w:r>
      <w:r w:rsidRPr="00151EFC">
        <w:rPr>
          <w:sz w:val="26"/>
          <w:szCs w:val="26"/>
        </w:rPr>
        <w:t xml:space="preserve"> году проверки по муниципальному лесному контролю не проводились, в связи с тем, что лесные участки на территории города в пользование юридическим лицам и индивидуальным предпринимателям не предоставлены, отсутствует объект проверки.</w:t>
      </w:r>
    </w:p>
    <w:p w14:paraId="14A62410" w14:textId="77777777" w:rsidR="00590852" w:rsidRPr="00151EFC" w:rsidRDefault="00590852" w:rsidP="000A58E2">
      <w:pPr>
        <w:tabs>
          <w:tab w:val="left" w:pos="709"/>
        </w:tabs>
        <w:ind w:firstLine="709"/>
        <w:jc w:val="both"/>
        <w:rPr>
          <w:sz w:val="20"/>
          <w:szCs w:val="20"/>
        </w:rPr>
      </w:pPr>
    </w:p>
    <w:p w14:paraId="44C243EB" w14:textId="1F86D393" w:rsidR="00D94800" w:rsidRPr="00151EFC" w:rsidRDefault="00D94800" w:rsidP="00D94800">
      <w:pPr>
        <w:pStyle w:val="1"/>
        <w:ind w:firstLine="709"/>
        <w:jc w:val="both"/>
        <w:rPr>
          <w:sz w:val="26"/>
          <w:szCs w:val="26"/>
        </w:rPr>
      </w:pPr>
      <w:bookmarkStart w:id="110" w:name="_Toc31988525"/>
      <w:r w:rsidRPr="00151EFC">
        <w:rPr>
          <w:sz w:val="26"/>
          <w:szCs w:val="26"/>
        </w:rPr>
        <w:t>41</w:t>
      </w:r>
      <w:r w:rsidR="008102DC">
        <w:rPr>
          <w:sz w:val="26"/>
          <w:szCs w:val="26"/>
        </w:rPr>
        <w:t>.</w:t>
      </w:r>
      <w:r w:rsidRPr="00151EFC">
        <w:rPr>
          <w:sz w:val="26"/>
          <w:szCs w:val="26"/>
        </w:rPr>
        <w:t xml:space="preserve"> </w:t>
      </w:r>
      <w:r w:rsidR="008102DC">
        <w:rPr>
          <w:sz w:val="26"/>
          <w:szCs w:val="26"/>
        </w:rPr>
        <w:t>У</w:t>
      </w:r>
      <w:r w:rsidRPr="00151EFC">
        <w:rPr>
          <w:sz w:val="26"/>
          <w:szCs w:val="26"/>
        </w:rPr>
        <w:t xml:space="preserve">тратил силу - </w:t>
      </w:r>
      <w:hyperlink r:id="rId34" w:history="1">
        <w:r w:rsidRPr="00151EFC">
          <w:rPr>
            <w:sz w:val="26"/>
            <w:szCs w:val="26"/>
          </w:rPr>
          <w:t>Решение</w:t>
        </w:r>
      </w:hyperlink>
      <w:r w:rsidRPr="00151EFC">
        <w:rPr>
          <w:sz w:val="26"/>
          <w:szCs w:val="26"/>
        </w:rPr>
        <w:t xml:space="preserve"> Думы города Когалыма от 08.04.2014 </w:t>
      </w:r>
      <w:r w:rsidR="008102DC">
        <w:rPr>
          <w:sz w:val="26"/>
          <w:szCs w:val="26"/>
        </w:rPr>
        <w:t>№</w:t>
      </w:r>
      <w:r w:rsidRPr="00151EFC">
        <w:rPr>
          <w:sz w:val="26"/>
          <w:szCs w:val="26"/>
        </w:rPr>
        <w:t>413-ГД</w:t>
      </w:r>
      <w:bookmarkEnd w:id="110"/>
    </w:p>
    <w:p w14:paraId="6BB45A7F" w14:textId="77777777" w:rsidR="00D94800" w:rsidRPr="00151EFC" w:rsidRDefault="00D94800" w:rsidP="00D94800"/>
    <w:p w14:paraId="0100A8F6" w14:textId="77777777" w:rsidR="00D66C7F" w:rsidRPr="00151EFC" w:rsidRDefault="00D94800" w:rsidP="003C60B7">
      <w:pPr>
        <w:pStyle w:val="1"/>
        <w:ind w:firstLine="709"/>
        <w:jc w:val="both"/>
        <w:rPr>
          <w:sz w:val="26"/>
          <w:szCs w:val="26"/>
        </w:rPr>
      </w:pPr>
      <w:bookmarkStart w:id="111" w:name="_Toc31988526"/>
      <w:r w:rsidRPr="00151EFC">
        <w:rPr>
          <w:sz w:val="26"/>
          <w:szCs w:val="26"/>
        </w:rPr>
        <w:t>42</w:t>
      </w:r>
      <w:r w:rsidR="00D66C7F" w:rsidRPr="00151EFC">
        <w:rPr>
          <w:sz w:val="26"/>
          <w:szCs w:val="26"/>
        </w:rPr>
        <w:t>. Обеспечение выполнения работ, необходимых для создания искусственных земельных участков для нужд городского округа, проведение открытого аукциона на право заключить договор о создании искусственного земельного участка в соответствии с федеральным законом</w:t>
      </w:r>
      <w:bookmarkEnd w:id="109"/>
      <w:bookmarkEnd w:id="111"/>
    </w:p>
    <w:p w14:paraId="115E8B5C" w14:textId="77777777" w:rsidR="00D66C7F" w:rsidRPr="00151EFC" w:rsidRDefault="00D66C7F" w:rsidP="00BB721B">
      <w:pPr>
        <w:rPr>
          <w:sz w:val="20"/>
          <w:szCs w:val="20"/>
        </w:rPr>
      </w:pPr>
    </w:p>
    <w:p w14:paraId="7314FF6B" w14:textId="77777777" w:rsidR="001B6AC0" w:rsidRPr="00151EFC" w:rsidRDefault="00467F2B" w:rsidP="001B6AC0">
      <w:pPr>
        <w:ind w:firstLine="709"/>
        <w:jc w:val="both"/>
        <w:rPr>
          <w:sz w:val="26"/>
          <w:szCs w:val="26"/>
        </w:rPr>
      </w:pPr>
      <w:bookmarkStart w:id="112" w:name="_Toc352163251"/>
      <w:r w:rsidRPr="00151EFC">
        <w:rPr>
          <w:sz w:val="26"/>
          <w:szCs w:val="26"/>
        </w:rPr>
        <w:t>В 201</w:t>
      </w:r>
      <w:r w:rsidR="001F5468" w:rsidRPr="00151EFC">
        <w:rPr>
          <w:sz w:val="26"/>
          <w:szCs w:val="26"/>
        </w:rPr>
        <w:t>8</w:t>
      </w:r>
      <w:r w:rsidR="001B6AC0" w:rsidRPr="00151EFC">
        <w:rPr>
          <w:sz w:val="26"/>
          <w:szCs w:val="26"/>
        </w:rPr>
        <w:t xml:space="preserve"> году отсутствовала необходимость в создании искусственных земельных участков для нужд города Когалыма.</w:t>
      </w:r>
    </w:p>
    <w:p w14:paraId="07979DA7" w14:textId="77777777" w:rsidR="001B6AC0" w:rsidRPr="00151EFC" w:rsidRDefault="001B6AC0" w:rsidP="001B6AC0">
      <w:pPr>
        <w:ind w:firstLine="709"/>
        <w:jc w:val="both"/>
        <w:rPr>
          <w:sz w:val="20"/>
          <w:szCs w:val="20"/>
        </w:rPr>
      </w:pPr>
    </w:p>
    <w:p w14:paraId="5E87CF95" w14:textId="77777777" w:rsidR="00D66C7F" w:rsidRPr="00151EFC" w:rsidRDefault="00D66C7F" w:rsidP="003C60B7">
      <w:pPr>
        <w:pStyle w:val="1"/>
        <w:ind w:firstLine="709"/>
        <w:jc w:val="both"/>
        <w:rPr>
          <w:b w:val="0"/>
          <w:sz w:val="26"/>
          <w:szCs w:val="26"/>
        </w:rPr>
      </w:pPr>
      <w:bookmarkStart w:id="113" w:name="_Toc31988527"/>
      <w:r w:rsidRPr="00151EFC">
        <w:rPr>
          <w:sz w:val="26"/>
          <w:szCs w:val="26"/>
        </w:rPr>
        <w:t>4</w:t>
      </w:r>
      <w:r w:rsidR="00D94800" w:rsidRPr="00151EFC">
        <w:rPr>
          <w:sz w:val="26"/>
          <w:szCs w:val="26"/>
        </w:rPr>
        <w:t>3</w:t>
      </w:r>
      <w:r w:rsidRPr="00151EFC">
        <w:rPr>
          <w:sz w:val="26"/>
          <w:szCs w:val="26"/>
        </w:rPr>
        <w:t>. Осуществление мер по противодействию коррупции в границах городского округа</w:t>
      </w:r>
      <w:bookmarkEnd w:id="112"/>
      <w:bookmarkEnd w:id="113"/>
    </w:p>
    <w:p w14:paraId="1B335EA6" w14:textId="77777777" w:rsidR="00D66C7F" w:rsidRPr="00151EFC" w:rsidRDefault="00D66C7F" w:rsidP="006D0FB5">
      <w:pPr>
        <w:autoSpaceDE w:val="0"/>
        <w:autoSpaceDN w:val="0"/>
        <w:adjustRightInd w:val="0"/>
        <w:ind w:firstLine="709"/>
        <w:jc w:val="both"/>
        <w:rPr>
          <w:sz w:val="20"/>
          <w:szCs w:val="20"/>
        </w:rPr>
      </w:pPr>
    </w:p>
    <w:p w14:paraId="015ADEC8" w14:textId="51A8801D" w:rsidR="00A14A52" w:rsidRPr="00A14A52" w:rsidRDefault="00A14A52" w:rsidP="00A14A52">
      <w:pPr>
        <w:ind w:firstLine="709"/>
        <w:jc w:val="both"/>
        <w:rPr>
          <w:sz w:val="26"/>
          <w:szCs w:val="26"/>
        </w:rPr>
      </w:pPr>
      <w:bookmarkStart w:id="114" w:name="_Toc352163252"/>
      <w:proofErr w:type="gramStart"/>
      <w:r w:rsidRPr="00A14A52">
        <w:rPr>
          <w:sz w:val="26"/>
          <w:szCs w:val="26"/>
        </w:rPr>
        <w:t>Работа по реализации антикоррупционной политики в границах городского округа города Когалыма осуществляется в соответствии с Национальным планом противодействия коррупции на 2018 - 2020 годы, утвержденным Указом Президента Российской Федерации от 29.06.2018 №378 (далее - Национальный план противодействия коррупции на 2018 - 2020 годы), планом противодействия коррупции в городе Когалыме на 2018 - 2020 годы, утвержденным распоряжением Администрации города Когалыма от 01.02.2018 №24-р.</w:t>
      </w:r>
      <w:proofErr w:type="gramEnd"/>
      <w:r w:rsidRPr="00A14A52">
        <w:rPr>
          <w:sz w:val="26"/>
          <w:szCs w:val="26"/>
        </w:rPr>
        <w:t xml:space="preserve"> </w:t>
      </w:r>
      <w:proofErr w:type="gramStart"/>
      <w:r w:rsidRPr="00A14A52">
        <w:rPr>
          <w:sz w:val="26"/>
          <w:szCs w:val="26"/>
        </w:rPr>
        <w:t>Все мероприятия</w:t>
      </w:r>
      <w:r>
        <w:rPr>
          <w:sz w:val="26"/>
          <w:szCs w:val="26"/>
        </w:rPr>
        <w:t>,</w:t>
      </w:r>
      <w:r w:rsidRPr="00A14A52">
        <w:rPr>
          <w:sz w:val="26"/>
          <w:szCs w:val="26"/>
        </w:rPr>
        <w:t xml:space="preserve"> запланированные на 2019 год выполнены</w:t>
      </w:r>
      <w:proofErr w:type="gramEnd"/>
      <w:r w:rsidRPr="00A14A52">
        <w:rPr>
          <w:sz w:val="26"/>
          <w:szCs w:val="26"/>
        </w:rPr>
        <w:t>.</w:t>
      </w:r>
    </w:p>
    <w:p w14:paraId="162146E5" w14:textId="77777777" w:rsidR="00A14A52" w:rsidRPr="00A14A52" w:rsidRDefault="00A14A52" w:rsidP="00A14A52">
      <w:pPr>
        <w:ind w:firstLine="709"/>
        <w:jc w:val="both"/>
        <w:rPr>
          <w:sz w:val="26"/>
          <w:szCs w:val="26"/>
        </w:rPr>
      </w:pPr>
      <w:proofErr w:type="gramStart"/>
      <w:r w:rsidRPr="00A14A52">
        <w:rPr>
          <w:sz w:val="26"/>
          <w:szCs w:val="26"/>
        </w:rPr>
        <w:t xml:space="preserve">Во исполнение подпункта «б» пункта 30 Национального плана противодействия коррупции на 2018-2020 годы 3 муниципальных служащих, которые впервые поступили на муниципальную службу в Администрацию города Когалыма для замещения должностей, включенных в перечень, установленный нормативным правовым актом муниципального образования </w:t>
      </w:r>
      <w:r w:rsidRPr="00A14A52">
        <w:rPr>
          <w:sz w:val="26"/>
          <w:szCs w:val="26"/>
        </w:rPr>
        <w:lastRenderedPageBreak/>
        <w:t>город Когалым, прошли обучение по программам дополнительного профессионального образования в области противодействия коррупции.</w:t>
      </w:r>
      <w:proofErr w:type="gramEnd"/>
    </w:p>
    <w:p w14:paraId="15A9876D" w14:textId="04366029" w:rsidR="00A14A52" w:rsidRPr="00A14A52" w:rsidRDefault="00A14A52" w:rsidP="00A14A52">
      <w:pPr>
        <w:ind w:firstLine="709"/>
        <w:jc w:val="both"/>
        <w:rPr>
          <w:sz w:val="26"/>
          <w:szCs w:val="26"/>
        </w:rPr>
      </w:pPr>
      <w:r w:rsidRPr="00A14A52">
        <w:rPr>
          <w:sz w:val="26"/>
          <w:szCs w:val="26"/>
        </w:rPr>
        <w:t xml:space="preserve">Приняты меры по повышению эффективности кадровой работы в части, касающейся ведения личных дел, в том числе </w:t>
      </w:r>
      <w:proofErr w:type="gramStart"/>
      <w:r w:rsidRPr="00A14A52">
        <w:rPr>
          <w:sz w:val="26"/>
          <w:szCs w:val="26"/>
        </w:rPr>
        <w:t>контроля за</w:t>
      </w:r>
      <w:proofErr w:type="gramEnd"/>
      <w:r w:rsidRPr="00A14A52">
        <w:rPr>
          <w:sz w:val="26"/>
          <w:szCs w:val="26"/>
        </w:rPr>
        <w:t xml:space="preserve"> актуализацией сведений, содержащихся в анкетах, представляемых при назначении на должности муниципальной службы, об их родственниках и свойственниках в целях выявления возможного конфликта интересов. </w:t>
      </w:r>
    </w:p>
    <w:p w14:paraId="23BD2379" w14:textId="77777777" w:rsidR="00A14A52" w:rsidRPr="00A14A52" w:rsidRDefault="00A14A52" w:rsidP="00A14A52">
      <w:pPr>
        <w:ind w:firstLine="709"/>
        <w:jc w:val="both"/>
        <w:rPr>
          <w:sz w:val="26"/>
          <w:szCs w:val="26"/>
        </w:rPr>
      </w:pPr>
      <w:r w:rsidRPr="00A14A52">
        <w:rPr>
          <w:sz w:val="26"/>
          <w:szCs w:val="26"/>
        </w:rPr>
        <w:t>Актуализированы принятые нормативно правовые акты, регулирующие вопросы антикоррупционного законодательства.</w:t>
      </w:r>
    </w:p>
    <w:p w14:paraId="2A06A400" w14:textId="5F412C36" w:rsidR="00A14A52" w:rsidRPr="00A14A52" w:rsidRDefault="00A14A52" w:rsidP="00A14A52">
      <w:pPr>
        <w:ind w:firstLine="709"/>
        <w:jc w:val="both"/>
        <w:rPr>
          <w:sz w:val="26"/>
          <w:szCs w:val="26"/>
        </w:rPr>
      </w:pPr>
      <w:r w:rsidRPr="00A14A52">
        <w:rPr>
          <w:sz w:val="26"/>
          <w:szCs w:val="26"/>
        </w:rPr>
        <w:t xml:space="preserve">Проводится антикоррупционная экспертиза нормативных правовых актов в целях выявления в них положений, способствующих созданию условий для проявления коррупции. Утвержден порядок проведения антикоррупционной экспертизы проектов нормативных документов. Нормативные правовые акты размещаются на сайте муниципального образования и направляются в прокуратуру города Когалыма на предмет проведения антикоррупционной экспертизы. За 2019 год в Администрации города Когалыма проведена правовая экспертиза 3163 проектов правовых актов: из них 2914 – постановлений, 249 </w:t>
      </w:r>
      <w:r>
        <w:rPr>
          <w:sz w:val="26"/>
          <w:szCs w:val="26"/>
        </w:rPr>
        <w:t>–</w:t>
      </w:r>
      <w:r w:rsidRPr="00A14A52">
        <w:rPr>
          <w:sz w:val="26"/>
          <w:szCs w:val="26"/>
        </w:rPr>
        <w:t xml:space="preserve"> распоряжений</w:t>
      </w:r>
      <w:r>
        <w:rPr>
          <w:sz w:val="26"/>
          <w:szCs w:val="26"/>
        </w:rPr>
        <w:t>;</w:t>
      </w:r>
      <w:r w:rsidRPr="00A14A52">
        <w:rPr>
          <w:sz w:val="26"/>
          <w:szCs w:val="26"/>
        </w:rPr>
        <w:t xml:space="preserve"> 332 акта носят нормативно - правовой характер, в данных нормативных правовых актах положения, способствующие созданию условий для проведения коррупции не выявлены.</w:t>
      </w:r>
    </w:p>
    <w:p w14:paraId="5BCE5752" w14:textId="77777777" w:rsidR="00A14A52" w:rsidRPr="00A14A52" w:rsidRDefault="00A14A52" w:rsidP="00A14A52">
      <w:pPr>
        <w:ind w:firstLine="709"/>
        <w:jc w:val="both"/>
        <w:rPr>
          <w:sz w:val="26"/>
          <w:szCs w:val="26"/>
        </w:rPr>
      </w:pPr>
      <w:r w:rsidRPr="00A14A52">
        <w:rPr>
          <w:sz w:val="26"/>
          <w:szCs w:val="26"/>
        </w:rPr>
        <w:t>В рамках ежегодной декларационной кампании 2019 года организовано представление сведений о доходах, расходах, обязательствах имущественного характера своих супруги (супруга) и несовершеннолетних детей. За 2018 год предоставлены 283 справки: из них 101 справка муниципальными служащими Администрации города Когалыма и 182 справки в отношении членов семьи. Руководителями муниципальных учреждений города Когалыма представлено - 79 справок из них: 30 – руководителями учреждений, 49 – на членов семьи.</w:t>
      </w:r>
    </w:p>
    <w:p w14:paraId="15F8D9A5" w14:textId="77777777" w:rsidR="00A14A52" w:rsidRPr="00A14A52" w:rsidRDefault="00A14A52" w:rsidP="00A14A52">
      <w:pPr>
        <w:ind w:firstLine="709"/>
        <w:jc w:val="both"/>
        <w:rPr>
          <w:sz w:val="26"/>
          <w:szCs w:val="26"/>
        </w:rPr>
      </w:pPr>
      <w:r w:rsidRPr="00A14A52">
        <w:rPr>
          <w:sz w:val="26"/>
          <w:szCs w:val="26"/>
        </w:rPr>
        <w:t>Сведения о доходах, расходах, об имуществе и обязательствах имущественного характера размещены на официальном сайте Администрации города Когалыма в разделе «Противодействие коррупции».</w:t>
      </w:r>
    </w:p>
    <w:p w14:paraId="06C23981" w14:textId="77777777" w:rsidR="00A14A52" w:rsidRPr="00A14A52" w:rsidRDefault="00A14A52" w:rsidP="00A14A52">
      <w:pPr>
        <w:ind w:firstLine="709"/>
        <w:jc w:val="both"/>
        <w:rPr>
          <w:sz w:val="26"/>
          <w:szCs w:val="26"/>
        </w:rPr>
      </w:pPr>
      <w:r w:rsidRPr="00A14A52">
        <w:rPr>
          <w:sz w:val="26"/>
          <w:szCs w:val="26"/>
        </w:rPr>
        <w:t xml:space="preserve">На постоянной основе осуществляет деятельность комиссия по соблюдению требований к служебному поведению муниципальных служащих Администрации города Когалыма и урегулированию конфликта интересов. </w:t>
      </w:r>
    </w:p>
    <w:p w14:paraId="6424C3EE" w14:textId="09C25021" w:rsidR="00A14A52" w:rsidRPr="00A14A52" w:rsidRDefault="00A14A52" w:rsidP="00A14A52">
      <w:pPr>
        <w:ind w:firstLine="709"/>
        <w:jc w:val="both"/>
        <w:rPr>
          <w:sz w:val="26"/>
          <w:szCs w:val="26"/>
        </w:rPr>
      </w:pPr>
      <w:r w:rsidRPr="00A14A52">
        <w:rPr>
          <w:sz w:val="26"/>
          <w:szCs w:val="26"/>
        </w:rPr>
        <w:t>В 2019 году проведено 3 заседания комиссии по следующим вопросам</w:t>
      </w:r>
      <w:r w:rsidR="00CA39E1">
        <w:rPr>
          <w:sz w:val="26"/>
          <w:szCs w:val="26"/>
        </w:rPr>
        <w:t>:</w:t>
      </w:r>
    </w:p>
    <w:p w14:paraId="717D78E5" w14:textId="1B5F6C4F" w:rsidR="00A14A52" w:rsidRPr="00A14A52" w:rsidRDefault="00CA39E1" w:rsidP="00A14A52">
      <w:pPr>
        <w:ind w:firstLine="709"/>
        <w:jc w:val="both"/>
        <w:rPr>
          <w:sz w:val="26"/>
          <w:szCs w:val="26"/>
        </w:rPr>
      </w:pPr>
      <w:r>
        <w:rPr>
          <w:sz w:val="26"/>
          <w:szCs w:val="26"/>
        </w:rPr>
        <w:t>- п</w:t>
      </w:r>
      <w:r w:rsidR="00A14A52" w:rsidRPr="00A14A52">
        <w:rPr>
          <w:sz w:val="26"/>
          <w:szCs w:val="26"/>
        </w:rPr>
        <w:t>редоставление неполных и недостоверных сведений о доходах за 2018 год, в отношении 10 муниципальных служащих. Три муниципальных служащих привлечены к дисциплинар</w:t>
      </w:r>
      <w:r>
        <w:rPr>
          <w:sz w:val="26"/>
          <w:szCs w:val="26"/>
        </w:rPr>
        <w:t>ным взысканиям в виде замечания;</w:t>
      </w:r>
    </w:p>
    <w:p w14:paraId="7593D78F" w14:textId="1F6E9800" w:rsidR="00A14A52" w:rsidRPr="00A14A52" w:rsidRDefault="00CA39E1" w:rsidP="00A14A52">
      <w:pPr>
        <w:ind w:firstLine="709"/>
        <w:jc w:val="both"/>
        <w:rPr>
          <w:sz w:val="26"/>
          <w:szCs w:val="26"/>
        </w:rPr>
      </w:pPr>
      <w:r>
        <w:rPr>
          <w:sz w:val="26"/>
          <w:szCs w:val="26"/>
        </w:rPr>
        <w:t>- у</w:t>
      </w:r>
      <w:r w:rsidR="00A14A52" w:rsidRPr="00A14A52">
        <w:rPr>
          <w:sz w:val="26"/>
          <w:szCs w:val="26"/>
        </w:rPr>
        <w:t>ведомление 2 муниципальных служащих о намерении выполнять иную оплачиваемую работу.</w:t>
      </w:r>
    </w:p>
    <w:p w14:paraId="43C17838" w14:textId="77777777" w:rsidR="00A14A52" w:rsidRPr="00A14A52" w:rsidRDefault="00A14A52" w:rsidP="00A14A52">
      <w:pPr>
        <w:ind w:firstLine="709"/>
        <w:jc w:val="both"/>
        <w:rPr>
          <w:sz w:val="26"/>
          <w:szCs w:val="26"/>
        </w:rPr>
      </w:pPr>
      <w:r w:rsidRPr="00A14A52">
        <w:rPr>
          <w:sz w:val="26"/>
          <w:szCs w:val="26"/>
        </w:rPr>
        <w:t>Информация о заседаниях комиссии и принятых на них решениях размещается, своевременно актуализируется на официальном сайте Администрации города Когалыма в разделе «Противодействие коррупции».</w:t>
      </w:r>
    </w:p>
    <w:p w14:paraId="702DCC24" w14:textId="77777777" w:rsidR="00A14A52" w:rsidRPr="00A14A52" w:rsidRDefault="00A14A52" w:rsidP="00A14A52">
      <w:pPr>
        <w:ind w:firstLine="709"/>
        <w:jc w:val="both"/>
        <w:rPr>
          <w:sz w:val="26"/>
          <w:szCs w:val="26"/>
        </w:rPr>
      </w:pPr>
      <w:r w:rsidRPr="00A14A52">
        <w:rPr>
          <w:sz w:val="26"/>
          <w:szCs w:val="26"/>
        </w:rPr>
        <w:t xml:space="preserve">В соответствии с постановлением Администрации города Когалыма от 29.02.2016 №552 создана Комиссия по координации работы по противодействию коррупции в городе Когалыме (далее – Комиссия). Комиссия образована в целях эффективного решения вопросов разработки, координации и осуществления мер по противодействию коррупции в городе </w:t>
      </w:r>
      <w:r w:rsidRPr="00A14A52">
        <w:rPr>
          <w:sz w:val="26"/>
          <w:szCs w:val="26"/>
        </w:rPr>
        <w:lastRenderedPageBreak/>
        <w:t>Когалыме. В соответствии с положением заседания Комиссии проходят два раза в год. На заседания приглашаются представители прокуратуры, руководители правоохранительных органов, общественных организаций города Когалыма, структурных подразделений Администрации города Когалыма, курирующие работу в подведомственных муниципальных учреждениях, а также руководители муниципальных учреждений города Когалыма.</w:t>
      </w:r>
    </w:p>
    <w:p w14:paraId="27FD6C14" w14:textId="77777777" w:rsidR="00A14A52" w:rsidRPr="00A14A52" w:rsidRDefault="00A14A52" w:rsidP="00A14A52">
      <w:pPr>
        <w:ind w:firstLine="709"/>
        <w:jc w:val="both"/>
        <w:rPr>
          <w:sz w:val="26"/>
          <w:szCs w:val="26"/>
        </w:rPr>
      </w:pPr>
      <w:r w:rsidRPr="00A14A52">
        <w:rPr>
          <w:sz w:val="26"/>
          <w:szCs w:val="26"/>
        </w:rPr>
        <w:t>Деятельность Комиссии осуществляется в соответствии с утвержденным главой города Когалыма планом работы Комиссии. В 2019 году состоялось 2 заседания, на которых, в том числе рассмотрены следующие вопросы:</w:t>
      </w:r>
    </w:p>
    <w:p w14:paraId="4027FD6D" w14:textId="77777777" w:rsidR="00A14A52" w:rsidRPr="00A14A52" w:rsidRDefault="00A14A52" w:rsidP="00A14A52">
      <w:pPr>
        <w:ind w:firstLine="709"/>
        <w:jc w:val="both"/>
        <w:rPr>
          <w:sz w:val="26"/>
          <w:szCs w:val="26"/>
        </w:rPr>
      </w:pPr>
      <w:r w:rsidRPr="00A14A52">
        <w:rPr>
          <w:sz w:val="26"/>
          <w:szCs w:val="26"/>
        </w:rPr>
        <w:t>- о результатах проведения антикоррупционной экспертизы проектов муниципальных нормативных правовых актов и действующих нормативных правовых актов Администрации города Когалыма;</w:t>
      </w:r>
    </w:p>
    <w:p w14:paraId="59322759" w14:textId="77777777" w:rsidR="00A14A52" w:rsidRPr="00A14A52" w:rsidRDefault="00A14A52" w:rsidP="00A14A52">
      <w:pPr>
        <w:ind w:firstLine="709"/>
        <w:jc w:val="both"/>
        <w:rPr>
          <w:sz w:val="26"/>
          <w:szCs w:val="26"/>
        </w:rPr>
      </w:pPr>
      <w:r w:rsidRPr="00A14A52">
        <w:rPr>
          <w:sz w:val="26"/>
          <w:szCs w:val="26"/>
        </w:rPr>
        <w:t>- о мониторинге качества предоставления муниципальных услуг населению города Когалыма, в том числе путем проведения опросов конечных потребителей услуг;</w:t>
      </w:r>
    </w:p>
    <w:p w14:paraId="741C589F" w14:textId="410D39EE" w:rsidR="00A14A52" w:rsidRPr="00A14A52" w:rsidRDefault="00A14A52" w:rsidP="00A14A52">
      <w:pPr>
        <w:ind w:firstLine="709"/>
        <w:jc w:val="both"/>
        <w:rPr>
          <w:sz w:val="26"/>
          <w:szCs w:val="26"/>
        </w:rPr>
      </w:pPr>
      <w:r w:rsidRPr="00A14A52">
        <w:rPr>
          <w:sz w:val="26"/>
          <w:szCs w:val="26"/>
        </w:rPr>
        <w:t>- о результатах работы правоохранительных органов города Когалыма по выявлению и профилактике преступлений к</w:t>
      </w:r>
      <w:r w:rsidR="005D4476">
        <w:rPr>
          <w:sz w:val="26"/>
          <w:szCs w:val="26"/>
        </w:rPr>
        <w:t xml:space="preserve">оррупционной направленности в городе </w:t>
      </w:r>
      <w:r w:rsidRPr="00A14A52">
        <w:rPr>
          <w:sz w:val="26"/>
          <w:szCs w:val="26"/>
        </w:rPr>
        <w:t>Когалыме;</w:t>
      </w:r>
    </w:p>
    <w:p w14:paraId="7E80BD0D" w14:textId="645B018E" w:rsidR="00A14A52" w:rsidRPr="00A14A52" w:rsidRDefault="00A14A52" w:rsidP="00A14A52">
      <w:pPr>
        <w:ind w:firstLine="709"/>
        <w:jc w:val="both"/>
        <w:rPr>
          <w:sz w:val="26"/>
          <w:szCs w:val="26"/>
        </w:rPr>
      </w:pPr>
      <w:r w:rsidRPr="00A14A52">
        <w:rPr>
          <w:sz w:val="26"/>
          <w:szCs w:val="26"/>
        </w:rPr>
        <w:t>- о предоставлении муниципальных услуг субъектам малого и среднего предпринимательства в рамках реализации мероприятий муниципальной программы «Социально-экономическое развитие и инвестиции муниципаль</w:t>
      </w:r>
      <w:r w:rsidR="005D4476">
        <w:rPr>
          <w:sz w:val="26"/>
          <w:szCs w:val="26"/>
        </w:rPr>
        <w:t>ного образования город Когалым»;</w:t>
      </w:r>
    </w:p>
    <w:p w14:paraId="2BE18E24" w14:textId="4DECC7BE" w:rsidR="00A14A52" w:rsidRPr="00A14A52" w:rsidRDefault="00A14A52" w:rsidP="00A14A52">
      <w:pPr>
        <w:ind w:firstLine="709"/>
        <w:jc w:val="both"/>
        <w:rPr>
          <w:sz w:val="26"/>
          <w:szCs w:val="26"/>
        </w:rPr>
      </w:pPr>
      <w:r w:rsidRPr="00A14A52">
        <w:rPr>
          <w:sz w:val="26"/>
          <w:szCs w:val="26"/>
        </w:rPr>
        <w:t>- о проведении плановых и внеплановых проверок юридических лиц, индивидуальных предпринимателей и граждан, в рамках осуществления муниципального з</w:t>
      </w:r>
      <w:r w:rsidR="005D4476">
        <w:rPr>
          <w:sz w:val="26"/>
          <w:szCs w:val="26"/>
        </w:rPr>
        <w:t>емельного контроля.</w:t>
      </w:r>
    </w:p>
    <w:p w14:paraId="0716BCA5" w14:textId="77777777" w:rsidR="00A14A52" w:rsidRPr="00A14A52" w:rsidRDefault="00A14A52" w:rsidP="00A14A52">
      <w:pPr>
        <w:ind w:firstLine="709"/>
        <w:jc w:val="both"/>
        <w:rPr>
          <w:sz w:val="26"/>
          <w:szCs w:val="26"/>
        </w:rPr>
      </w:pPr>
      <w:r w:rsidRPr="00A14A52">
        <w:rPr>
          <w:sz w:val="26"/>
          <w:szCs w:val="26"/>
        </w:rPr>
        <w:t>По результатам заседаний были приняты следующие решения:</w:t>
      </w:r>
    </w:p>
    <w:p w14:paraId="0E4FB6F3" w14:textId="77777777" w:rsidR="00A14A52" w:rsidRPr="00A14A52" w:rsidRDefault="00A14A52" w:rsidP="00A14A52">
      <w:pPr>
        <w:ind w:firstLine="709"/>
        <w:jc w:val="both"/>
        <w:rPr>
          <w:sz w:val="26"/>
          <w:szCs w:val="26"/>
        </w:rPr>
      </w:pPr>
      <w:r w:rsidRPr="00A14A52">
        <w:rPr>
          <w:sz w:val="26"/>
          <w:szCs w:val="26"/>
        </w:rPr>
        <w:t>- рекомендовать руководителям государственных и муниципальных учреждений, а также руководителям структурных подразделений Администрации города Когалыма:</w:t>
      </w:r>
    </w:p>
    <w:p w14:paraId="232A33D0" w14:textId="2F7568EA" w:rsidR="00A14A52" w:rsidRPr="00A14A52" w:rsidRDefault="00A14A52" w:rsidP="00A14A52">
      <w:pPr>
        <w:ind w:firstLine="709"/>
        <w:jc w:val="both"/>
        <w:rPr>
          <w:sz w:val="26"/>
          <w:szCs w:val="26"/>
        </w:rPr>
      </w:pPr>
      <w:r w:rsidRPr="00A14A52">
        <w:rPr>
          <w:sz w:val="26"/>
          <w:szCs w:val="26"/>
        </w:rPr>
        <w:t>-</w:t>
      </w:r>
      <w:r w:rsidR="00102EF2">
        <w:rPr>
          <w:sz w:val="26"/>
          <w:szCs w:val="26"/>
        </w:rPr>
        <w:t xml:space="preserve"> </w:t>
      </w:r>
      <w:r w:rsidRPr="00A14A52">
        <w:rPr>
          <w:sz w:val="26"/>
          <w:szCs w:val="26"/>
        </w:rPr>
        <w:t xml:space="preserve">принять меры по недопущению коррупционных правонарушений при осуществлении финансово-хозяйственной деятельности; </w:t>
      </w:r>
    </w:p>
    <w:p w14:paraId="25127A7F" w14:textId="15719375" w:rsidR="00A14A52" w:rsidRPr="00A14A52" w:rsidRDefault="00A14A52" w:rsidP="00A14A52">
      <w:pPr>
        <w:ind w:firstLine="709"/>
        <w:jc w:val="both"/>
        <w:rPr>
          <w:sz w:val="26"/>
          <w:szCs w:val="26"/>
        </w:rPr>
      </w:pPr>
      <w:r w:rsidRPr="00A14A52">
        <w:rPr>
          <w:sz w:val="26"/>
          <w:szCs w:val="26"/>
        </w:rPr>
        <w:t>- продолжить работу по реализации мер антикоррупционной политики, соблюдению законодательс</w:t>
      </w:r>
      <w:r w:rsidR="005D4476">
        <w:rPr>
          <w:sz w:val="26"/>
          <w:szCs w:val="26"/>
        </w:rPr>
        <w:t>тва о противодействии коррупции;</w:t>
      </w:r>
    </w:p>
    <w:p w14:paraId="50F21BFF" w14:textId="46469493" w:rsidR="00A14A52" w:rsidRPr="00A14A52" w:rsidRDefault="00A14A52" w:rsidP="00A14A52">
      <w:pPr>
        <w:ind w:firstLine="709"/>
        <w:jc w:val="both"/>
        <w:rPr>
          <w:sz w:val="26"/>
          <w:szCs w:val="26"/>
        </w:rPr>
      </w:pPr>
      <w:r w:rsidRPr="00A14A52">
        <w:rPr>
          <w:sz w:val="26"/>
          <w:szCs w:val="26"/>
        </w:rPr>
        <w:t>-</w:t>
      </w:r>
      <w:r w:rsidR="00102EF2">
        <w:rPr>
          <w:sz w:val="26"/>
          <w:szCs w:val="26"/>
        </w:rPr>
        <w:t xml:space="preserve"> </w:t>
      </w:r>
      <w:r w:rsidRPr="00A14A52">
        <w:rPr>
          <w:sz w:val="26"/>
          <w:szCs w:val="26"/>
        </w:rPr>
        <w:t>осуществлять постоянный анализ выявленных случаев нарушений законодательства о противодействии коррупции, каждому выявленному факту давать принципи</w:t>
      </w:r>
      <w:r w:rsidR="005D4476">
        <w:rPr>
          <w:sz w:val="26"/>
          <w:szCs w:val="26"/>
        </w:rPr>
        <w:t>альную оценку и широкую огласку;</w:t>
      </w:r>
    </w:p>
    <w:p w14:paraId="7328F8E0" w14:textId="2F553179" w:rsidR="00A14A52" w:rsidRPr="00A14A52" w:rsidRDefault="00A14A52" w:rsidP="00A14A52">
      <w:pPr>
        <w:ind w:firstLine="709"/>
        <w:jc w:val="both"/>
        <w:rPr>
          <w:sz w:val="26"/>
          <w:szCs w:val="26"/>
        </w:rPr>
      </w:pPr>
      <w:r w:rsidRPr="00A14A52">
        <w:rPr>
          <w:sz w:val="26"/>
          <w:szCs w:val="26"/>
        </w:rPr>
        <w:t xml:space="preserve">- информацию о деятельности Контрольно-счетной палаты города Когалыма по выявлению нарушений финансово-хозяйственной деятельности муниципальных учреждений за 2019 год размещать </w:t>
      </w:r>
      <w:r w:rsidR="005D4476">
        <w:rPr>
          <w:sz w:val="26"/>
          <w:szCs w:val="26"/>
        </w:rPr>
        <w:t>в средствах массовой информации;</w:t>
      </w:r>
    </w:p>
    <w:p w14:paraId="05E09128" w14:textId="77777777" w:rsidR="00A14A52" w:rsidRPr="00A14A52" w:rsidRDefault="00A14A52" w:rsidP="00A14A52">
      <w:pPr>
        <w:ind w:firstLine="709"/>
        <w:jc w:val="both"/>
        <w:rPr>
          <w:sz w:val="26"/>
          <w:szCs w:val="26"/>
        </w:rPr>
      </w:pPr>
      <w:r w:rsidRPr="00A14A52">
        <w:rPr>
          <w:sz w:val="26"/>
          <w:szCs w:val="26"/>
        </w:rPr>
        <w:t xml:space="preserve">- продолжить работу по информированию общественности об ответственности за совершение коррупционных правонарушений, должностных преступлений из корыстной заинтересованности, связанных с присвоением или растратой, злоупотреблением должностными полномочиями и превышением должностных полномочий. </w:t>
      </w:r>
    </w:p>
    <w:p w14:paraId="4C2FFD97" w14:textId="0FB15E18" w:rsidR="00A14A52" w:rsidRPr="00A14A52" w:rsidRDefault="00CA39E1" w:rsidP="00A14A52">
      <w:pPr>
        <w:ind w:firstLine="709"/>
        <w:jc w:val="both"/>
        <w:rPr>
          <w:sz w:val="26"/>
          <w:szCs w:val="26"/>
        </w:rPr>
      </w:pPr>
      <w:r>
        <w:rPr>
          <w:sz w:val="26"/>
          <w:szCs w:val="26"/>
        </w:rPr>
        <w:lastRenderedPageBreak/>
        <w:t>Управлению</w:t>
      </w:r>
      <w:r w:rsidR="00A14A52" w:rsidRPr="00A14A52">
        <w:rPr>
          <w:sz w:val="26"/>
          <w:szCs w:val="26"/>
        </w:rPr>
        <w:t xml:space="preserve"> по общим вопросам Администрации города Когалыма продолжить работу с муниципальными служащими Администрации города Когалыма </w:t>
      </w:r>
      <w:proofErr w:type="gramStart"/>
      <w:r w:rsidR="00A14A52" w:rsidRPr="00A14A52">
        <w:rPr>
          <w:sz w:val="26"/>
          <w:szCs w:val="26"/>
        </w:rPr>
        <w:t>по</w:t>
      </w:r>
      <w:proofErr w:type="gramEnd"/>
      <w:r w:rsidR="00A14A52" w:rsidRPr="00A14A52">
        <w:rPr>
          <w:sz w:val="26"/>
          <w:szCs w:val="26"/>
        </w:rPr>
        <w:t>:</w:t>
      </w:r>
    </w:p>
    <w:p w14:paraId="68207347" w14:textId="77777777" w:rsidR="00A14A52" w:rsidRPr="00A14A52" w:rsidRDefault="00A14A52" w:rsidP="00A14A52">
      <w:pPr>
        <w:ind w:firstLine="709"/>
        <w:jc w:val="both"/>
        <w:rPr>
          <w:sz w:val="26"/>
          <w:szCs w:val="26"/>
        </w:rPr>
      </w:pPr>
      <w:r w:rsidRPr="00A14A52">
        <w:rPr>
          <w:sz w:val="26"/>
          <w:szCs w:val="26"/>
        </w:rPr>
        <w:t>-  проведению методических встреч, занятий по изучению антикоррупционного законодательства;</w:t>
      </w:r>
    </w:p>
    <w:p w14:paraId="3FF35A70" w14:textId="77777777" w:rsidR="00A14A52" w:rsidRPr="00A14A52" w:rsidRDefault="00A14A52" w:rsidP="00A14A52">
      <w:pPr>
        <w:ind w:firstLine="709"/>
        <w:jc w:val="both"/>
        <w:rPr>
          <w:sz w:val="26"/>
          <w:szCs w:val="26"/>
        </w:rPr>
      </w:pPr>
      <w:r w:rsidRPr="00A14A52">
        <w:rPr>
          <w:sz w:val="26"/>
          <w:szCs w:val="26"/>
        </w:rPr>
        <w:t>- продолжить работу по формированию у муниципальных служащих Администрации города Когалыма отрицательного отношения к коррупции.</w:t>
      </w:r>
    </w:p>
    <w:p w14:paraId="75E146E3" w14:textId="77777777" w:rsidR="00A14A52" w:rsidRPr="00A14A52" w:rsidRDefault="00A14A52" w:rsidP="00A14A52">
      <w:pPr>
        <w:ind w:firstLine="709"/>
        <w:jc w:val="both"/>
        <w:rPr>
          <w:sz w:val="26"/>
          <w:szCs w:val="26"/>
        </w:rPr>
      </w:pPr>
      <w:r w:rsidRPr="00A14A52">
        <w:rPr>
          <w:sz w:val="26"/>
          <w:szCs w:val="26"/>
        </w:rPr>
        <w:t xml:space="preserve">В целях предупреждения коррупции со стороны муниципальных служащих Администрации города Когалыма осуществляется строгий </w:t>
      </w:r>
      <w:proofErr w:type="gramStart"/>
      <w:r w:rsidRPr="00A14A52">
        <w:rPr>
          <w:sz w:val="26"/>
          <w:szCs w:val="26"/>
        </w:rPr>
        <w:t>контроль за</w:t>
      </w:r>
      <w:proofErr w:type="gramEnd"/>
      <w:r w:rsidRPr="00A14A52">
        <w:rPr>
          <w:sz w:val="26"/>
          <w:szCs w:val="26"/>
        </w:rPr>
        <w:t xml:space="preserve"> выполнением муниципальными служащими ограничений и запретов, предусмотренных законодательством Российской Федерации.</w:t>
      </w:r>
    </w:p>
    <w:p w14:paraId="5E696840" w14:textId="77777777" w:rsidR="00A14A52" w:rsidRPr="00A14A52" w:rsidRDefault="00A14A52" w:rsidP="00A14A52">
      <w:pPr>
        <w:ind w:firstLine="709"/>
        <w:jc w:val="both"/>
        <w:rPr>
          <w:sz w:val="26"/>
          <w:szCs w:val="26"/>
        </w:rPr>
      </w:pPr>
      <w:r w:rsidRPr="00A14A52">
        <w:rPr>
          <w:sz w:val="26"/>
          <w:szCs w:val="26"/>
        </w:rPr>
        <w:t>На постоянной основе проводится анализ заявлений и обращений граждан, поступающих в Администрацию города Когалыма, на предмет наличия информации о фактах коррупции со стороны муниципальных служащих Администрации города Когалыма. За отчетный период таких заявлений не поступало.</w:t>
      </w:r>
    </w:p>
    <w:p w14:paraId="0CD14DC6" w14:textId="069AA5B2" w:rsidR="00A14A52" w:rsidRPr="00A14A52" w:rsidRDefault="00A14A52" w:rsidP="00A14A52">
      <w:pPr>
        <w:ind w:firstLine="709"/>
        <w:jc w:val="both"/>
        <w:rPr>
          <w:sz w:val="26"/>
          <w:szCs w:val="26"/>
        </w:rPr>
      </w:pPr>
      <w:r w:rsidRPr="00A14A52">
        <w:rPr>
          <w:sz w:val="26"/>
          <w:szCs w:val="26"/>
        </w:rPr>
        <w:t xml:space="preserve">Обеспечено круглосуточное действие системы «Телефон доверия» по фактам коррупционной направленности, с которыми граждане столкнулись в процессе взаимодействия с должностными лицами органов местного самоуправления муниципального образования город Когалым. В течение 2019 года звонки на телефон «горячей линии» по фактам коррупционных проявлений в отношении должностных лиц органов местного самоуправления города Когалыма не поступали. </w:t>
      </w:r>
    </w:p>
    <w:p w14:paraId="54A15555" w14:textId="3F434DB3" w:rsidR="00A14A52" w:rsidRPr="00A14A52" w:rsidRDefault="00A14A52" w:rsidP="00A14A52">
      <w:pPr>
        <w:ind w:firstLine="709"/>
        <w:jc w:val="both"/>
        <w:rPr>
          <w:sz w:val="26"/>
          <w:szCs w:val="26"/>
        </w:rPr>
      </w:pPr>
      <w:r w:rsidRPr="00A14A52">
        <w:rPr>
          <w:sz w:val="26"/>
          <w:szCs w:val="26"/>
        </w:rPr>
        <w:t>Информирование населения города Когалыма о</w:t>
      </w:r>
      <w:r w:rsidR="00B41BCD">
        <w:rPr>
          <w:sz w:val="26"/>
          <w:szCs w:val="26"/>
        </w:rPr>
        <w:t>б</w:t>
      </w:r>
      <w:r w:rsidRPr="00A14A52">
        <w:rPr>
          <w:sz w:val="26"/>
          <w:szCs w:val="26"/>
        </w:rPr>
        <w:t xml:space="preserve"> антикоррупционной деятельности осуществляется через средства массовой информации. За 2019 год в городской газете «Когалымский вестник» размещено 9 объявлений о проводимых конкурсах на кадровый резерв и на замещение вакантных должностей в Администрации города Когалыма, а также итоги их проведения. Ежеквартально публикуются информационно-разъяснительные материалы антикоррупционной направленности. </w:t>
      </w:r>
    </w:p>
    <w:p w14:paraId="51CCFF2E" w14:textId="4C5384C1" w:rsidR="00491466" w:rsidRDefault="00A14A52" w:rsidP="00A14A52">
      <w:pPr>
        <w:ind w:firstLine="709"/>
        <w:jc w:val="both"/>
        <w:rPr>
          <w:sz w:val="26"/>
          <w:szCs w:val="26"/>
        </w:rPr>
      </w:pPr>
      <w:r w:rsidRPr="00A14A52">
        <w:rPr>
          <w:sz w:val="26"/>
          <w:szCs w:val="26"/>
        </w:rPr>
        <w:t>Реализация мер по профилактике коррупционных и иных правонарушений в деятельности органов местного самоуправления муниципального образования городской округ город Когалым по-прежнему является приоритетной задачей и будет продолжена в 2020 году.</w:t>
      </w:r>
    </w:p>
    <w:p w14:paraId="3B18C903" w14:textId="77777777" w:rsidR="00A14A52" w:rsidRPr="00151EFC" w:rsidRDefault="00A14A52" w:rsidP="00A14A52">
      <w:pPr>
        <w:ind w:firstLine="709"/>
        <w:jc w:val="both"/>
        <w:rPr>
          <w:sz w:val="26"/>
          <w:szCs w:val="26"/>
        </w:rPr>
      </w:pPr>
    </w:p>
    <w:p w14:paraId="40667A50" w14:textId="7FED54D7" w:rsidR="00D94800" w:rsidRPr="00151EFC" w:rsidRDefault="00D66C7F" w:rsidP="00D94800">
      <w:pPr>
        <w:pStyle w:val="1"/>
        <w:ind w:firstLine="709"/>
        <w:jc w:val="both"/>
        <w:rPr>
          <w:sz w:val="26"/>
          <w:szCs w:val="26"/>
        </w:rPr>
      </w:pPr>
      <w:bookmarkStart w:id="115" w:name="_Toc31988528"/>
      <w:r w:rsidRPr="00151EFC">
        <w:rPr>
          <w:sz w:val="26"/>
          <w:szCs w:val="26"/>
        </w:rPr>
        <w:t>4</w:t>
      </w:r>
      <w:r w:rsidR="00D94800" w:rsidRPr="00151EFC">
        <w:rPr>
          <w:sz w:val="26"/>
          <w:szCs w:val="26"/>
        </w:rPr>
        <w:t>4</w:t>
      </w:r>
      <w:r w:rsidRPr="00151EFC">
        <w:rPr>
          <w:sz w:val="26"/>
          <w:szCs w:val="26"/>
        </w:rPr>
        <w:t xml:space="preserve">. </w:t>
      </w:r>
      <w:r w:rsidR="00D94800" w:rsidRPr="00151EFC">
        <w:rPr>
          <w:sz w:val="26"/>
          <w:szCs w:val="26"/>
        </w:rPr>
        <w:t xml:space="preserve">Организация в соответствии с Федеральным </w:t>
      </w:r>
      <w:hyperlink r:id="rId35" w:history="1">
        <w:r w:rsidR="00D94800" w:rsidRPr="00151EFC">
          <w:rPr>
            <w:sz w:val="26"/>
            <w:szCs w:val="26"/>
          </w:rPr>
          <w:t>законом</w:t>
        </w:r>
      </w:hyperlink>
      <w:r w:rsidR="00D94800" w:rsidRPr="00151EFC">
        <w:rPr>
          <w:sz w:val="26"/>
          <w:szCs w:val="26"/>
        </w:rPr>
        <w:t xml:space="preserve"> от 24 июля 2007 года </w:t>
      </w:r>
      <w:r w:rsidR="00D43F81">
        <w:rPr>
          <w:sz w:val="26"/>
          <w:szCs w:val="26"/>
        </w:rPr>
        <w:t>№</w:t>
      </w:r>
      <w:r w:rsidR="00D94800" w:rsidRPr="00151EFC">
        <w:rPr>
          <w:sz w:val="26"/>
          <w:szCs w:val="26"/>
        </w:rPr>
        <w:t>221-ФЗ «О кадастровой деятельности» выполнения комплексных кадастровых работ и утверждение карты-плана территории</w:t>
      </w:r>
      <w:bookmarkEnd w:id="115"/>
    </w:p>
    <w:p w14:paraId="366F351E" w14:textId="77777777" w:rsidR="00D66C7F" w:rsidRPr="00151EFC" w:rsidRDefault="00D66C7F" w:rsidP="00AD3BD2">
      <w:pPr>
        <w:widowControl w:val="0"/>
        <w:autoSpaceDE w:val="0"/>
        <w:autoSpaceDN w:val="0"/>
        <w:adjustRightInd w:val="0"/>
        <w:ind w:firstLine="709"/>
        <w:jc w:val="both"/>
        <w:rPr>
          <w:sz w:val="26"/>
          <w:szCs w:val="26"/>
        </w:rPr>
      </w:pPr>
    </w:p>
    <w:p w14:paraId="63558282" w14:textId="0FE503CB" w:rsidR="00E128CA" w:rsidRPr="00151EFC" w:rsidRDefault="00467F2B" w:rsidP="00E128CA">
      <w:pPr>
        <w:widowControl w:val="0"/>
        <w:autoSpaceDE w:val="0"/>
        <w:autoSpaceDN w:val="0"/>
        <w:adjustRightInd w:val="0"/>
        <w:ind w:firstLine="709"/>
        <w:jc w:val="both"/>
        <w:rPr>
          <w:sz w:val="26"/>
          <w:szCs w:val="26"/>
        </w:rPr>
      </w:pPr>
      <w:r w:rsidRPr="00151EFC">
        <w:rPr>
          <w:sz w:val="26"/>
          <w:szCs w:val="26"/>
        </w:rPr>
        <w:t>В</w:t>
      </w:r>
      <w:r w:rsidR="00052982" w:rsidRPr="00151EFC">
        <w:rPr>
          <w:sz w:val="26"/>
          <w:szCs w:val="26"/>
        </w:rPr>
        <w:t xml:space="preserve"> 201</w:t>
      </w:r>
      <w:r w:rsidR="00DA4D4F" w:rsidRPr="00151EFC">
        <w:rPr>
          <w:sz w:val="26"/>
          <w:szCs w:val="26"/>
        </w:rPr>
        <w:t>9</w:t>
      </w:r>
      <w:r w:rsidR="00E128CA" w:rsidRPr="00151EFC">
        <w:rPr>
          <w:sz w:val="26"/>
          <w:szCs w:val="26"/>
        </w:rPr>
        <w:t xml:space="preserve"> году на территории города Когалыма комплексные кадастровые работы не проводились.</w:t>
      </w:r>
    </w:p>
    <w:p w14:paraId="62499129" w14:textId="77777777" w:rsidR="002C0DEC" w:rsidRPr="00151EFC" w:rsidRDefault="002C0DEC" w:rsidP="004469B9">
      <w:pPr>
        <w:jc w:val="both"/>
        <w:rPr>
          <w:sz w:val="26"/>
          <w:szCs w:val="26"/>
        </w:rPr>
      </w:pPr>
    </w:p>
    <w:p w14:paraId="3B52C56F" w14:textId="77777777" w:rsidR="00D66C7F" w:rsidRPr="00151EFC" w:rsidRDefault="00D66C7F" w:rsidP="00F15A9D">
      <w:pPr>
        <w:pStyle w:val="1"/>
        <w:rPr>
          <w:b w:val="0"/>
          <w:sz w:val="26"/>
          <w:szCs w:val="26"/>
        </w:rPr>
      </w:pPr>
      <w:bookmarkStart w:id="116" w:name="_Toc31988529"/>
      <w:r w:rsidRPr="00151EFC">
        <w:rPr>
          <w:sz w:val="26"/>
          <w:szCs w:val="26"/>
        </w:rPr>
        <w:t>ПОДРАЗДЕЛ 1.2.</w:t>
      </w:r>
      <w:bookmarkStart w:id="117" w:name="_Toc352163253"/>
      <w:bookmarkEnd w:id="114"/>
      <w:bookmarkEnd w:id="116"/>
    </w:p>
    <w:p w14:paraId="716D109B" w14:textId="77777777" w:rsidR="00D66C7F" w:rsidRPr="00151EFC" w:rsidRDefault="00D66C7F" w:rsidP="00096CA6">
      <w:pPr>
        <w:jc w:val="center"/>
        <w:rPr>
          <w:b/>
          <w:sz w:val="16"/>
          <w:szCs w:val="26"/>
        </w:rPr>
      </w:pPr>
    </w:p>
    <w:p w14:paraId="00230FFC" w14:textId="77777777" w:rsidR="00D66C7F" w:rsidRPr="00151EFC" w:rsidRDefault="00D66C7F" w:rsidP="00F15A9D">
      <w:pPr>
        <w:pStyle w:val="1"/>
        <w:rPr>
          <w:b w:val="0"/>
          <w:sz w:val="26"/>
          <w:szCs w:val="26"/>
        </w:rPr>
      </w:pPr>
      <w:bookmarkStart w:id="118" w:name="_Toc31988530"/>
      <w:r w:rsidRPr="00151EFC">
        <w:rPr>
          <w:sz w:val="26"/>
          <w:szCs w:val="26"/>
        </w:rPr>
        <w:t>Права органов местного самоуправления городского округа на решение вопросов, не отнесенных к вопросам местного значения городского округа</w:t>
      </w:r>
      <w:bookmarkStart w:id="119" w:name="Par154"/>
      <w:bookmarkStart w:id="120" w:name="_Toc352163254"/>
      <w:bookmarkEnd w:id="117"/>
      <w:bookmarkEnd w:id="118"/>
      <w:bookmarkEnd w:id="119"/>
    </w:p>
    <w:p w14:paraId="5C28EBD2" w14:textId="77777777" w:rsidR="00D66C7F" w:rsidRPr="00151EFC" w:rsidRDefault="00D66C7F" w:rsidP="00885010">
      <w:pPr>
        <w:rPr>
          <w:b/>
          <w:sz w:val="18"/>
          <w:szCs w:val="26"/>
        </w:rPr>
      </w:pPr>
    </w:p>
    <w:p w14:paraId="28EBB6C0" w14:textId="77777777" w:rsidR="00D66C7F" w:rsidRPr="00151EFC" w:rsidRDefault="00D66C7F" w:rsidP="009542A9">
      <w:pPr>
        <w:pStyle w:val="1"/>
        <w:ind w:firstLine="709"/>
        <w:jc w:val="both"/>
        <w:rPr>
          <w:b w:val="0"/>
          <w:sz w:val="26"/>
          <w:szCs w:val="26"/>
        </w:rPr>
      </w:pPr>
      <w:bookmarkStart w:id="121" w:name="_Toc31988531"/>
      <w:r w:rsidRPr="00151EFC">
        <w:rPr>
          <w:sz w:val="26"/>
          <w:szCs w:val="26"/>
        </w:rPr>
        <w:lastRenderedPageBreak/>
        <w:t>1. Создание музеев городского округа</w:t>
      </w:r>
      <w:bookmarkEnd w:id="120"/>
      <w:bookmarkEnd w:id="121"/>
    </w:p>
    <w:p w14:paraId="75CEB558" w14:textId="77777777" w:rsidR="00D66C7F" w:rsidRPr="00151EFC" w:rsidRDefault="00D66C7F" w:rsidP="006D0FB5">
      <w:pPr>
        <w:widowControl w:val="0"/>
        <w:autoSpaceDE w:val="0"/>
        <w:autoSpaceDN w:val="0"/>
        <w:adjustRightInd w:val="0"/>
        <w:ind w:firstLine="709"/>
        <w:jc w:val="both"/>
        <w:rPr>
          <w:sz w:val="18"/>
          <w:szCs w:val="26"/>
        </w:rPr>
      </w:pPr>
    </w:p>
    <w:p w14:paraId="160FE9C2" w14:textId="77777777" w:rsidR="00CB77BA" w:rsidRPr="00151EFC" w:rsidRDefault="00CB77BA" w:rsidP="00CB77BA">
      <w:pPr>
        <w:pStyle w:val="a9"/>
        <w:ind w:left="0" w:firstLine="709"/>
        <w:jc w:val="both"/>
        <w:rPr>
          <w:rFonts w:ascii="Times New Roman" w:hAnsi="Times New Roman"/>
          <w:sz w:val="26"/>
          <w:szCs w:val="26"/>
          <w:lang w:eastAsia="ru-RU"/>
        </w:rPr>
      </w:pPr>
      <w:bookmarkStart w:id="122" w:name="_Toc352163256"/>
      <w:r w:rsidRPr="00151EFC">
        <w:rPr>
          <w:rFonts w:ascii="Times New Roman" w:hAnsi="Times New Roman"/>
          <w:sz w:val="26"/>
          <w:szCs w:val="26"/>
          <w:lang w:eastAsia="ru-RU"/>
        </w:rPr>
        <w:t>Музейная деятельность осуществляется на основании нормативных правовых актов:</w:t>
      </w:r>
    </w:p>
    <w:p w14:paraId="7B876375" w14:textId="3F03E38A" w:rsidR="00CB77BA" w:rsidRPr="00151EFC" w:rsidRDefault="00CB77BA" w:rsidP="00CB77BA">
      <w:pPr>
        <w:pStyle w:val="a9"/>
        <w:ind w:left="0" w:firstLine="709"/>
        <w:jc w:val="both"/>
        <w:rPr>
          <w:rFonts w:ascii="Times New Roman" w:hAnsi="Times New Roman"/>
          <w:sz w:val="26"/>
          <w:szCs w:val="26"/>
          <w:lang w:eastAsia="ru-RU"/>
        </w:rPr>
      </w:pPr>
      <w:r w:rsidRPr="00151EFC">
        <w:rPr>
          <w:rFonts w:ascii="Times New Roman" w:hAnsi="Times New Roman"/>
          <w:sz w:val="26"/>
          <w:szCs w:val="26"/>
          <w:lang w:eastAsia="ru-RU"/>
        </w:rPr>
        <w:t xml:space="preserve">- </w:t>
      </w:r>
      <w:r w:rsidR="003E0508">
        <w:rPr>
          <w:rFonts w:ascii="Times New Roman" w:hAnsi="Times New Roman"/>
          <w:sz w:val="26"/>
          <w:szCs w:val="26"/>
          <w:lang w:eastAsia="ru-RU"/>
        </w:rPr>
        <w:t>п</w:t>
      </w:r>
      <w:r w:rsidRPr="00151EFC">
        <w:rPr>
          <w:rFonts w:ascii="Times New Roman" w:hAnsi="Times New Roman"/>
          <w:sz w:val="26"/>
          <w:szCs w:val="26"/>
          <w:lang w:eastAsia="ru-RU"/>
        </w:rPr>
        <w:t>остановление Администрации города Когалыма от 11.12.2018 №2805 «Об утверждении положения о создании музеев города Когалыма»;</w:t>
      </w:r>
    </w:p>
    <w:p w14:paraId="13FF7140" w14:textId="23CF81FF" w:rsidR="00CB77BA" w:rsidRPr="00151EFC" w:rsidRDefault="00CB77BA" w:rsidP="00CB77BA">
      <w:pPr>
        <w:pStyle w:val="a9"/>
        <w:ind w:left="0" w:firstLine="709"/>
        <w:jc w:val="both"/>
        <w:rPr>
          <w:rFonts w:ascii="Times New Roman" w:hAnsi="Times New Roman"/>
          <w:sz w:val="26"/>
          <w:szCs w:val="26"/>
          <w:lang w:eastAsia="ru-RU"/>
        </w:rPr>
      </w:pPr>
      <w:r w:rsidRPr="00151EFC">
        <w:rPr>
          <w:rFonts w:ascii="Times New Roman" w:hAnsi="Times New Roman"/>
          <w:sz w:val="26"/>
          <w:szCs w:val="26"/>
          <w:lang w:eastAsia="ru-RU"/>
        </w:rPr>
        <w:t xml:space="preserve">- </w:t>
      </w:r>
      <w:r w:rsidR="003E0508">
        <w:rPr>
          <w:rFonts w:ascii="Times New Roman" w:hAnsi="Times New Roman"/>
          <w:sz w:val="26"/>
          <w:szCs w:val="26"/>
          <w:lang w:eastAsia="ru-RU"/>
        </w:rPr>
        <w:t>п</w:t>
      </w:r>
      <w:r w:rsidRPr="00151EFC">
        <w:rPr>
          <w:rFonts w:ascii="Times New Roman" w:hAnsi="Times New Roman"/>
          <w:sz w:val="26"/>
          <w:szCs w:val="26"/>
          <w:lang w:eastAsia="ru-RU"/>
        </w:rPr>
        <w:t>остановление Администрации города Когалыма от 28.04.2011 №908 «О создании муниципального бюджетного учреждения «Музейно-выставочный центр» в городе Когалыме».</w:t>
      </w:r>
    </w:p>
    <w:p w14:paraId="49A84D89" w14:textId="77777777" w:rsidR="00CB77BA" w:rsidRPr="00151EFC" w:rsidRDefault="00CB77BA" w:rsidP="00CB77BA">
      <w:pPr>
        <w:pStyle w:val="21"/>
        <w:spacing w:after="0" w:line="240" w:lineRule="auto"/>
        <w:ind w:firstLine="709"/>
        <w:jc w:val="both"/>
        <w:rPr>
          <w:sz w:val="26"/>
          <w:szCs w:val="26"/>
        </w:rPr>
      </w:pPr>
      <w:r w:rsidRPr="00151EFC">
        <w:rPr>
          <w:sz w:val="26"/>
          <w:szCs w:val="26"/>
        </w:rPr>
        <w:t>Учреждение оснащено специализированным оборудованием в соответствии с новыми технологиями, а именно: 3Д, 5Д, специально оборудованным залом занимательной науки, залом «</w:t>
      </w:r>
      <w:proofErr w:type="gramStart"/>
      <w:r w:rsidRPr="00151EFC">
        <w:rPr>
          <w:sz w:val="26"/>
          <w:szCs w:val="26"/>
        </w:rPr>
        <w:t>Транс–форс</w:t>
      </w:r>
      <w:proofErr w:type="gramEnd"/>
      <w:r w:rsidRPr="00151EFC">
        <w:rPr>
          <w:sz w:val="26"/>
          <w:szCs w:val="26"/>
        </w:rPr>
        <w:t>», интерактивными приборами, позволяющими обеспечить возможность взаимодействия с виртуальной средой в режиме реального времени во время проведения экскурсии.</w:t>
      </w:r>
    </w:p>
    <w:p w14:paraId="58B35DD4" w14:textId="77777777" w:rsidR="00CB77BA" w:rsidRPr="00151EFC" w:rsidRDefault="00CB77BA" w:rsidP="00CB77BA">
      <w:pPr>
        <w:tabs>
          <w:tab w:val="left" w:pos="426"/>
        </w:tabs>
        <w:ind w:firstLine="709"/>
        <w:jc w:val="both"/>
        <w:rPr>
          <w:sz w:val="26"/>
          <w:szCs w:val="26"/>
        </w:rPr>
      </w:pPr>
      <w:r w:rsidRPr="00151EFC">
        <w:rPr>
          <w:sz w:val="26"/>
          <w:szCs w:val="26"/>
        </w:rPr>
        <w:t xml:space="preserve">Важнейшим условием музейной деятельности является доступность музейных услуг.  </w:t>
      </w:r>
    </w:p>
    <w:p w14:paraId="74237EC8" w14:textId="77777777" w:rsidR="00CB77BA" w:rsidRPr="00151EFC" w:rsidRDefault="00CB77BA" w:rsidP="00CB77BA">
      <w:pPr>
        <w:tabs>
          <w:tab w:val="left" w:pos="426"/>
        </w:tabs>
        <w:ind w:firstLine="709"/>
        <w:jc w:val="both"/>
        <w:rPr>
          <w:sz w:val="26"/>
          <w:szCs w:val="26"/>
        </w:rPr>
      </w:pPr>
      <w:r w:rsidRPr="00151EFC">
        <w:rPr>
          <w:sz w:val="26"/>
          <w:szCs w:val="26"/>
        </w:rPr>
        <w:t xml:space="preserve">Музейный фонд по состоянию на 31.12.2019 составляет 9 778 единиц. Динамика пополнения фонда по результатам 2019 года имеет положительную тенденцию, фонд увеличился на 106 единиц музейных предметов. </w:t>
      </w:r>
    </w:p>
    <w:p w14:paraId="10C3A6A9" w14:textId="77777777" w:rsidR="00CB77BA" w:rsidRPr="00151EFC" w:rsidRDefault="00CB77BA" w:rsidP="00CB77BA">
      <w:pPr>
        <w:tabs>
          <w:tab w:val="left" w:pos="426"/>
        </w:tabs>
        <w:ind w:firstLine="709"/>
        <w:jc w:val="both"/>
        <w:rPr>
          <w:sz w:val="26"/>
          <w:szCs w:val="26"/>
        </w:rPr>
      </w:pPr>
      <w:r w:rsidRPr="00151EFC">
        <w:rPr>
          <w:sz w:val="26"/>
          <w:szCs w:val="26"/>
        </w:rPr>
        <w:t>МБУ «МВЦ» активно ведется выставочная деятельность, как на базе музея, так и за пределами учреждения. В 2019 году экспонировано 22 выставки в музее и 7 передвижных выставок. Общий охват посетителей выставок – 19 427. Для сравнения: 2018 год - 22 выставки в музее и 4 передвижные выставки, охват посетителей – 20 399 человек.</w:t>
      </w:r>
    </w:p>
    <w:p w14:paraId="3CDD595E" w14:textId="2645A241" w:rsidR="00CB77BA" w:rsidRPr="00151EFC" w:rsidRDefault="00173303" w:rsidP="00CB77BA">
      <w:pPr>
        <w:tabs>
          <w:tab w:val="left" w:pos="426"/>
        </w:tabs>
        <w:ind w:firstLine="709"/>
        <w:jc w:val="both"/>
        <w:rPr>
          <w:sz w:val="26"/>
          <w:szCs w:val="26"/>
        </w:rPr>
      </w:pPr>
      <w:r w:rsidRPr="00151EFC">
        <w:rPr>
          <w:sz w:val="26"/>
          <w:szCs w:val="26"/>
        </w:rPr>
        <w:t xml:space="preserve">МБУ «МВЦ» </w:t>
      </w:r>
      <w:r w:rsidR="00CB77BA" w:rsidRPr="00151EFC">
        <w:rPr>
          <w:sz w:val="26"/>
          <w:szCs w:val="26"/>
        </w:rPr>
        <w:t xml:space="preserve">ведётся экскурсионное обслуживание, организовано 327 экскурсий для 3 590 посетителей (2018 год – 296 экскурсий для 2 924 посетителей). </w:t>
      </w:r>
    </w:p>
    <w:p w14:paraId="12BA38ED" w14:textId="77777777" w:rsidR="00CB77BA" w:rsidRPr="00151EFC" w:rsidRDefault="00CB77BA" w:rsidP="00CB77BA">
      <w:pPr>
        <w:tabs>
          <w:tab w:val="left" w:pos="426"/>
        </w:tabs>
        <w:ind w:firstLine="709"/>
        <w:jc w:val="both"/>
        <w:rPr>
          <w:sz w:val="26"/>
          <w:szCs w:val="26"/>
        </w:rPr>
      </w:pPr>
      <w:r w:rsidRPr="00151EFC">
        <w:rPr>
          <w:sz w:val="26"/>
          <w:szCs w:val="26"/>
        </w:rPr>
        <w:t xml:space="preserve">Помимо проведения познавательных и творческих мероприятий на базе музея успешно реализуются программы «День рождения в музее», «Свадьба в музее», «Творческие мастер-классы по выходным», проводятся различные конкурсы и фестивали, мероприятие «До свидания, детский сад!», школьный выпускной, музейно-досуговая программа «Мир внутри меня», тактическая командная игра «Музейный </w:t>
      </w:r>
      <w:proofErr w:type="spellStart"/>
      <w:r w:rsidRPr="00151EFC">
        <w:rPr>
          <w:sz w:val="26"/>
          <w:szCs w:val="26"/>
        </w:rPr>
        <w:t>квест</w:t>
      </w:r>
      <w:proofErr w:type="spellEnd"/>
      <w:r w:rsidRPr="00151EFC">
        <w:rPr>
          <w:sz w:val="26"/>
          <w:szCs w:val="26"/>
        </w:rPr>
        <w:t>».</w:t>
      </w:r>
    </w:p>
    <w:p w14:paraId="0D26A468" w14:textId="77777777" w:rsidR="00CB77BA" w:rsidRPr="00151EFC" w:rsidRDefault="00CB77BA" w:rsidP="00CB77BA">
      <w:pPr>
        <w:tabs>
          <w:tab w:val="left" w:pos="426"/>
        </w:tabs>
        <w:ind w:firstLine="709"/>
        <w:jc w:val="both"/>
        <w:rPr>
          <w:sz w:val="26"/>
          <w:szCs w:val="26"/>
        </w:rPr>
      </w:pPr>
      <w:r w:rsidRPr="00151EFC">
        <w:rPr>
          <w:sz w:val="26"/>
          <w:szCs w:val="26"/>
        </w:rPr>
        <w:t>На базе МБУ «МВЦ» действует информационно-образовательный центр «Русский музей: виртуальный филиал», который посетило 2 460 человек (2018 год – 1 550 человек).</w:t>
      </w:r>
    </w:p>
    <w:p w14:paraId="1E7DE820" w14:textId="77777777" w:rsidR="00CB77BA" w:rsidRPr="00151EFC" w:rsidRDefault="00CB77BA" w:rsidP="00CB77BA">
      <w:pPr>
        <w:tabs>
          <w:tab w:val="left" w:pos="426"/>
        </w:tabs>
        <w:ind w:firstLine="709"/>
        <w:jc w:val="both"/>
        <w:rPr>
          <w:sz w:val="26"/>
          <w:szCs w:val="26"/>
        </w:rPr>
      </w:pPr>
      <w:r w:rsidRPr="00151EFC">
        <w:rPr>
          <w:sz w:val="26"/>
          <w:szCs w:val="26"/>
        </w:rPr>
        <w:t>Всего за прошедший год в музее проведено 477 мероприятий, которые посетило 12 236 человек (2018 год - 409 мероприятий, которые посетило 8 634 человека).</w:t>
      </w:r>
    </w:p>
    <w:p w14:paraId="5F3ECBE5" w14:textId="77777777" w:rsidR="00CB77BA" w:rsidRPr="00151EFC" w:rsidRDefault="00CB77BA" w:rsidP="00CB77BA">
      <w:pPr>
        <w:pStyle w:val="a9"/>
        <w:ind w:left="0" w:firstLine="709"/>
        <w:jc w:val="both"/>
        <w:rPr>
          <w:rFonts w:ascii="Times New Roman" w:hAnsi="Times New Roman"/>
          <w:sz w:val="26"/>
          <w:szCs w:val="26"/>
          <w:lang w:eastAsia="ru-RU"/>
        </w:rPr>
      </w:pPr>
      <w:r w:rsidRPr="00151EFC">
        <w:rPr>
          <w:rFonts w:ascii="Times New Roman" w:hAnsi="Times New Roman"/>
          <w:sz w:val="26"/>
          <w:szCs w:val="26"/>
          <w:lang w:eastAsia="ru-RU"/>
        </w:rPr>
        <w:t>В учреждении осуществляют деятельность 5 клубных формирований (в том числе творческое объединение художников и мастеров декоративно-прикладного искусства, детская этнографическая студия, студия русской этнографии), которые посещают 339 участников. Ведется совместная работа с общественной организацией «Первопроходцы Когалыма» по сохранению истории города.</w:t>
      </w:r>
    </w:p>
    <w:p w14:paraId="0720F9D8" w14:textId="77777777" w:rsidR="00CB77BA" w:rsidRPr="00151EFC" w:rsidRDefault="00CB77BA" w:rsidP="00CB77BA">
      <w:pPr>
        <w:pStyle w:val="a9"/>
        <w:ind w:left="0" w:firstLine="709"/>
        <w:jc w:val="both"/>
        <w:rPr>
          <w:rFonts w:ascii="Times New Roman" w:hAnsi="Times New Roman"/>
          <w:b/>
          <w:sz w:val="26"/>
          <w:szCs w:val="26"/>
        </w:rPr>
      </w:pPr>
    </w:p>
    <w:p w14:paraId="171D8B4B" w14:textId="77777777" w:rsidR="00C6685E" w:rsidRPr="00151EFC" w:rsidRDefault="00C6685E" w:rsidP="00C6685E">
      <w:pPr>
        <w:pStyle w:val="21"/>
        <w:spacing w:after="0" w:line="240" w:lineRule="auto"/>
        <w:ind w:firstLine="709"/>
        <w:jc w:val="both"/>
        <w:outlineLvl w:val="0"/>
        <w:rPr>
          <w:b/>
          <w:sz w:val="26"/>
          <w:szCs w:val="26"/>
        </w:rPr>
      </w:pPr>
      <w:bookmarkStart w:id="123" w:name="_Toc31988532"/>
      <w:bookmarkStart w:id="124" w:name="_Toc352163258"/>
      <w:bookmarkEnd w:id="122"/>
      <w:r w:rsidRPr="00151EFC">
        <w:rPr>
          <w:b/>
          <w:sz w:val="26"/>
          <w:szCs w:val="26"/>
        </w:rPr>
        <w:lastRenderedPageBreak/>
        <w:t xml:space="preserve">2. утратил силу. - </w:t>
      </w:r>
      <w:hyperlink r:id="rId36" w:history="1">
        <w:r w:rsidRPr="00151EFC">
          <w:rPr>
            <w:b/>
            <w:sz w:val="26"/>
            <w:szCs w:val="26"/>
          </w:rPr>
          <w:t>Решение</w:t>
        </w:r>
      </w:hyperlink>
      <w:r w:rsidRPr="00151EFC">
        <w:rPr>
          <w:b/>
          <w:sz w:val="26"/>
          <w:szCs w:val="26"/>
        </w:rPr>
        <w:t xml:space="preserve"> Думы города Когалыма от 29.10.2010 №543-ГД</w:t>
      </w:r>
      <w:bookmarkEnd w:id="123"/>
    </w:p>
    <w:p w14:paraId="63757C15" w14:textId="77777777" w:rsidR="00C6685E" w:rsidRPr="00151EFC" w:rsidRDefault="00C6685E" w:rsidP="00C6685E">
      <w:pPr>
        <w:pStyle w:val="21"/>
        <w:spacing w:after="0" w:line="240" w:lineRule="auto"/>
        <w:jc w:val="both"/>
        <w:outlineLvl w:val="0"/>
        <w:rPr>
          <w:b/>
          <w:sz w:val="26"/>
          <w:szCs w:val="26"/>
        </w:rPr>
      </w:pPr>
    </w:p>
    <w:p w14:paraId="2D26288B" w14:textId="77777777" w:rsidR="00C6685E" w:rsidRPr="00151EFC" w:rsidRDefault="00C6685E" w:rsidP="00C6685E">
      <w:pPr>
        <w:pStyle w:val="21"/>
        <w:spacing w:after="0" w:line="240" w:lineRule="auto"/>
        <w:ind w:firstLine="709"/>
        <w:jc w:val="both"/>
        <w:outlineLvl w:val="0"/>
        <w:rPr>
          <w:b/>
          <w:sz w:val="26"/>
          <w:szCs w:val="26"/>
        </w:rPr>
      </w:pPr>
      <w:bookmarkStart w:id="125" w:name="_Toc31988533"/>
      <w:r w:rsidRPr="00151EFC">
        <w:rPr>
          <w:b/>
          <w:sz w:val="26"/>
          <w:szCs w:val="26"/>
        </w:rPr>
        <w:t>3. Создание муниципальных образовательных организаций высшего образования</w:t>
      </w:r>
      <w:bookmarkEnd w:id="125"/>
    </w:p>
    <w:p w14:paraId="2BEE1A17" w14:textId="77777777" w:rsidR="00C6685E" w:rsidRPr="00151EFC" w:rsidRDefault="00C6685E" w:rsidP="00C6685E">
      <w:pPr>
        <w:widowControl w:val="0"/>
        <w:autoSpaceDE w:val="0"/>
        <w:autoSpaceDN w:val="0"/>
        <w:adjustRightInd w:val="0"/>
        <w:ind w:firstLine="709"/>
        <w:jc w:val="both"/>
        <w:rPr>
          <w:sz w:val="26"/>
          <w:szCs w:val="26"/>
        </w:rPr>
      </w:pPr>
    </w:p>
    <w:p w14:paraId="686BA3AB" w14:textId="77777777" w:rsidR="00C6685E" w:rsidRPr="00151EFC" w:rsidRDefault="00C6685E" w:rsidP="00C6685E">
      <w:pPr>
        <w:pStyle w:val="a9"/>
        <w:ind w:left="0" w:firstLine="709"/>
        <w:jc w:val="both"/>
        <w:rPr>
          <w:rFonts w:ascii="Times New Roman" w:hAnsi="Times New Roman"/>
          <w:sz w:val="26"/>
          <w:szCs w:val="26"/>
        </w:rPr>
      </w:pPr>
      <w:bookmarkStart w:id="126" w:name="_Toc352163257"/>
      <w:r w:rsidRPr="00151EFC">
        <w:rPr>
          <w:rFonts w:ascii="Times New Roman" w:hAnsi="Times New Roman"/>
          <w:sz w:val="26"/>
          <w:szCs w:val="26"/>
        </w:rPr>
        <w:t>Создание муниципальных образовательных организаций высшего образования в городе Когалыме не осуществлялось.</w:t>
      </w:r>
    </w:p>
    <w:p w14:paraId="0472C39F" w14:textId="77777777" w:rsidR="00C6685E" w:rsidRPr="00151EFC" w:rsidRDefault="00C6685E" w:rsidP="00C6685E">
      <w:pPr>
        <w:ind w:hanging="720"/>
        <w:jc w:val="both"/>
      </w:pPr>
    </w:p>
    <w:p w14:paraId="41C75ED6" w14:textId="77777777" w:rsidR="00C6685E" w:rsidRPr="00151EFC" w:rsidRDefault="00C6685E" w:rsidP="00C6685E">
      <w:pPr>
        <w:pStyle w:val="21"/>
        <w:spacing w:after="0" w:line="240" w:lineRule="auto"/>
        <w:ind w:firstLine="709"/>
        <w:jc w:val="both"/>
        <w:outlineLvl w:val="0"/>
        <w:rPr>
          <w:b/>
          <w:sz w:val="26"/>
          <w:szCs w:val="26"/>
        </w:rPr>
      </w:pPr>
      <w:bookmarkStart w:id="127" w:name="_Toc31988534"/>
      <w:r w:rsidRPr="00151EFC">
        <w:rPr>
          <w:b/>
          <w:sz w:val="26"/>
          <w:szCs w:val="26"/>
        </w:rPr>
        <w:t>4. Участие в осуществлении деятельности по опеке и попечительству</w:t>
      </w:r>
      <w:bookmarkEnd w:id="126"/>
      <w:bookmarkEnd w:id="127"/>
    </w:p>
    <w:p w14:paraId="188E1ACD" w14:textId="77777777" w:rsidR="00C6685E" w:rsidRPr="00151EFC" w:rsidRDefault="00C6685E" w:rsidP="00C6685E">
      <w:pPr>
        <w:autoSpaceDE w:val="0"/>
        <w:autoSpaceDN w:val="0"/>
        <w:adjustRightInd w:val="0"/>
        <w:ind w:firstLine="709"/>
        <w:jc w:val="both"/>
        <w:rPr>
          <w:sz w:val="26"/>
          <w:szCs w:val="26"/>
        </w:rPr>
      </w:pPr>
    </w:p>
    <w:p w14:paraId="1EA6E2E5" w14:textId="77777777" w:rsidR="00C6685E" w:rsidRPr="00151EFC" w:rsidRDefault="00C6685E" w:rsidP="00C6685E">
      <w:pPr>
        <w:widowControl w:val="0"/>
        <w:autoSpaceDE w:val="0"/>
        <w:autoSpaceDN w:val="0"/>
        <w:adjustRightInd w:val="0"/>
        <w:ind w:firstLine="709"/>
        <w:jc w:val="both"/>
        <w:rPr>
          <w:rFonts w:eastAsia="Calibri"/>
          <w:sz w:val="26"/>
          <w:szCs w:val="26"/>
        </w:rPr>
      </w:pPr>
      <w:r w:rsidRPr="00151EFC">
        <w:rPr>
          <w:rFonts w:eastAsia="Calibri"/>
          <w:sz w:val="26"/>
          <w:szCs w:val="26"/>
        </w:rPr>
        <w:t>Отдельно права органов местного самоуправления на участие в осуществлении деятельности по опеке и попечительству в 2019 году, не реализовывались.</w:t>
      </w:r>
    </w:p>
    <w:p w14:paraId="035B3C6B" w14:textId="77777777" w:rsidR="00C6685E" w:rsidRPr="00151EFC" w:rsidRDefault="00C6685E" w:rsidP="00C6685E">
      <w:pPr>
        <w:widowControl w:val="0"/>
        <w:autoSpaceDE w:val="0"/>
        <w:autoSpaceDN w:val="0"/>
        <w:adjustRightInd w:val="0"/>
        <w:ind w:firstLine="709"/>
        <w:jc w:val="both"/>
        <w:rPr>
          <w:rFonts w:eastAsia="Calibri"/>
          <w:sz w:val="26"/>
          <w:szCs w:val="26"/>
        </w:rPr>
      </w:pPr>
      <w:r w:rsidRPr="00151EFC">
        <w:rPr>
          <w:rFonts w:eastAsia="Calibri"/>
          <w:sz w:val="26"/>
          <w:szCs w:val="26"/>
        </w:rPr>
        <w:t xml:space="preserve">В 2019 году, как и в предыдущие </w:t>
      </w:r>
      <w:proofErr w:type="gramStart"/>
      <w:r w:rsidRPr="00151EFC">
        <w:rPr>
          <w:rFonts w:eastAsia="Calibri"/>
          <w:sz w:val="26"/>
          <w:szCs w:val="26"/>
        </w:rPr>
        <w:t>годы</w:t>
      </w:r>
      <w:proofErr w:type="gramEnd"/>
      <w:r w:rsidRPr="00151EFC">
        <w:rPr>
          <w:rFonts w:eastAsia="Calibri"/>
          <w:sz w:val="26"/>
          <w:szCs w:val="26"/>
        </w:rPr>
        <w:t xml:space="preserve"> деятельность по опеке и попечительству осуществлялась в соответствии с законами Ханты-Мансийского автономного округа - Югры от 20.07.2007 №114-оз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осуществлению деятельности по опеке и попечительству», от 09.06.2009 №86-оз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 усыновителей, приемных родителей </w:t>
      </w:r>
      <w:proofErr w:type="gramStart"/>
      <w:r w:rsidRPr="00151EFC">
        <w:rPr>
          <w:rFonts w:eastAsia="Calibri"/>
          <w:sz w:val="26"/>
          <w:szCs w:val="26"/>
        </w:rPr>
        <w:t>в</w:t>
      </w:r>
      <w:proofErr w:type="gramEnd"/>
      <w:r w:rsidRPr="00151EFC">
        <w:rPr>
          <w:rFonts w:eastAsia="Calibri"/>
          <w:sz w:val="26"/>
          <w:szCs w:val="26"/>
        </w:rPr>
        <w:t xml:space="preserve"> </w:t>
      </w:r>
      <w:proofErr w:type="gramStart"/>
      <w:r w:rsidRPr="00151EFC">
        <w:rPr>
          <w:rFonts w:eastAsia="Calibri"/>
          <w:sz w:val="26"/>
          <w:szCs w:val="26"/>
        </w:rPr>
        <w:t>Ханты-Мансийском</w:t>
      </w:r>
      <w:proofErr w:type="gramEnd"/>
      <w:r w:rsidRPr="00151EFC">
        <w:rPr>
          <w:rFonts w:eastAsia="Calibri"/>
          <w:sz w:val="26"/>
          <w:szCs w:val="26"/>
        </w:rPr>
        <w:t xml:space="preserve"> автономном округе - Югре».</w:t>
      </w:r>
    </w:p>
    <w:p w14:paraId="5E298473" w14:textId="77777777" w:rsidR="00C6685E" w:rsidRPr="00151EFC" w:rsidRDefault="00C6685E" w:rsidP="00C6685E">
      <w:pPr>
        <w:widowControl w:val="0"/>
        <w:autoSpaceDE w:val="0"/>
        <w:autoSpaceDN w:val="0"/>
        <w:adjustRightInd w:val="0"/>
        <w:ind w:firstLine="709"/>
        <w:jc w:val="both"/>
        <w:rPr>
          <w:sz w:val="26"/>
          <w:szCs w:val="26"/>
        </w:rPr>
      </w:pPr>
      <w:r w:rsidRPr="00151EFC">
        <w:rPr>
          <w:rFonts w:eastAsia="Calibri"/>
          <w:sz w:val="26"/>
          <w:szCs w:val="26"/>
        </w:rPr>
        <w:t xml:space="preserve">Информация о работе уполномоченного органа местного самоуправления по исполнению переданных отдельных государственных полномочий по осуществлению деятельности по опеке и попечительству подробно представлена в Разделе </w:t>
      </w:r>
      <w:r w:rsidRPr="00151EFC">
        <w:rPr>
          <w:rFonts w:eastAsia="Calibri"/>
          <w:sz w:val="26"/>
          <w:szCs w:val="26"/>
          <w:lang w:val="en-US"/>
        </w:rPr>
        <w:t>II</w:t>
      </w:r>
      <w:r w:rsidRPr="00151EFC">
        <w:rPr>
          <w:rFonts w:eastAsia="Calibri"/>
          <w:sz w:val="26"/>
          <w:szCs w:val="26"/>
        </w:rPr>
        <w:t xml:space="preserve">. </w:t>
      </w:r>
    </w:p>
    <w:p w14:paraId="79CB16BA" w14:textId="77777777" w:rsidR="000D03C8" w:rsidRPr="00151EFC" w:rsidRDefault="000D03C8" w:rsidP="002605C7">
      <w:pPr>
        <w:pStyle w:val="ConsPlusNormal"/>
        <w:ind w:firstLine="709"/>
        <w:jc w:val="both"/>
        <w:rPr>
          <w:rFonts w:ascii="Times New Roman" w:hAnsi="Times New Roman" w:cs="Times New Roman"/>
          <w:sz w:val="26"/>
          <w:szCs w:val="26"/>
        </w:rPr>
      </w:pPr>
    </w:p>
    <w:p w14:paraId="7F33CD6F" w14:textId="021629FC" w:rsidR="00C6685E" w:rsidRPr="00151EFC" w:rsidRDefault="00C6685E" w:rsidP="00C6685E">
      <w:pPr>
        <w:pStyle w:val="1"/>
        <w:ind w:firstLine="709"/>
        <w:jc w:val="both"/>
        <w:rPr>
          <w:sz w:val="26"/>
          <w:szCs w:val="26"/>
        </w:rPr>
      </w:pPr>
      <w:bookmarkStart w:id="128" w:name="_Toc31988535"/>
      <w:bookmarkStart w:id="129" w:name="_Toc352163260"/>
      <w:bookmarkEnd w:id="124"/>
      <w:r w:rsidRPr="00151EFC">
        <w:rPr>
          <w:sz w:val="26"/>
          <w:szCs w:val="26"/>
        </w:rPr>
        <w:t xml:space="preserve">5. </w:t>
      </w:r>
      <w:r w:rsidR="00A7421E">
        <w:rPr>
          <w:sz w:val="26"/>
          <w:szCs w:val="26"/>
        </w:rPr>
        <w:t>У</w:t>
      </w:r>
      <w:r w:rsidRPr="00151EFC">
        <w:rPr>
          <w:sz w:val="26"/>
          <w:szCs w:val="26"/>
        </w:rPr>
        <w:t xml:space="preserve">тратил силу - </w:t>
      </w:r>
      <w:hyperlink r:id="rId37" w:history="1">
        <w:r w:rsidRPr="00151EFC">
          <w:rPr>
            <w:sz w:val="26"/>
            <w:szCs w:val="26"/>
          </w:rPr>
          <w:t>Решение</w:t>
        </w:r>
      </w:hyperlink>
      <w:r w:rsidRPr="00151EFC">
        <w:rPr>
          <w:sz w:val="26"/>
          <w:szCs w:val="26"/>
        </w:rPr>
        <w:t xml:space="preserve"> Думы города Когалыма от 14.03.2013 №235-ГД</w:t>
      </w:r>
      <w:bookmarkEnd w:id="128"/>
    </w:p>
    <w:p w14:paraId="015D22E0" w14:textId="77777777" w:rsidR="00C6685E" w:rsidRPr="00151EFC" w:rsidRDefault="00C6685E" w:rsidP="00C6685E"/>
    <w:p w14:paraId="6D0F8F1D" w14:textId="77777777" w:rsidR="00C6685E" w:rsidRPr="00151EFC" w:rsidRDefault="00C6685E" w:rsidP="00C6685E">
      <w:pPr>
        <w:pStyle w:val="1"/>
        <w:ind w:firstLine="709"/>
        <w:jc w:val="both"/>
        <w:rPr>
          <w:b w:val="0"/>
          <w:sz w:val="26"/>
          <w:szCs w:val="26"/>
        </w:rPr>
      </w:pPr>
      <w:bookmarkStart w:id="130" w:name="_Toc352163259"/>
      <w:bookmarkStart w:id="131" w:name="_Toc31988536"/>
      <w:r w:rsidRPr="00151EFC">
        <w:rPr>
          <w:sz w:val="26"/>
          <w:szCs w:val="26"/>
        </w:rPr>
        <w:t>6. Создание условий для осуществления деятельности, связанной с реализацией прав местных национально-культурных автономий на территории городского округа</w:t>
      </w:r>
      <w:bookmarkEnd w:id="130"/>
      <w:bookmarkEnd w:id="131"/>
    </w:p>
    <w:p w14:paraId="08F23E08" w14:textId="77777777" w:rsidR="00C6685E" w:rsidRPr="00151EFC" w:rsidRDefault="00C6685E" w:rsidP="00C6685E">
      <w:pPr>
        <w:widowControl w:val="0"/>
        <w:autoSpaceDE w:val="0"/>
        <w:autoSpaceDN w:val="0"/>
        <w:adjustRightInd w:val="0"/>
        <w:ind w:firstLine="709"/>
        <w:jc w:val="both"/>
        <w:rPr>
          <w:sz w:val="26"/>
          <w:szCs w:val="26"/>
        </w:rPr>
      </w:pPr>
    </w:p>
    <w:p w14:paraId="50426689" w14:textId="77777777" w:rsidR="00C6685E" w:rsidRPr="00151EFC" w:rsidRDefault="00C6685E" w:rsidP="00C6685E">
      <w:pPr>
        <w:ind w:firstLine="709"/>
        <w:jc w:val="both"/>
        <w:rPr>
          <w:rFonts w:eastAsia="Calibri"/>
          <w:sz w:val="26"/>
          <w:szCs w:val="26"/>
        </w:rPr>
      </w:pPr>
      <w:proofErr w:type="gramStart"/>
      <w:r w:rsidRPr="00151EFC">
        <w:rPr>
          <w:sz w:val="26"/>
          <w:szCs w:val="26"/>
        </w:rPr>
        <w:t>Создание условий для осуществления деятельности, связанной с реализацией прав местных национально-культурных автономий, обеспечивается следующими структурными подразделениями Администрации города Когалыма: отделом по связям с общественностью и социальным вопросам Администрации города Когалыма, управлением культуры, спорта и молодежной политики Администрации города Когалыма, управлением образования Администрации города Когалыма, а также муниципальным автономным учреждением «Информационно-ресурсный центр города Когалыма» (далее – МАУ «ИРЦ города Когалыма», учреждение).</w:t>
      </w:r>
      <w:proofErr w:type="gramEnd"/>
    </w:p>
    <w:p w14:paraId="1E64875D" w14:textId="77777777" w:rsidR="00C6685E" w:rsidRPr="00151EFC" w:rsidRDefault="00C6685E" w:rsidP="00C6685E">
      <w:pPr>
        <w:ind w:firstLine="709"/>
        <w:jc w:val="both"/>
        <w:rPr>
          <w:rFonts w:eastAsia="Calibri"/>
          <w:sz w:val="26"/>
          <w:szCs w:val="26"/>
        </w:rPr>
      </w:pPr>
      <w:r w:rsidRPr="00151EFC">
        <w:rPr>
          <w:rFonts w:eastAsia="Calibri"/>
          <w:sz w:val="26"/>
          <w:szCs w:val="26"/>
        </w:rPr>
        <w:lastRenderedPageBreak/>
        <w:t>В настоящее время в городе Когалыме осуществляют свою деятельность 9 национально-культурных объединений, казачье общество и национальный ансамбль:</w:t>
      </w:r>
    </w:p>
    <w:p w14:paraId="11A9BC5A" w14:textId="77777777" w:rsidR="00C6685E" w:rsidRPr="00151EFC" w:rsidRDefault="00C6685E" w:rsidP="00C6685E">
      <w:pPr>
        <w:ind w:firstLine="709"/>
        <w:jc w:val="both"/>
        <w:rPr>
          <w:rFonts w:eastAsia="Calibri"/>
          <w:sz w:val="26"/>
          <w:szCs w:val="26"/>
        </w:rPr>
      </w:pPr>
      <w:r w:rsidRPr="00151EFC">
        <w:rPr>
          <w:rFonts w:eastAsia="Calibri"/>
          <w:sz w:val="26"/>
          <w:szCs w:val="26"/>
        </w:rPr>
        <w:t>- Местная общественная организация национально-культурное чечено-ингушское общество города Когалыма «ВАЙНАХ»;</w:t>
      </w:r>
    </w:p>
    <w:p w14:paraId="37AB79B3" w14:textId="77777777" w:rsidR="00C6685E" w:rsidRPr="00151EFC" w:rsidRDefault="00C6685E" w:rsidP="00C6685E">
      <w:pPr>
        <w:ind w:firstLine="709"/>
        <w:jc w:val="both"/>
        <w:rPr>
          <w:rFonts w:eastAsia="Calibri"/>
          <w:sz w:val="26"/>
          <w:szCs w:val="26"/>
        </w:rPr>
      </w:pPr>
      <w:r w:rsidRPr="00151EFC">
        <w:rPr>
          <w:rFonts w:eastAsia="Calibri"/>
          <w:sz w:val="26"/>
          <w:szCs w:val="26"/>
        </w:rPr>
        <w:t>-</w:t>
      </w:r>
      <w:r w:rsidRPr="00151EFC">
        <w:rPr>
          <w:rFonts w:eastAsia="Calibri"/>
          <w:bCs/>
          <w:sz w:val="26"/>
          <w:szCs w:val="26"/>
        </w:rPr>
        <w:t xml:space="preserve"> Местная общественная организация национально-культурное общество дагестанцев города Когалыма «ЕДИНСТВО»</w:t>
      </w:r>
      <w:r w:rsidRPr="00151EFC">
        <w:rPr>
          <w:rFonts w:eastAsia="Calibri"/>
          <w:sz w:val="26"/>
          <w:szCs w:val="26"/>
        </w:rPr>
        <w:t>;</w:t>
      </w:r>
    </w:p>
    <w:p w14:paraId="486899EC" w14:textId="77777777" w:rsidR="00C6685E" w:rsidRPr="00151EFC" w:rsidRDefault="00C6685E" w:rsidP="00C6685E">
      <w:pPr>
        <w:ind w:firstLine="709"/>
        <w:jc w:val="both"/>
        <w:rPr>
          <w:rFonts w:eastAsia="Calibri"/>
          <w:sz w:val="26"/>
          <w:szCs w:val="26"/>
        </w:rPr>
      </w:pPr>
      <w:r w:rsidRPr="00151EFC">
        <w:rPr>
          <w:rFonts w:eastAsia="Calibri"/>
          <w:sz w:val="26"/>
          <w:szCs w:val="26"/>
        </w:rPr>
        <w:t>- Когалымская городская общественная организация татаро-башкирское национально - культурное общество «НУР»;</w:t>
      </w:r>
    </w:p>
    <w:p w14:paraId="6FE5E107" w14:textId="77777777" w:rsidR="00C6685E" w:rsidRPr="00151EFC" w:rsidRDefault="00C6685E" w:rsidP="00C6685E">
      <w:pPr>
        <w:ind w:firstLine="709"/>
        <w:jc w:val="both"/>
        <w:rPr>
          <w:rFonts w:eastAsia="Calibri"/>
          <w:sz w:val="26"/>
          <w:szCs w:val="26"/>
        </w:rPr>
      </w:pPr>
      <w:r w:rsidRPr="00151EFC">
        <w:rPr>
          <w:rFonts w:eastAsia="Calibri"/>
          <w:sz w:val="26"/>
          <w:szCs w:val="26"/>
        </w:rPr>
        <w:t>- Когалымская городская общественная организация славян «Содружество славян»;</w:t>
      </w:r>
    </w:p>
    <w:p w14:paraId="60F6B1C4" w14:textId="77777777" w:rsidR="00C6685E" w:rsidRPr="00151EFC" w:rsidRDefault="00C6685E" w:rsidP="00C6685E">
      <w:pPr>
        <w:ind w:firstLine="709"/>
        <w:jc w:val="both"/>
        <w:rPr>
          <w:rFonts w:eastAsia="Calibri"/>
          <w:sz w:val="26"/>
          <w:szCs w:val="26"/>
        </w:rPr>
      </w:pPr>
      <w:r w:rsidRPr="00151EFC">
        <w:rPr>
          <w:rFonts w:eastAsia="Calibri"/>
          <w:sz w:val="26"/>
          <w:szCs w:val="26"/>
        </w:rPr>
        <w:t>- Когалымское городское отделение общественной организации «Спасение Югры»;</w:t>
      </w:r>
    </w:p>
    <w:p w14:paraId="730E9F84" w14:textId="77777777" w:rsidR="00C6685E" w:rsidRPr="00151EFC" w:rsidRDefault="00C6685E" w:rsidP="00C6685E">
      <w:pPr>
        <w:ind w:firstLine="709"/>
        <w:jc w:val="both"/>
        <w:rPr>
          <w:rFonts w:eastAsia="Calibri"/>
          <w:sz w:val="26"/>
          <w:szCs w:val="26"/>
        </w:rPr>
      </w:pPr>
      <w:r w:rsidRPr="00151EFC">
        <w:rPr>
          <w:rFonts w:eastAsia="Calibri"/>
          <w:sz w:val="26"/>
          <w:szCs w:val="26"/>
        </w:rPr>
        <w:t>- Местная общественная организация национально-культурное общество казахского народа города Когалыма «КЫЗЫЛ ТУ»;</w:t>
      </w:r>
    </w:p>
    <w:p w14:paraId="130A79B3" w14:textId="77777777" w:rsidR="00C6685E" w:rsidRPr="00151EFC" w:rsidRDefault="00C6685E" w:rsidP="00C6685E">
      <w:pPr>
        <w:ind w:firstLine="709"/>
        <w:jc w:val="both"/>
        <w:rPr>
          <w:rFonts w:eastAsia="Calibri"/>
          <w:sz w:val="26"/>
          <w:szCs w:val="26"/>
        </w:rPr>
      </w:pPr>
      <w:r w:rsidRPr="00151EFC">
        <w:rPr>
          <w:rFonts w:eastAsia="Calibri"/>
          <w:sz w:val="26"/>
          <w:szCs w:val="26"/>
        </w:rPr>
        <w:t>- Местная общественная национально-культурная организация азербайджанского народа «</w:t>
      </w:r>
      <w:proofErr w:type="spellStart"/>
      <w:r w:rsidRPr="00151EFC">
        <w:rPr>
          <w:rFonts w:eastAsia="Calibri"/>
          <w:sz w:val="26"/>
          <w:szCs w:val="26"/>
        </w:rPr>
        <w:t>Достлуг</w:t>
      </w:r>
      <w:proofErr w:type="spellEnd"/>
      <w:r w:rsidRPr="00151EFC">
        <w:rPr>
          <w:rFonts w:eastAsia="Calibri"/>
          <w:sz w:val="26"/>
          <w:szCs w:val="26"/>
        </w:rPr>
        <w:t>» (в переводе на русский язык означает «Дружба»);</w:t>
      </w:r>
    </w:p>
    <w:p w14:paraId="13EB8D7D" w14:textId="77777777" w:rsidR="00C6685E" w:rsidRPr="00151EFC" w:rsidRDefault="00C6685E" w:rsidP="00C6685E">
      <w:pPr>
        <w:ind w:firstLine="709"/>
        <w:jc w:val="both"/>
        <w:rPr>
          <w:sz w:val="26"/>
          <w:szCs w:val="26"/>
        </w:rPr>
      </w:pPr>
      <w:r w:rsidRPr="00151EFC">
        <w:rPr>
          <w:sz w:val="26"/>
          <w:szCs w:val="26"/>
        </w:rPr>
        <w:t>- Общественная организация «Местная национально-культурная автономия азербайджанцев г. Когалыма»;</w:t>
      </w:r>
    </w:p>
    <w:p w14:paraId="4E9FB67F" w14:textId="77777777" w:rsidR="00C6685E" w:rsidRPr="00151EFC" w:rsidRDefault="00C6685E" w:rsidP="00C6685E">
      <w:pPr>
        <w:ind w:firstLine="709"/>
        <w:jc w:val="both"/>
        <w:rPr>
          <w:rFonts w:eastAsia="Calibri"/>
          <w:sz w:val="26"/>
          <w:szCs w:val="26"/>
        </w:rPr>
      </w:pPr>
      <w:r w:rsidRPr="00151EFC">
        <w:rPr>
          <w:sz w:val="26"/>
          <w:szCs w:val="26"/>
        </w:rPr>
        <w:t xml:space="preserve">- Местная общественная национально-культурная организация </w:t>
      </w:r>
      <w:proofErr w:type="spellStart"/>
      <w:r w:rsidRPr="00151EFC">
        <w:rPr>
          <w:sz w:val="26"/>
          <w:szCs w:val="26"/>
        </w:rPr>
        <w:t>кыргызов</w:t>
      </w:r>
      <w:proofErr w:type="spellEnd"/>
      <w:r w:rsidRPr="00151EFC">
        <w:rPr>
          <w:sz w:val="26"/>
          <w:szCs w:val="26"/>
        </w:rPr>
        <w:t xml:space="preserve"> города Когалыма «Ак </w:t>
      </w:r>
      <w:proofErr w:type="spellStart"/>
      <w:r w:rsidRPr="00151EFC">
        <w:rPr>
          <w:sz w:val="26"/>
          <w:szCs w:val="26"/>
        </w:rPr>
        <w:t>Ниет</w:t>
      </w:r>
      <w:proofErr w:type="spellEnd"/>
      <w:r w:rsidRPr="00151EFC">
        <w:rPr>
          <w:sz w:val="26"/>
          <w:szCs w:val="26"/>
        </w:rPr>
        <w:t>» (» (в переводе на русский язык означает «Благое намерение»);</w:t>
      </w:r>
    </w:p>
    <w:p w14:paraId="602907EB" w14:textId="77777777" w:rsidR="00C6685E" w:rsidRPr="00151EFC" w:rsidRDefault="00C6685E" w:rsidP="00C6685E">
      <w:pPr>
        <w:ind w:firstLine="709"/>
        <w:jc w:val="both"/>
        <w:rPr>
          <w:rFonts w:eastAsia="Calibri"/>
          <w:sz w:val="26"/>
          <w:szCs w:val="26"/>
        </w:rPr>
      </w:pPr>
      <w:r w:rsidRPr="00151EFC">
        <w:rPr>
          <w:rFonts w:eastAsia="Calibri"/>
          <w:sz w:val="26"/>
          <w:szCs w:val="26"/>
        </w:rPr>
        <w:t>- Хуторское казачье общество «Хутор Когалым»;</w:t>
      </w:r>
    </w:p>
    <w:p w14:paraId="21219DC9" w14:textId="77777777" w:rsidR="00C6685E" w:rsidRPr="00151EFC" w:rsidRDefault="00C6685E" w:rsidP="00C6685E">
      <w:pPr>
        <w:ind w:firstLine="709"/>
        <w:jc w:val="both"/>
        <w:rPr>
          <w:rFonts w:eastAsia="Calibri"/>
          <w:sz w:val="26"/>
          <w:szCs w:val="26"/>
        </w:rPr>
      </w:pPr>
      <w:r w:rsidRPr="00151EFC">
        <w:rPr>
          <w:rFonts w:eastAsia="Calibri"/>
          <w:sz w:val="26"/>
          <w:szCs w:val="26"/>
        </w:rPr>
        <w:t>- Ансамбль «Марий Сем» («Марийская мелодия»).</w:t>
      </w:r>
    </w:p>
    <w:p w14:paraId="21AEF293" w14:textId="77777777" w:rsidR="00C6685E" w:rsidRPr="00151EFC" w:rsidRDefault="00C6685E" w:rsidP="00C6685E">
      <w:pPr>
        <w:ind w:firstLine="709"/>
        <w:jc w:val="both"/>
        <w:rPr>
          <w:rFonts w:eastAsia="Calibri"/>
          <w:sz w:val="26"/>
          <w:szCs w:val="26"/>
        </w:rPr>
      </w:pPr>
      <w:r w:rsidRPr="00151EFC">
        <w:rPr>
          <w:rFonts w:eastAsia="Calibri"/>
          <w:sz w:val="26"/>
          <w:szCs w:val="26"/>
        </w:rPr>
        <w:t xml:space="preserve">Национально-культурным автономиям оказываются все виды поддержки, как структурам гражданского общества. Организационная, консультационная и имущественная поддержка национально-культурных объединений осуществляется на базе МАУ «ИРЦ города Когалыма». На базе учреждения действуют </w:t>
      </w:r>
      <w:proofErr w:type="gramStart"/>
      <w:r w:rsidRPr="00151EFC">
        <w:rPr>
          <w:rFonts w:eastAsia="Calibri"/>
          <w:sz w:val="26"/>
          <w:szCs w:val="26"/>
        </w:rPr>
        <w:t>переговорная</w:t>
      </w:r>
      <w:proofErr w:type="gramEnd"/>
      <w:r w:rsidRPr="00151EFC">
        <w:rPr>
          <w:rFonts w:eastAsia="Calibri"/>
          <w:sz w:val="26"/>
          <w:szCs w:val="26"/>
        </w:rPr>
        <w:t>, конференц-зал, оснащен зал национальных культур, в котором представлены презентационные материалы национально-культурных обществ, размещены информационные баннеры о деятельности городских общественных объединений.</w:t>
      </w:r>
    </w:p>
    <w:p w14:paraId="4F9CC0FA" w14:textId="77777777" w:rsidR="00C6685E" w:rsidRPr="00151EFC" w:rsidRDefault="00C6685E" w:rsidP="00C6685E">
      <w:pPr>
        <w:ind w:firstLine="709"/>
        <w:jc w:val="both"/>
        <w:rPr>
          <w:rFonts w:eastAsia="Calibri"/>
          <w:sz w:val="26"/>
          <w:szCs w:val="26"/>
        </w:rPr>
      </w:pPr>
      <w:r w:rsidRPr="00151EFC">
        <w:rPr>
          <w:rFonts w:eastAsia="Calibri"/>
          <w:sz w:val="26"/>
          <w:szCs w:val="26"/>
        </w:rPr>
        <w:t>Для проведения встреч, организационных собраний в рамках уставной деятельности, репетиций с участием национальных творческих коллективов в целях подготовки к участию в городских культурных мероприятиях на безвозмездной основе предоставляются помещения, техническое оборудование и национальные костюмы.</w:t>
      </w:r>
    </w:p>
    <w:p w14:paraId="4BA40CEA" w14:textId="77777777" w:rsidR="00C6685E" w:rsidRPr="00151EFC" w:rsidRDefault="00C6685E" w:rsidP="00C6685E">
      <w:pPr>
        <w:ind w:firstLine="709"/>
        <w:jc w:val="both"/>
        <w:rPr>
          <w:rFonts w:eastAsia="Calibri"/>
          <w:sz w:val="26"/>
          <w:szCs w:val="26"/>
        </w:rPr>
      </w:pPr>
      <w:r w:rsidRPr="00151EFC">
        <w:rPr>
          <w:rFonts w:eastAsia="Calibri"/>
          <w:sz w:val="26"/>
          <w:szCs w:val="26"/>
        </w:rPr>
        <w:t xml:space="preserve">Городскими средствами массовой информации на постоянной основе обеспечивается информационное сопровождение деятельности общественных организаций и освещение событий этнокультурного характера. В 2019 году опубликовано </w:t>
      </w:r>
      <w:r w:rsidRPr="00151EFC">
        <w:rPr>
          <w:sz w:val="26"/>
          <w:szCs w:val="26"/>
        </w:rPr>
        <w:t>1469 материалов о деятельности общественных организаций, в том числе этнокультурного характера - 584</w:t>
      </w:r>
      <w:r w:rsidRPr="00151EFC">
        <w:rPr>
          <w:rFonts w:eastAsia="Calibri"/>
          <w:sz w:val="26"/>
          <w:szCs w:val="26"/>
        </w:rPr>
        <w:t>. В газете «Когалымский вестник» ведутся тематические рубрики «Благовест» и «Минарет». Представители религиозных организаций традиционных конфессий являются участниками прямых эфиров телекомпании «</w:t>
      </w:r>
      <w:proofErr w:type="spellStart"/>
      <w:r w:rsidRPr="00151EFC">
        <w:rPr>
          <w:rFonts w:eastAsia="Calibri"/>
          <w:sz w:val="26"/>
          <w:szCs w:val="26"/>
        </w:rPr>
        <w:t>Инфосервис</w:t>
      </w:r>
      <w:proofErr w:type="spellEnd"/>
      <w:r w:rsidRPr="00151EFC">
        <w:rPr>
          <w:rFonts w:eastAsia="Calibri"/>
          <w:sz w:val="26"/>
          <w:szCs w:val="26"/>
        </w:rPr>
        <w:t xml:space="preserve">+» в рубриках «Из первых уст», «Вместе о главном», а также воскресных эфиров телевизионных рубрик «Наш храм» и «Минарет», посвященных основам религиозной культуры.  </w:t>
      </w:r>
    </w:p>
    <w:p w14:paraId="6F903B88" w14:textId="77777777" w:rsidR="00C6685E" w:rsidRPr="00151EFC" w:rsidRDefault="00C6685E" w:rsidP="00C6685E">
      <w:pPr>
        <w:ind w:firstLine="709"/>
        <w:jc w:val="both"/>
        <w:rPr>
          <w:rFonts w:eastAsia="Calibri"/>
          <w:sz w:val="26"/>
          <w:szCs w:val="26"/>
        </w:rPr>
      </w:pPr>
      <w:r w:rsidRPr="00151EFC">
        <w:rPr>
          <w:rFonts w:eastAsia="Calibri"/>
          <w:sz w:val="26"/>
          <w:szCs w:val="26"/>
        </w:rPr>
        <w:lastRenderedPageBreak/>
        <w:t>Этнокультурные общественные объединения в течение 2019 года были вовлечены в работу коллегиальных органов различного уровня по вопросам взаимодействия с общественными, национально-культурными и религиозными объединениями, делам национально-культурных автономий и противодействию экстремистской деятельности.</w:t>
      </w:r>
    </w:p>
    <w:p w14:paraId="0B48B809" w14:textId="77777777" w:rsidR="00C6685E" w:rsidRPr="00151EFC" w:rsidRDefault="00C6685E" w:rsidP="00C6685E">
      <w:pPr>
        <w:ind w:firstLine="709"/>
        <w:jc w:val="both"/>
        <w:rPr>
          <w:rFonts w:eastAsia="Calibri"/>
          <w:sz w:val="26"/>
          <w:szCs w:val="26"/>
        </w:rPr>
      </w:pPr>
      <w:r w:rsidRPr="00151EFC">
        <w:rPr>
          <w:rFonts w:eastAsia="Calibri"/>
          <w:sz w:val="26"/>
          <w:szCs w:val="26"/>
        </w:rPr>
        <w:t>Взаимодействие с национально - культурными общественными объединениями осуществляется в рамках деятельности Координационного совета при главе города Когалыма по вопросам взаимодействия органов местного самоуправления Когалыма с общественными, национально-культурными и религиозными объединениями.</w:t>
      </w:r>
    </w:p>
    <w:p w14:paraId="0BF5C270" w14:textId="77777777" w:rsidR="00AC3615" w:rsidRPr="00151EFC" w:rsidRDefault="00AC3615" w:rsidP="00AC3615">
      <w:pPr>
        <w:ind w:firstLine="709"/>
        <w:jc w:val="both"/>
        <w:rPr>
          <w:sz w:val="26"/>
          <w:szCs w:val="26"/>
        </w:rPr>
      </w:pPr>
    </w:p>
    <w:p w14:paraId="6E31073F" w14:textId="77777777" w:rsidR="00D66C7F" w:rsidRPr="00151EFC" w:rsidRDefault="00C6685E" w:rsidP="009542A9">
      <w:pPr>
        <w:pStyle w:val="1"/>
        <w:ind w:firstLine="709"/>
        <w:jc w:val="both"/>
        <w:rPr>
          <w:b w:val="0"/>
          <w:sz w:val="26"/>
          <w:szCs w:val="26"/>
        </w:rPr>
      </w:pPr>
      <w:bookmarkStart w:id="132" w:name="_Toc31988537"/>
      <w:r w:rsidRPr="00151EFC">
        <w:rPr>
          <w:sz w:val="26"/>
          <w:szCs w:val="26"/>
        </w:rPr>
        <w:t>7</w:t>
      </w:r>
      <w:r w:rsidR="00D66C7F" w:rsidRPr="00151EFC">
        <w:rPr>
          <w:sz w:val="26"/>
          <w:szCs w:val="26"/>
        </w:rPr>
        <w:t>. Оказание содействия национально-культурному развитию народов Российской Федерации и реализации мероприятий в сфере межнациональных отношений на территории городского округа</w:t>
      </w:r>
      <w:bookmarkEnd w:id="129"/>
      <w:bookmarkEnd w:id="132"/>
    </w:p>
    <w:p w14:paraId="69EFDD71" w14:textId="77777777" w:rsidR="00D66C7F" w:rsidRPr="00151EFC" w:rsidRDefault="00D66C7F" w:rsidP="006D0FB5">
      <w:pPr>
        <w:widowControl w:val="0"/>
        <w:autoSpaceDE w:val="0"/>
        <w:autoSpaceDN w:val="0"/>
        <w:adjustRightInd w:val="0"/>
        <w:ind w:firstLine="709"/>
        <w:jc w:val="both"/>
        <w:rPr>
          <w:sz w:val="26"/>
          <w:szCs w:val="26"/>
        </w:rPr>
      </w:pPr>
    </w:p>
    <w:p w14:paraId="0E88EA82" w14:textId="0FF211C5" w:rsidR="002443BF" w:rsidRPr="00151EFC" w:rsidRDefault="002443BF" w:rsidP="002443BF">
      <w:pPr>
        <w:ind w:firstLine="709"/>
        <w:jc w:val="both"/>
        <w:rPr>
          <w:rFonts w:eastAsia="Calibri"/>
          <w:sz w:val="26"/>
          <w:szCs w:val="26"/>
        </w:rPr>
      </w:pPr>
      <w:bookmarkStart w:id="133" w:name="_Toc352163262"/>
      <w:r w:rsidRPr="00151EFC">
        <w:rPr>
          <w:rFonts w:eastAsia="Calibri"/>
          <w:sz w:val="26"/>
          <w:szCs w:val="26"/>
        </w:rPr>
        <w:t xml:space="preserve">Финансирование мероприятий национальной тематики, проводимых с целью сохранения межнационального и межконфессионального мира и согласия на территории города Когалыма, направленных на сохранение и развитие культуры народов, представители которых проживают на территории города Когалыма, осуществляется в рамках муниципальной программы «Укрепление межнационального и межконфессионального согласия, профилактика экстремизма и терроризма в городе Когалыме». </w:t>
      </w:r>
    </w:p>
    <w:p w14:paraId="35994802" w14:textId="77777777" w:rsidR="002443BF" w:rsidRPr="00151EFC" w:rsidRDefault="002443BF" w:rsidP="002443BF">
      <w:pPr>
        <w:ind w:firstLine="709"/>
        <w:jc w:val="both"/>
        <w:rPr>
          <w:rFonts w:eastAsia="Calibri"/>
          <w:sz w:val="26"/>
          <w:szCs w:val="26"/>
        </w:rPr>
      </w:pPr>
      <w:r w:rsidRPr="00151EFC">
        <w:rPr>
          <w:rFonts w:eastAsia="Calibri"/>
          <w:sz w:val="26"/>
          <w:szCs w:val="26"/>
        </w:rPr>
        <w:t>В основу взаимодействия Администрации города Когалыма с национально-культурными объединениями положено Соглашение между Администрацией города Когалыма, национально - культурными и религиозными объединениями города Когалыма, подписанного с целью сохранения межнационального и межконфессионального мира и согласия в городе Когалыме. Совместные мероприятия проводятся в соответствии с ежегодным Планом мероприятий по взаимодействию с общественными, национально - культурными и религиозными объединениями.</w:t>
      </w:r>
    </w:p>
    <w:p w14:paraId="546C32D7" w14:textId="1E293ADD" w:rsidR="002443BF" w:rsidRPr="00151EFC" w:rsidRDefault="002443BF" w:rsidP="002443BF">
      <w:pPr>
        <w:ind w:firstLine="709"/>
        <w:jc w:val="both"/>
        <w:rPr>
          <w:rFonts w:eastAsia="Calibri"/>
          <w:sz w:val="26"/>
          <w:szCs w:val="26"/>
        </w:rPr>
      </w:pPr>
      <w:r w:rsidRPr="00151EFC">
        <w:rPr>
          <w:rFonts w:eastAsia="Calibri"/>
          <w:sz w:val="26"/>
          <w:szCs w:val="26"/>
        </w:rPr>
        <w:t xml:space="preserve">В 2019 году на территории города Когалыма проведены следующие мероприятия национальной тематики: </w:t>
      </w:r>
      <w:proofErr w:type="gramStart"/>
      <w:r w:rsidRPr="00151EFC">
        <w:rPr>
          <w:rFonts w:eastAsia="Calibri"/>
          <w:sz w:val="26"/>
          <w:szCs w:val="26"/>
        </w:rPr>
        <w:t>«Проводы русской зимы», «День оленевода», национальный татаро-башкирский праздник «Сабантуй», мероприятие, посвящённое празднику весеннего равноденствия «</w:t>
      </w:r>
      <w:proofErr w:type="spellStart"/>
      <w:r w:rsidRPr="00151EFC">
        <w:rPr>
          <w:rFonts w:eastAsia="Calibri"/>
          <w:sz w:val="26"/>
          <w:szCs w:val="26"/>
        </w:rPr>
        <w:t>Новруз</w:t>
      </w:r>
      <w:proofErr w:type="spellEnd"/>
      <w:r w:rsidRPr="00151EFC">
        <w:rPr>
          <w:rFonts w:eastAsia="Calibri"/>
          <w:sz w:val="26"/>
          <w:szCs w:val="26"/>
        </w:rPr>
        <w:t xml:space="preserve">-байрам», «Праздник Цветов», «Праздник Граната», </w:t>
      </w:r>
      <w:r w:rsidRPr="00151EFC">
        <w:rPr>
          <w:sz w:val="26"/>
          <w:szCs w:val="26"/>
        </w:rPr>
        <w:t>концертн</w:t>
      </w:r>
      <w:r w:rsidR="00E06A3F" w:rsidRPr="00151EFC">
        <w:rPr>
          <w:sz w:val="26"/>
          <w:szCs w:val="26"/>
        </w:rPr>
        <w:t>ые</w:t>
      </w:r>
      <w:r w:rsidRPr="00151EFC">
        <w:rPr>
          <w:sz w:val="26"/>
          <w:szCs w:val="26"/>
        </w:rPr>
        <w:t xml:space="preserve"> программ</w:t>
      </w:r>
      <w:r w:rsidR="00E06A3F" w:rsidRPr="00151EFC">
        <w:rPr>
          <w:sz w:val="26"/>
          <w:szCs w:val="26"/>
        </w:rPr>
        <w:t>ы</w:t>
      </w:r>
      <w:r w:rsidRPr="00151EFC">
        <w:rPr>
          <w:sz w:val="26"/>
          <w:szCs w:val="26"/>
        </w:rPr>
        <w:t xml:space="preserve"> с участием национально-культурных объединений города Когалыма в рамках празднования Дня России</w:t>
      </w:r>
      <w:r w:rsidR="00E06A3F" w:rsidRPr="00151EFC">
        <w:rPr>
          <w:rFonts w:eastAsia="Calibri"/>
          <w:sz w:val="26"/>
          <w:szCs w:val="26"/>
        </w:rPr>
        <w:t xml:space="preserve"> и Дня народного единства, </w:t>
      </w:r>
      <w:r w:rsidRPr="00151EFC">
        <w:rPr>
          <w:rFonts w:eastAsia="Calibri"/>
          <w:sz w:val="26"/>
          <w:szCs w:val="26"/>
        </w:rPr>
        <w:t>Дни национальных культур</w:t>
      </w:r>
      <w:r w:rsidR="00E06A3F" w:rsidRPr="00151EFC">
        <w:rPr>
          <w:rFonts w:eastAsia="Calibri"/>
          <w:sz w:val="26"/>
          <w:szCs w:val="26"/>
        </w:rPr>
        <w:t xml:space="preserve">, </w:t>
      </w:r>
      <w:r w:rsidR="00E06A3F" w:rsidRPr="00151EFC">
        <w:rPr>
          <w:sz w:val="26"/>
          <w:szCs w:val="26"/>
        </w:rPr>
        <w:t xml:space="preserve">тематические встречи с призывниками </w:t>
      </w:r>
      <w:r w:rsidR="00E06A3F" w:rsidRPr="00151EFC">
        <w:rPr>
          <w:rFonts w:eastAsia="Calibri"/>
          <w:sz w:val="26"/>
          <w:szCs w:val="26"/>
        </w:rPr>
        <w:t>«Служу Отечеству!», ветеранами и гражданами, находящимися на социальном обслуживании, в рамках Международного дня пожилого человека</w:t>
      </w:r>
      <w:r w:rsidRPr="00151EFC">
        <w:rPr>
          <w:rFonts w:eastAsia="Calibri"/>
          <w:sz w:val="26"/>
          <w:szCs w:val="26"/>
        </w:rPr>
        <w:t xml:space="preserve"> и другие</w:t>
      </w:r>
      <w:proofErr w:type="gramEnd"/>
      <w:r w:rsidRPr="00151EFC">
        <w:rPr>
          <w:rFonts w:eastAsia="Calibri"/>
          <w:sz w:val="26"/>
          <w:szCs w:val="26"/>
        </w:rPr>
        <w:t xml:space="preserve">. </w:t>
      </w:r>
    </w:p>
    <w:p w14:paraId="55E75232" w14:textId="77777777" w:rsidR="002443BF" w:rsidRPr="00151EFC" w:rsidRDefault="002443BF" w:rsidP="002443BF">
      <w:pPr>
        <w:ind w:firstLine="709"/>
        <w:jc w:val="both"/>
        <w:rPr>
          <w:rFonts w:eastAsia="Calibri"/>
          <w:sz w:val="26"/>
          <w:szCs w:val="26"/>
        </w:rPr>
      </w:pPr>
      <w:r w:rsidRPr="00151EFC">
        <w:rPr>
          <w:rFonts w:eastAsia="Calibri"/>
          <w:sz w:val="26"/>
          <w:szCs w:val="26"/>
        </w:rPr>
        <w:t>Продолжается реализация проекта «Живое слово», в рамках которого осуществляются встречи молодежи с духовными лидерами и экспертами в области межнациональных отношений.</w:t>
      </w:r>
    </w:p>
    <w:p w14:paraId="26493E2E" w14:textId="77777777" w:rsidR="002443BF" w:rsidRPr="00151EFC" w:rsidRDefault="002443BF" w:rsidP="002443BF">
      <w:pPr>
        <w:ind w:firstLine="709"/>
        <w:jc w:val="both"/>
        <w:rPr>
          <w:sz w:val="26"/>
          <w:szCs w:val="26"/>
        </w:rPr>
      </w:pPr>
      <w:r w:rsidRPr="00151EFC">
        <w:rPr>
          <w:rFonts w:eastAsia="Calibri"/>
          <w:sz w:val="26"/>
          <w:szCs w:val="26"/>
        </w:rPr>
        <w:t>Кроме того, лидерами национальных и религиозных организаций инициированы и проведены: встречи со студенческой молодёжью</w:t>
      </w:r>
      <w:r w:rsidRPr="00151EFC">
        <w:t xml:space="preserve">: </w:t>
      </w:r>
      <w:r w:rsidRPr="00151EFC">
        <w:rPr>
          <w:sz w:val="26"/>
          <w:szCs w:val="26"/>
        </w:rPr>
        <w:t>«Духовно-нравственное воспитание молодёжи и правила поведения в обществе»</w:t>
      </w:r>
      <w:r w:rsidRPr="00151EFC">
        <w:rPr>
          <w:rFonts w:eastAsia="Calibri"/>
          <w:sz w:val="26"/>
          <w:szCs w:val="26"/>
        </w:rPr>
        <w:t>, встречи за «круглым столом» на тему: «</w:t>
      </w:r>
      <w:r w:rsidRPr="00151EFC">
        <w:rPr>
          <w:sz w:val="26"/>
          <w:szCs w:val="26"/>
        </w:rPr>
        <w:t>Ислам – религия мира и добра</w:t>
      </w:r>
      <w:r w:rsidRPr="00151EFC">
        <w:rPr>
          <w:rFonts w:eastAsia="Calibri"/>
          <w:sz w:val="26"/>
          <w:szCs w:val="26"/>
        </w:rPr>
        <w:t>»,</w:t>
      </w:r>
      <w:r w:rsidRPr="00151EFC">
        <w:rPr>
          <w:sz w:val="26"/>
          <w:szCs w:val="26"/>
        </w:rPr>
        <w:t xml:space="preserve"> конкурс по книге </w:t>
      </w:r>
      <w:proofErr w:type="spellStart"/>
      <w:r w:rsidRPr="00151EFC">
        <w:rPr>
          <w:sz w:val="26"/>
          <w:szCs w:val="26"/>
        </w:rPr>
        <w:t>Муфтията</w:t>
      </w:r>
      <w:proofErr w:type="spellEnd"/>
      <w:r w:rsidRPr="00151EFC">
        <w:rPr>
          <w:sz w:val="26"/>
          <w:szCs w:val="26"/>
        </w:rPr>
        <w:t xml:space="preserve"> Дагестана «Благонравие праведников». </w:t>
      </w:r>
    </w:p>
    <w:p w14:paraId="62E32168" w14:textId="77777777" w:rsidR="002443BF" w:rsidRPr="00151EFC" w:rsidRDefault="002443BF" w:rsidP="002443BF">
      <w:pPr>
        <w:ind w:firstLine="709"/>
        <w:jc w:val="both"/>
        <w:rPr>
          <w:rFonts w:eastAsia="Calibri"/>
          <w:sz w:val="26"/>
          <w:szCs w:val="26"/>
        </w:rPr>
      </w:pPr>
      <w:r w:rsidRPr="00151EFC">
        <w:rPr>
          <w:rFonts w:eastAsia="Calibri"/>
          <w:sz w:val="26"/>
          <w:szCs w:val="26"/>
        </w:rPr>
        <w:lastRenderedPageBreak/>
        <w:t xml:space="preserve">В октябре 2019 года представители национальных объединений города Когалыма стали участниками всероссийского форума национального единства «Югра многонациональная» в городе </w:t>
      </w:r>
      <w:proofErr w:type="gramStart"/>
      <w:r w:rsidRPr="00151EFC">
        <w:rPr>
          <w:rFonts w:eastAsia="Calibri"/>
          <w:sz w:val="26"/>
          <w:szCs w:val="26"/>
        </w:rPr>
        <w:t xml:space="preserve">Ханты - </w:t>
      </w:r>
      <w:proofErr w:type="spellStart"/>
      <w:r w:rsidRPr="00151EFC">
        <w:rPr>
          <w:rFonts w:eastAsia="Calibri"/>
          <w:sz w:val="26"/>
          <w:szCs w:val="26"/>
        </w:rPr>
        <w:t>Мансийске</w:t>
      </w:r>
      <w:proofErr w:type="spellEnd"/>
      <w:proofErr w:type="gramEnd"/>
      <w:r w:rsidRPr="00151EFC">
        <w:rPr>
          <w:rFonts w:eastAsia="Calibri"/>
          <w:sz w:val="26"/>
          <w:szCs w:val="26"/>
        </w:rPr>
        <w:t xml:space="preserve">. </w:t>
      </w:r>
      <w:proofErr w:type="gramStart"/>
      <w:r w:rsidRPr="00151EFC">
        <w:rPr>
          <w:rFonts w:eastAsia="Calibri"/>
          <w:sz w:val="26"/>
          <w:szCs w:val="26"/>
        </w:rPr>
        <w:t xml:space="preserve">Кроме того, приняли участие в </w:t>
      </w:r>
      <w:r w:rsidRPr="00151EFC">
        <w:rPr>
          <w:rFonts w:eastAsia="Calibri"/>
          <w:bCs/>
          <w:sz w:val="26"/>
          <w:szCs w:val="26"/>
        </w:rPr>
        <w:t xml:space="preserve">межрелигиозной конференции  </w:t>
      </w:r>
      <w:r w:rsidRPr="00151EFC">
        <w:rPr>
          <w:rFonts w:eastAsia="Calibri"/>
          <w:bCs/>
          <w:iCs/>
          <w:sz w:val="26"/>
          <w:szCs w:val="26"/>
        </w:rPr>
        <w:t>«Конфессии России: пути достижения межрелигиозного мира и согласия» и «Региональные особенности процессов сохранения и развития  казачьей культуры», к</w:t>
      </w:r>
      <w:r w:rsidRPr="00151EFC">
        <w:rPr>
          <w:rFonts w:eastAsia="Calibri"/>
          <w:bCs/>
          <w:sz w:val="26"/>
          <w:szCs w:val="26"/>
        </w:rPr>
        <w:t>руглом столе Комиссии Общественной палаты Российской Федерации по гармонизации межнациональных и межрелигиозных отношений, по миграционным вопросам и социально-культурной адаптации иностранных граждан,  мониторингу и разрешению конфликтных ситуаций в сфере межнациональных отношений по теме</w:t>
      </w:r>
      <w:r w:rsidRPr="00151EFC">
        <w:rPr>
          <w:rFonts w:eastAsia="Calibri"/>
          <w:bCs/>
          <w:iCs/>
          <w:sz w:val="26"/>
          <w:szCs w:val="26"/>
        </w:rPr>
        <w:t>:</w:t>
      </w:r>
      <w:proofErr w:type="gramEnd"/>
      <w:r w:rsidRPr="00151EFC">
        <w:rPr>
          <w:rFonts w:eastAsia="Calibri"/>
          <w:bCs/>
          <w:iCs/>
          <w:sz w:val="26"/>
          <w:szCs w:val="26"/>
        </w:rPr>
        <w:t xml:space="preserve"> «Гражданское общество: роль в упрочении общероссийского единства».</w:t>
      </w:r>
    </w:p>
    <w:p w14:paraId="3E85838C" w14:textId="77777777" w:rsidR="002443BF" w:rsidRPr="00151EFC" w:rsidRDefault="002443BF" w:rsidP="002443BF">
      <w:pPr>
        <w:ind w:firstLine="709"/>
        <w:jc w:val="both"/>
        <w:rPr>
          <w:rFonts w:eastAsia="Calibri"/>
          <w:sz w:val="26"/>
          <w:szCs w:val="26"/>
        </w:rPr>
      </w:pPr>
      <w:r w:rsidRPr="00151EFC">
        <w:rPr>
          <w:rFonts w:eastAsia="Calibri"/>
          <w:sz w:val="26"/>
          <w:szCs w:val="26"/>
        </w:rPr>
        <w:t xml:space="preserve">С целью духовного просвещения, формирования духовно-нравственных ценностей, были продолжены традиционные встречи учащихся старших классов, взрослого населения с представителями православного и мусульманского духовенства. </w:t>
      </w:r>
    </w:p>
    <w:p w14:paraId="231479DD" w14:textId="00A29A26" w:rsidR="002443BF" w:rsidRPr="00151EFC" w:rsidRDefault="002443BF" w:rsidP="002443BF">
      <w:pPr>
        <w:ind w:firstLine="709"/>
        <w:jc w:val="both"/>
        <w:rPr>
          <w:rFonts w:eastAsia="Calibri"/>
          <w:sz w:val="26"/>
          <w:szCs w:val="26"/>
        </w:rPr>
      </w:pPr>
      <w:proofErr w:type="gramStart"/>
      <w:r w:rsidRPr="00151EFC">
        <w:rPr>
          <w:rFonts w:eastAsia="Calibri"/>
          <w:sz w:val="26"/>
          <w:szCs w:val="26"/>
        </w:rPr>
        <w:t xml:space="preserve">В течение года активными участниками мероприятий национальной тематики городского уровня стали представители </w:t>
      </w:r>
      <w:r w:rsidRPr="00151EFC">
        <w:rPr>
          <w:rFonts w:eastAsia="Calibri"/>
          <w:bCs/>
          <w:sz w:val="26"/>
          <w:szCs w:val="26"/>
        </w:rPr>
        <w:t>местной общественной организации национально-культурное общество дагестанцев города Когалыма «ЕДИНСТВО»</w:t>
      </w:r>
      <w:r w:rsidRPr="00151EFC">
        <w:rPr>
          <w:rFonts w:eastAsia="Calibri"/>
          <w:sz w:val="26"/>
          <w:szCs w:val="26"/>
        </w:rPr>
        <w:t xml:space="preserve">, </w:t>
      </w:r>
      <w:r w:rsidR="00845EBD" w:rsidRPr="00151EFC">
        <w:rPr>
          <w:rFonts w:eastAsia="Calibri"/>
          <w:sz w:val="26"/>
          <w:szCs w:val="26"/>
        </w:rPr>
        <w:t xml:space="preserve">местной национально-культурной автономии азербайджанцев города Когалыма, </w:t>
      </w:r>
      <w:r w:rsidRPr="00151EFC">
        <w:rPr>
          <w:rFonts w:eastAsia="Calibri"/>
          <w:sz w:val="26"/>
          <w:szCs w:val="26"/>
        </w:rPr>
        <w:t>местной общественной национально-культурной организации азербайджанского народа «</w:t>
      </w:r>
      <w:proofErr w:type="spellStart"/>
      <w:r w:rsidRPr="00151EFC">
        <w:rPr>
          <w:rFonts w:eastAsia="Calibri"/>
          <w:sz w:val="26"/>
          <w:szCs w:val="26"/>
        </w:rPr>
        <w:t>Достлуг</w:t>
      </w:r>
      <w:proofErr w:type="spellEnd"/>
      <w:r w:rsidRPr="00151EFC">
        <w:rPr>
          <w:rFonts w:eastAsia="Calibri"/>
          <w:sz w:val="26"/>
          <w:szCs w:val="26"/>
        </w:rPr>
        <w:t>», татаро-башкирское национально - культурного общества «НУР»</w:t>
      </w:r>
      <w:r w:rsidR="00845EBD" w:rsidRPr="00151EFC">
        <w:rPr>
          <w:rFonts w:eastAsia="Calibri"/>
          <w:sz w:val="26"/>
          <w:szCs w:val="26"/>
        </w:rPr>
        <w:t xml:space="preserve"> местной общественной организации национально-культурное чечено-ингушское общество города Когалыма «</w:t>
      </w:r>
      <w:proofErr w:type="spellStart"/>
      <w:r w:rsidR="00845EBD" w:rsidRPr="00151EFC">
        <w:rPr>
          <w:rFonts w:eastAsia="Calibri"/>
          <w:sz w:val="26"/>
          <w:szCs w:val="26"/>
        </w:rPr>
        <w:t>Вайнах</w:t>
      </w:r>
      <w:proofErr w:type="spellEnd"/>
      <w:r w:rsidR="00845EBD" w:rsidRPr="00151EFC">
        <w:rPr>
          <w:rFonts w:eastAsia="Calibri"/>
          <w:sz w:val="26"/>
          <w:szCs w:val="26"/>
        </w:rPr>
        <w:t>» и</w:t>
      </w:r>
      <w:r w:rsidRPr="00151EFC">
        <w:rPr>
          <w:rFonts w:eastAsia="Calibri"/>
          <w:sz w:val="26"/>
          <w:szCs w:val="26"/>
        </w:rPr>
        <w:t xml:space="preserve"> представители казачьего общества «Хутор Когалым».</w:t>
      </w:r>
      <w:proofErr w:type="gramEnd"/>
    </w:p>
    <w:p w14:paraId="6393CB41" w14:textId="77777777" w:rsidR="002443BF" w:rsidRPr="00151EFC" w:rsidRDefault="002443BF" w:rsidP="002443BF">
      <w:pPr>
        <w:ind w:firstLine="709"/>
        <w:jc w:val="both"/>
        <w:rPr>
          <w:rFonts w:eastAsia="Calibri"/>
          <w:sz w:val="26"/>
          <w:szCs w:val="26"/>
        </w:rPr>
      </w:pPr>
      <w:r w:rsidRPr="00151EFC">
        <w:rPr>
          <w:rFonts w:eastAsia="Calibri"/>
          <w:sz w:val="26"/>
          <w:szCs w:val="26"/>
        </w:rPr>
        <w:t xml:space="preserve">Председатель </w:t>
      </w:r>
      <w:r w:rsidRPr="00151EFC">
        <w:rPr>
          <w:sz w:val="26"/>
          <w:szCs w:val="26"/>
        </w:rPr>
        <w:t xml:space="preserve">Когалымской городской общественной организации татаро-башкирского национально-культурного общества «НУР» Мусин И.М. </w:t>
      </w:r>
      <w:r w:rsidRPr="00151EFC">
        <w:rPr>
          <w:rFonts w:eastAsia="Calibri"/>
          <w:sz w:val="26"/>
          <w:szCs w:val="26"/>
        </w:rPr>
        <w:t>награжден Благодарственным письмом директора Департамента внутренней политики Ханты-Мансийского автономного округа – Югры.</w:t>
      </w:r>
    </w:p>
    <w:p w14:paraId="37E970C1" w14:textId="77777777" w:rsidR="002443BF" w:rsidRPr="00151EFC" w:rsidRDefault="002443BF" w:rsidP="002443BF">
      <w:pPr>
        <w:ind w:firstLine="709"/>
        <w:jc w:val="both"/>
        <w:rPr>
          <w:rFonts w:eastAsia="Calibri"/>
          <w:sz w:val="26"/>
          <w:szCs w:val="26"/>
        </w:rPr>
      </w:pPr>
      <w:r w:rsidRPr="00151EFC">
        <w:rPr>
          <w:rFonts w:eastAsia="Calibri"/>
          <w:sz w:val="26"/>
          <w:szCs w:val="26"/>
        </w:rPr>
        <w:t>Местная общественная национально-культурная организация азербайджанского народа «</w:t>
      </w:r>
      <w:proofErr w:type="spellStart"/>
      <w:r w:rsidRPr="00151EFC">
        <w:rPr>
          <w:rFonts w:eastAsia="Calibri"/>
          <w:sz w:val="26"/>
          <w:szCs w:val="26"/>
        </w:rPr>
        <w:t>Достлуг</w:t>
      </w:r>
      <w:proofErr w:type="spellEnd"/>
      <w:r w:rsidRPr="00151EFC">
        <w:rPr>
          <w:rFonts w:eastAsia="Calibri"/>
          <w:sz w:val="26"/>
          <w:szCs w:val="26"/>
        </w:rPr>
        <w:t>» города Когалыма, проект «Праздник «</w:t>
      </w:r>
      <w:proofErr w:type="spellStart"/>
      <w:r w:rsidRPr="00151EFC">
        <w:rPr>
          <w:rFonts w:eastAsia="Calibri"/>
          <w:sz w:val="26"/>
          <w:szCs w:val="26"/>
        </w:rPr>
        <w:t>Новруз</w:t>
      </w:r>
      <w:proofErr w:type="spellEnd"/>
      <w:r w:rsidRPr="00151EFC">
        <w:rPr>
          <w:rFonts w:eastAsia="Calibri"/>
          <w:sz w:val="26"/>
          <w:szCs w:val="26"/>
        </w:rPr>
        <w:t>-Байрам» и Когалымская городская общественная организация татаро-башкирское национально-культурное общество «НУР», проект «Праздник «Сабантуй 2020» в 2019 году стали победителями городского конкурса социально значимых проектов, направленного на развитие гражданских инициатив в городе Когалыме.</w:t>
      </w:r>
    </w:p>
    <w:p w14:paraId="3FB42509" w14:textId="77777777" w:rsidR="001D1B04" w:rsidRPr="00151EFC" w:rsidRDefault="001D1B04" w:rsidP="003F4AED">
      <w:pPr>
        <w:suppressAutoHyphens/>
        <w:ind w:firstLine="709"/>
        <w:jc w:val="both"/>
        <w:rPr>
          <w:rFonts w:eastAsia="Calibri"/>
          <w:sz w:val="26"/>
          <w:szCs w:val="26"/>
        </w:rPr>
      </w:pPr>
    </w:p>
    <w:p w14:paraId="7CFD9425" w14:textId="5E24FEB9" w:rsidR="006505E3" w:rsidRPr="00151EFC" w:rsidRDefault="006505E3" w:rsidP="006505E3">
      <w:pPr>
        <w:pStyle w:val="1"/>
        <w:ind w:firstLine="709"/>
        <w:jc w:val="both"/>
        <w:rPr>
          <w:sz w:val="26"/>
          <w:szCs w:val="26"/>
        </w:rPr>
      </w:pPr>
      <w:bookmarkStart w:id="134" w:name="_Toc31988538"/>
      <w:r w:rsidRPr="00151EFC">
        <w:rPr>
          <w:sz w:val="26"/>
          <w:szCs w:val="26"/>
        </w:rPr>
        <w:t xml:space="preserve">8. </w:t>
      </w:r>
      <w:r w:rsidR="00021207">
        <w:rPr>
          <w:sz w:val="26"/>
          <w:szCs w:val="26"/>
        </w:rPr>
        <w:t>Утратил силу</w:t>
      </w:r>
      <w:r w:rsidRPr="00151EFC">
        <w:rPr>
          <w:sz w:val="26"/>
          <w:szCs w:val="26"/>
        </w:rPr>
        <w:t xml:space="preserve"> - </w:t>
      </w:r>
      <w:hyperlink r:id="rId38" w:history="1">
        <w:r w:rsidRPr="00151EFC">
          <w:rPr>
            <w:sz w:val="26"/>
            <w:szCs w:val="26"/>
          </w:rPr>
          <w:t>Решение</w:t>
        </w:r>
      </w:hyperlink>
      <w:r w:rsidRPr="00151EFC">
        <w:rPr>
          <w:sz w:val="26"/>
          <w:szCs w:val="26"/>
        </w:rPr>
        <w:t xml:space="preserve"> Думы города Когалыма от 20.12.2012 №206-ГД</w:t>
      </w:r>
      <w:bookmarkEnd w:id="134"/>
    </w:p>
    <w:p w14:paraId="27295364" w14:textId="77777777" w:rsidR="006505E3" w:rsidRPr="00151EFC" w:rsidRDefault="006505E3" w:rsidP="003F4AED">
      <w:pPr>
        <w:suppressAutoHyphens/>
        <w:ind w:firstLine="709"/>
        <w:jc w:val="both"/>
        <w:rPr>
          <w:rFonts w:eastAsia="Calibri"/>
          <w:sz w:val="26"/>
          <w:szCs w:val="26"/>
        </w:rPr>
      </w:pPr>
    </w:p>
    <w:p w14:paraId="7770F838" w14:textId="77777777" w:rsidR="00D66C7F" w:rsidRPr="00151EFC" w:rsidRDefault="006505E3" w:rsidP="009542A9">
      <w:pPr>
        <w:pStyle w:val="1"/>
        <w:ind w:firstLine="709"/>
        <w:jc w:val="both"/>
        <w:rPr>
          <w:sz w:val="26"/>
          <w:szCs w:val="26"/>
        </w:rPr>
      </w:pPr>
      <w:bookmarkStart w:id="135" w:name="_Toc31988539"/>
      <w:r w:rsidRPr="00151EFC">
        <w:rPr>
          <w:sz w:val="26"/>
          <w:szCs w:val="26"/>
        </w:rPr>
        <w:t>8</w:t>
      </w:r>
      <w:r w:rsidR="00D66C7F" w:rsidRPr="00151EFC">
        <w:rPr>
          <w:sz w:val="26"/>
          <w:szCs w:val="26"/>
        </w:rPr>
        <w:t>.1. Создание муниципальной пожарной охраны</w:t>
      </w:r>
      <w:bookmarkEnd w:id="133"/>
      <w:bookmarkEnd w:id="135"/>
    </w:p>
    <w:p w14:paraId="43EF74D4" w14:textId="77777777" w:rsidR="00D66C7F" w:rsidRPr="00151EFC" w:rsidRDefault="00D66C7F" w:rsidP="006D0FB5">
      <w:pPr>
        <w:widowControl w:val="0"/>
        <w:autoSpaceDE w:val="0"/>
        <w:autoSpaceDN w:val="0"/>
        <w:adjustRightInd w:val="0"/>
        <w:ind w:firstLine="709"/>
        <w:jc w:val="both"/>
        <w:rPr>
          <w:sz w:val="26"/>
          <w:szCs w:val="26"/>
        </w:rPr>
      </w:pPr>
    </w:p>
    <w:p w14:paraId="5461C5DA" w14:textId="77777777" w:rsidR="00E219D2" w:rsidRPr="00151EFC" w:rsidRDefault="00E219D2" w:rsidP="005C4B2A">
      <w:pPr>
        <w:ind w:firstLine="709"/>
        <w:jc w:val="both"/>
      </w:pPr>
      <w:bookmarkStart w:id="136" w:name="_Toc352163263"/>
      <w:r w:rsidRPr="00151EFC">
        <w:rPr>
          <w:sz w:val="26"/>
          <w:szCs w:val="26"/>
        </w:rPr>
        <w:t xml:space="preserve">На территории города Когалыма муниципальная пожарная охрана не создана. </w:t>
      </w:r>
    </w:p>
    <w:p w14:paraId="4EB0843A" w14:textId="77777777" w:rsidR="00727431" w:rsidRPr="00151EFC" w:rsidRDefault="00727431" w:rsidP="005C4B2A">
      <w:pPr>
        <w:pStyle w:val="a8"/>
        <w:spacing w:before="0" w:beforeAutospacing="0" w:after="0" w:afterAutospacing="0"/>
        <w:ind w:firstLine="709"/>
        <w:jc w:val="both"/>
      </w:pPr>
      <w:proofErr w:type="gramStart"/>
      <w:r w:rsidRPr="00151EFC">
        <w:rPr>
          <w:sz w:val="26"/>
          <w:szCs w:val="26"/>
        </w:rPr>
        <w:t xml:space="preserve">В состав сил и средств гарнизона, привлекаемых для тушения пожаров в границах города Когалыма входят 3 подразделения: 74 и 135 пожарно-спасательные части 3 пожарно-спасательного отряда федеральной противопожарной службы государственной противопожарной службы </w:t>
      </w:r>
      <w:r w:rsidRPr="00151EFC">
        <w:rPr>
          <w:sz w:val="26"/>
          <w:szCs w:val="26"/>
        </w:rPr>
        <w:lastRenderedPageBreak/>
        <w:t>Главного управления МЧС России по Ханты-Мансийскому автономному округу-Югре (далее – 3 ПСО ФПС ГПС Главного управления МЧС России по Ханты-Мансийскому автономному округу – Югре), 104 пожарно-спасательная часть федерального государственного бюджетного учреждения</w:t>
      </w:r>
      <w:proofErr w:type="gramEnd"/>
      <w:r w:rsidRPr="00151EFC">
        <w:rPr>
          <w:sz w:val="26"/>
          <w:szCs w:val="26"/>
        </w:rPr>
        <w:t xml:space="preserve"> «15 отряд федеральной противопожарной службы государственной противопожарной службы по Ханты-Мансийскому автономному округу – Югре (договорной)», общей численностью личного состава 209 человек, из которых ежедневно на дежурство заступает 20-30 человек на 8 основных и 2 специальных пожарных автомобилях.</w:t>
      </w:r>
    </w:p>
    <w:p w14:paraId="64CD7192" w14:textId="77777777" w:rsidR="00727431" w:rsidRPr="00151EFC" w:rsidRDefault="00727431" w:rsidP="005C4B2A">
      <w:pPr>
        <w:pStyle w:val="a8"/>
        <w:spacing w:before="0" w:beforeAutospacing="0" w:after="0" w:afterAutospacing="0"/>
        <w:ind w:firstLine="709"/>
        <w:jc w:val="both"/>
      </w:pPr>
      <w:r w:rsidRPr="00151EFC">
        <w:rPr>
          <w:sz w:val="26"/>
          <w:szCs w:val="26"/>
        </w:rPr>
        <w:t>На вооружении пожарных подразделений осуществляющих охрану объектов города Когалыма от пожаров, находится 20 единиц пожарной техники из них: 17 основных и 3 специальных пожарных автомобиля.</w:t>
      </w:r>
    </w:p>
    <w:p w14:paraId="338C2740" w14:textId="77777777" w:rsidR="00800AC3" w:rsidRPr="00151EFC" w:rsidRDefault="00800AC3" w:rsidP="005C4B2A">
      <w:pPr>
        <w:ind w:firstLine="709"/>
        <w:jc w:val="both"/>
      </w:pPr>
    </w:p>
    <w:p w14:paraId="22CAA203" w14:textId="77777777" w:rsidR="00D66C7F" w:rsidRPr="00151EFC" w:rsidRDefault="002979B6" w:rsidP="009542A9">
      <w:pPr>
        <w:pStyle w:val="1"/>
        <w:ind w:firstLine="709"/>
        <w:jc w:val="both"/>
        <w:rPr>
          <w:b w:val="0"/>
          <w:sz w:val="26"/>
          <w:szCs w:val="26"/>
        </w:rPr>
      </w:pPr>
      <w:bookmarkStart w:id="137" w:name="_Toc31988540"/>
      <w:r w:rsidRPr="00151EFC">
        <w:rPr>
          <w:sz w:val="26"/>
          <w:szCs w:val="26"/>
        </w:rPr>
        <w:t>9</w:t>
      </w:r>
      <w:r w:rsidR="00D66C7F" w:rsidRPr="00151EFC">
        <w:rPr>
          <w:sz w:val="26"/>
          <w:szCs w:val="26"/>
        </w:rPr>
        <w:t>. Создание условий для развития туризма</w:t>
      </w:r>
      <w:bookmarkEnd w:id="136"/>
      <w:bookmarkEnd w:id="137"/>
    </w:p>
    <w:p w14:paraId="52B605CF" w14:textId="77777777" w:rsidR="00D66C7F" w:rsidRPr="00151EFC" w:rsidRDefault="00D66C7F" w:rsidP="006D0FB5">
      <w:pPr>
        <w:widowControl w:val="0"/>
        <w:autoSpaceDE w:val="0"/>
        <w:autoSpaceDN w:val="0"/>
        <w:adjustRightInd w:val="0"/>
        <w:ind w:firstLine="709"/>
        <w:jc w:val="both"/>
        <w:rPr>
          <w:sz w:val="26"/>
          <w:szCs w:val="26"/>
        </w:rPr>
      </w:pPr>
    </w:p>
    <w:p w14:paraId="2C09C34C" w14:textId="77777777" w:rsidR="002979B6" w:rsidRPr="00151EFC" w:rsidRDefault="002979B6" w:rsidP="002979B6">
      <w:pPr>
        <w:widowControl w:val="0"/>
        <w:autoSpaceDE w:val="0"/>
        <w:ind w:firstLine="708"/>
        <w:jc w:val="both"/>
        <w:rPr>
          <w:sz w:val="26"/>
          <w:szCs w:val="26"/>
        </w:rPr>
      </w:pPr>
      <w:bookmarkStart w:id="138" w:name="_Toc352163264"/>
      <w:proofErr w:type="gramStart"/>
      <w:r w:rsidRPr="00151EFC">
        <w:rPr>
          <w:sz w:val="26"/>
          <w:szCs w:val="26"/>
        </w:rPr>
        <w:t>В городе Когалыме мероприятия по созданию условий для развития туризма реализуются в</w:t>
      </w:r>
      <w:r w:rsidRPr="00151EFC">
        <w:rPr>
          <w:rFonts w:eastAsia="Courier New"/>
          <w:sz w:val="26"/>
          <w:szCs w:val="26"/>
        </w:rPr>
        <w:t xml:space="preserve"> соответствии с Законом о Туризме в Ханты-Мансийском автономном округе-Югре, принятом Думой Ханты-Мансийского автономного округа-Югры 27 сентября 2012 год, постановлением Правительства Ханты-Мансийского автономного округа - Югры от 1 июня 2012 год №195-п «О Концепции развития внутреннего и въездного туризма в Ханты-Мансийском автономном округе – Югре».</w:t>
      </w:r>
      <w:proofErr w:type="gramEnd"/>
    </w:p>
    <w:p w14:paraId="0D960012" w14:textId="77777777" w:rsidR="002979B6" w:rsidRPr="00151EFC" w:rsidRDefault="002979B6" w:rsidP="002979B6">
      <w:pPr>
        <w:widowControl w:val="0"/>
        <w:autoSpaceDE w:val="0"/>
        <w:ind w:firstLine="708"/>
        <w:jc w:val="both"/>
        <w:rPr>
          <w:sz w:val="26"/>
          <w:szCs w:val="26"/>
        </w:rPr>
      </w:pPr>
      <w:r w:rsidRPr="00151EFC">
        <w:rPr>
          <w:sz w:val="26"/>
          <w:szCs w:val="26"/>
        </w:rPr>
        <w:t>Основной задачей в сфере туризма города является комплексное развитие туризма для приобщения граждан к культурному и природному наследию с учетом обеспечения экономического и социокультурного прогресса.</w:t>
      </w:r>
    </w:p>
    <w:p w14:paraId="4E8D74A0" w14:textId="77777777" w:rsidR="002979B6" w:rsidRPr="00151EFC" w:rsidRDefault="002979B6" w:rsidP="002979B6">
      <w:pPr>
        <w:ind w:firstLine="567"/>
        <w:jc w:val="both"/>
        <w:rPr>
          <w:sz w:val="26"/>
          <w:szCs w:val="26"/>
        </w:rPr>
      </w:pPr>
      <w:r w:rsidRPr="00151EFC">
        <w:rPr>
          <w:sz w:val="26"/>
          <w:szCs w:val="26"/>
        </w:rPr>
        <w:t xml:space="preserve">В городе Когалыме деятельность в сфере туризма осуществляют: туристско-информационный центр (далее – ТИЦ, центр), туристические агентства, объекты размещения, объекты питания, спортивные и развлекательные центры. </w:t>
      </w:r>
    </w:p>
    <w:p w14:paraId="23BFFFE9" w14:textId="1F766727" w:rsidR="002979B6" w:rsidRPr="00151EFC" w:rsidRDefault="002979B6" w:rsidP="002979B6">
      <w:pPr>
        <w:ind w:firstLine="567"/>
        <w:jc w:val="both"/>
        <w:rPr>
          <w:sz w:val="26"/>
          <w:szCs w:val="26"/>
        </w:rPr>
      </w:pPr>
      <w:r w:rsidRPr="00151EFC">
        <w:rPr>
          <w:sz w:val="26"/>
          <w:szCs w:val="26"/>
        </w:rPr>
        <w:t xml:space="preserve">В целях организации информационного и консультационного обеспечения работает ТИЦ на базе </w:t>
      </w:r>
      <w:r w:rsidR="00173303" w:rsidRPr="00151EFC">
        <w:rPr>
          <w:sz w:val="26"/>
          <w:szCs w:val="26"/>
        </w:rPr>
        <w:t>МБУ «МВЦ»</w:t>
      </w:r>
      <w:r w:rsidRPr="00151EFC">
        <w:rPr>
          <w:sz w:val="26"/>
          <w:szCs w:val="26"/>
        </w:rPr>
        <w:t>. Центр предоставляет возможность туристу составить индивидуальный маршрут по городу Когалыму.</w:t>
      </w:r>
    </w:p>
    <w:p w14:paraId="17C942B2" w14:textId="77777777" w:rsidR="002979B6" w:rsidRPr="00151EFC" w:rsidRDefault="002979B6" w:rsidP="002979B6">
      <w:pPr>
        <w:tabs>
          <w:tab w:val="left" w:pos="284"/>
        </w:tabs>
        <w:ind w:firstLine="567"/>
        <w:jc w:val="both"/>
        <w:rPr>
          <w:sz w:val="26"/>
          <w:szCs w:val="26"/>
        </w:rPr>
      </w:pPr>
      <w:r w:rsidRPr="00151EFC">
        <w:rPr>
          <w:sz w:val="26"/>
          <w:szCs w:val="26"/>
        </w:rPr>
        <w:t>В рамках информационного обеспечения ТИЦ разработаны: туристский логотип города Когалыма, 5 рекламных роликов о городе, которые были презентованы на уровне округа и муниципалитета.</w:t>
      </w:r>
    </w:p>
    <w:p w14:paraId="1F107138" w14:textId="5AD24A84" w:rsidR="002979B6" w:rsidRPr="00151EFC" w:rsidRDefault="002979B6" w:rsidP="002979B6">
      <w:pPr>
        <w:tabs>
          <w:tab w:val="left" w:pos="284"/>
        </w:tabs>
        <w:ind w:firstLine="567"/>
        <w:jc w:val="both"/>
        <w:rPr>
          <w:sz w:val="26"/>
          <w:szCs w:val="26"/>
        </w:rPr>
      </w:pPr>
      <w:r w:rsidRPr="00151EFC">
        <w:rPr>
          <w:sz w:val="26"/>
          <w:szCs w:val="26"/>
        </w:rPr>
        <w:t>В августе 2019 года презентация туристского потенциала города Когалыма состоялась в г.</w:t>
      </w:r>
      <w:r w:rsidR="00275150" w:rsidRPr="00151EFC">
        <w:rPr>
          <w:sz w:val="26"/>
          <w:szCs w:val="26"/>
        </w:rPr>
        <w:t xml:space="preserve"> </w:t>
      </w:r>
      <w:r w:rsidRPr="00151EFC">
        <w:rPr>
          <w:sz w:val="26"/>
          <w:szCs w:val="26"/>
        </w:rPr>
        <w:t>Бургас (Болгария).</w:t>
      </w:r>
    </w:p>
    <w:p w14:paraId="54D440EB" w14:textId="5D159501" w:rsidR="002979B6" w:rsidRPr="00151EFC" w:rsidRDefault="002979B6" w:rsidP="002979B6">
      <w:pPr>
        <w:tabs>
          <w:tab w:val="left" w:pos="284"/>
        </w:tabs>
        <w:ind w:firstLine="567"/>
        <w:jc w:val="both"/>
        <w:rPr>
          <w:sz w:val="26"/>
          <w:szCs w:val="26"/>
        </w:rPr>
      </w:pPr>
      <w:r w:rsidRPr="00151EFC">
        <w:rPr>
          <w:sz w:val="26"/>
          <w:szCs w:val="26"/>
        </w:rPr>
        <w:t xml:space="preserve">На официальном сайте </w:t>
      </w:r>
      <w:r w:rsidR="00173303" w:rsidRPr="00151EFC">
        <w:rPr>
          <w:sz w:val="26"/>
          <w:szCs w:val="26"/>
        </w:rPr>
        <w:t xml:space="preserve">МБУ «МВЦ» </w:t>
      </w:r>
      <w:r w:rsidRPr="00151EFC">
        <w:rPr>
          <w:sz w:val="26"/>
          <w:szCs w:val="26"/>
        </w:rPr>
        <w:t xml:space="preserve">в разделе «Туризм» размещен путеводитель для туриста. Для удобства </w:t>
      </w:r>
      <w:r w:rsidRPr="00151EFC">
        <w:rPr>
          <w:sz w:val="26"/>
          <w:szCs w:val="26"/>
          <w:shd w:val="clear" w:color="auto" w:fill="FFFFFF"/>
          <w:lang w:eastAsia="en-US"/>
        </w:rPr>
        <w:t xml:space="preserve">гостей города Когалыма разработана и напечатана информационная карта туриста, а также </w:t>
      </w:r>
      <w:r w:rsidRPr="00151EFC">
        <w:rPr>
          <w:sz w:val="26"/>
          <w:szCs w:val="26"/>
        </w:rPr>
        <w:t>карта города с указанием основных достопримечательностей, объектов питания и проживания</w:t>
      </w:r>
      <w:r w:rsidRPr="00151EFC">
        <w:rPr>
          <w:rFonts w:eastAsia="Calibri"/>
          <w:sz w:val="26"/>
          <w:szCs w:val="26"/>
          <w:lang w:eastAsia="en-US"/>
        </w:rPr>
        <w:t xml:space="preserve">. </w:t>
      </w:r>
      <w:r w:rsidRPr="00151EFC">
        <w:rPr>
          <w:sz w:val="26"/>
          <w:szCs w:val="26"/>
        </w:rPr>
        <w:t>Она получила распространение по городу и размещена в номерах гостиниц города Когалыма.</w:t>
      </w:r>
    </w:p>
    <w:p w14:paraId="6DCB4D76" w14:textId="77777777" w:rsidR="002979B6" w:rsidRPr="00151EFC" w:rsidRDefault="002979B6" w:rsidP="002979B6">
      <w:pPr>
        <w:tabs>
          <w:tab w:val="left" w:pos="284"/>
        </w:tabs>
        <w:ind w:firstLine="567"/>
        <w:jc w:val="both"/>
        <w:rPr>
          <w:sz w:val="26"/>
          <w:szCs w:val="26"/>
        </w:rPr>
      </w:pPr>
      <w:r w:rsidRPr="00151EFC">
        <w:rPr>
          <w:sz w:val="26"/>
          <w:szCs w:val="26"/>
        </w:rPr>
        <w:t>Рекламные мобильные конструкции (ролл-</w:t>
      </w:r>
      <w:proofErr w:type="spellStart"/>
      <w:r w:rsidRPr="00151EFC">
        <w:rPr>
          <w:sz w:val="26"/>
          <w:szCs w:val="26"/>
        </w:rPr>
        <w:t>апы</w:t>
      </w:r>
      <w:proofErr w:type="spellEnd"/>
      <w:r w:rsidRPr="00151EFC">
        <w:rPr>
          <w:sz w:val="26"/>
          <w:szCs w:val="26"/>
        </w:rPr>
        <w:t>) с логотипом и контактными данными музея установлены в здании СКК «Галактика», информационный стенд – на железнодорожном вокзале города.</w:t>
      </w:r>
    </w:p>
    <w:p w14:paraId="2B679CC2" w14:textId="77777777" w:rsidR="002979B6" w:rsidRPr="00151EFC" w:rsidRDefault="002979B6" w:rsidP="002979B6">
      <w:pPr>
        <w:tabs>
          <w:tab w:val="left" w:pos="4032"/>
        </w:tabs>
        <w:ind w:firstLine="567"/>
        <w:jc w:val="both"/>
        <w:rPr>
          <w:sz w:val="26"/>
          <w:szCs w:val="26"/>
        </w:rPr>
      </w:pPr>
      <w:r w:rsidRPr="00151EFC">
        <w:rPr>
          <w:sz w:val="26"/>
          <w:szCs w:val="26"/>
        </w:rPr>
        <w:lastRenderedPageBreak/>
        <w:t>Ведется работа с туристическим порталом «</w:t>
      </w:r>
      <w:r w:rsidRPr="00151EFC">
        <w:rPr>
          <w:sz w:val="26"/>
          <w:szCs w:val="26"/>
          <w:lang w:val="en-US"/>
        </w:rPr>
        <w:t>RUSSIA</w:t>
      </w:r>
      <w:r w:rsidRPr="00151EFC">
        <w:rPr>
          <w:sz w:val="26"/>
          <w:szCs w:val="26"/>
        </w:rPr>
        <w:t>.</w:t>
      </w:r>
      <w:r w:rsidRPr="00151EFC">
        <w:rPr>
          <w:sz w:val="26"/>
          <w:szCs w:val="26"/>
          <w:lang w:val="en-US"/>
        </w:rPr>
        <w:t>TRAVEL</w:t>
      </w:r>
      <w:r w:rsidRPr="00151EFC">
        <w:rPr>
          <w:sz w:val="26"/>
          <w:szCs w:val="26"/>
        </w:rPr>
        <w:t>».</w:t>
      </w:r>
    </w:p>
    <w:p w14:paraId="40F57FBD" w14:textId="77777777" w:rsidR="002979B6" w:rsidRPr="00151EFC" w:rsidRDefault="002979B6" w:rsidP="002979B6">
      <w:pPr>
        <w:ind w:firstLine="567"/>
        <w:jc w:val="both"/>
        <w:rPr>
          <w:sz w:val="26"/>
          <w:szCs w:val="26"/>
          <w:lang w:eastAsia="x-none"/>
        </w:rPr>
      </w:pPr>
      <w:r w:rsidRPr="00151EFC">
        <w:rPr>
          <w:sz w:val="26"/>
          <w:szCs w:val="26"/>
          <w:lang w:eastAsia="x-none"/>
        </w:rPr>
        <w:t xml:space="preserve">15 декабря город посетили эксперты по </w:t>
      </w:r>
      <w:proofErr w:type="spellStart"/>
      <w:r w:rsidRPr="00151EFC">
        <w:rPr>
          <w:sz w:val="26"/>
          <w:szCs w:val="26"/>
          <w:lang w:eastAsia="x-none"/>
        </w:rPr>
        <w:t>брендированию</w:t>
      </w:r>
      <w:proofErr w:type="spellEnd"/>
      <w:r w:rsidRPr="00151EFC">
        <w:rPr>
          <w:sz w:val="26"/>
          <w:szCs w:val="26"/>
          <w:lang w:eastAsia="x-none"/>
        </w:rPr>
        <w:t xml:space="preserve"> тура «Удивительная Югра», которые познакомились с достопримечательностями города Когалыма и выступили в роли первых туристов, путешествующих по данному маршруту. Эксперты высказали свои замечания и пожелания по содержанию тура. Данный тур будет дорабатываться.</w:t>
      </w:r>
    </w:p>
    <w:p w14:paraId="25325785" w14:textId="77777777" w:rsidR="002979B6" w:rsidRPr="00151EFC" w:rsidRDefault="002979B6" w:rsidP="002979B6">
      <w:pPr>
        <w:ind w:firstLine="567"/>
        <w:jc w:val="both"/>
        <w:rPr>
          <w:sz w:val="26"/>
          <w:szCs w:val="26"/>
          <w:lang w:eastAsia="x-none"/>
        </w:rPr>
      </w:pPr>
      <w:r w:rsidRPr="00151EFC">
        <w:rPr>
          <w:sz w:val="26"/>
          <w:szCs w:val="26"/>
          <w:lang w:eastAsia="x-none"/>
        </w:rPr>
        <w:t>В декабре состоялось знакомство с представителями туристической отрасли из 12 городов России: Москва, Ханты-Мансийск, Чебоксары, Стрежевой, Тюмень, Новокузнецк и др. с целью продвижения туристских возможностей города Когалыма.</w:t>
      </w:r>
    </w:p>
    <w:p w14:paraId="17544556" w14:textId="4B914CE5" w:rsidR="002979B6" w:rsidRPr="00151EFC" w:rsidRDefault="002979B6" w:rsidP="002979B6">
      <w:pPr>
        <w:ind w:firstLine="567"/>
        <w:jc w:val="both"/>
        <w:rPr>
          <w:sz w:val="26"/>
          <w:szCs w:val="26"/>
          <w:lang w:eastAsia="x-none"/>
        </w:rPr>
      </w:pPr>
      <w:r w:rsidRPr="00151EFC">
        <w:rPr>
          <w:sz w:val="26"/>
          <w:szCs w:val="26"/>
          <w:lang w:eastAsia="x-none"/>
        </w:rPr>
        <w:t xml:space="preserve">Впервые при поддержке Думы Тюменской области организована туристическая программа в рамках осеннего отдыха детей из малообеспеченных и многодетных семей </w:t>
      </w:r>
      <w:r w:rsidR="00B476F0">
        <w:rPr>
          <w:sz w:val="26"/>
          <w:szCs w:val="26"/>
          <w:lang w:eastAsia="x-none"/>
        </w:rPr>
        <w:t>Ханты-Мансийского автономного округа - Югры</w:t>
      </w:r>
      <w:r w:rsidRPr="00151EFC">
        <w:rPr>
          <w:sz w:val="26"/>
          <w:szCs w:val="26"/>
          <w:lang w:eastAsia="x-none"/>
        </w:rPr>
        <w:t xml:space="preserve"> и Тюменской области. Подобные туры планируется сделать традиционными.</w:t>
      </w:r>
    </w:p>
    <w:p w14:paraId="16F4BAAD" w14:textId="77777777" w:rsidR="002979B6" w:rsidRPr="00151EFC" w:rsidRDefault="002979B6" w:rsidP="002979B6">
      <w:pPr>
        <w:ind w:firstLine="567"/>
        <w:jc w:val="both"/>
        <w:rPr>
          <w:sz w:val="26"/>
          <w:szCs w:val="26"/>
          <w:lang w:val="x-none" w:eastAsia="x-none"/>
        </w:rPr>
      </w:pPr>
      <w:r w:rsidRPr="00151EFC">
        <w:rPr>
          <w:sz w:val="26"/>
          <w:szCs w:val="26"/>
          <w:lang w:val="x-none" w:eastAsia="x-none"/>
        </w:rPr>
        <w:t>ТИЦ тесно взаимодействует с различными организациями, занятыми в смежных отраслях, заключен ряд соглашений о сотрудничестве. В результате экскурсионные программы города Когалыма стали востребованы у туристов из городов Х</w:t>
      </w:r>
      <w:r w:rsidRPr="00151EFC">
        <w:rPr>
          <w:sz w:val="26"/>
          <w:szCs w:val="26"/>
          <w:lang w:eastAsia="x-none"/>
        </w:rPr>
        <w:t>анты-</w:t>
      </w:r>
      <w:r w:rsidRPr="00151EFC">
        <w:rPr>
          <w:sz w:val="26"/>
          <w:szCs w:val="26"/>
          <w:lang w:val="x-none" w:eastAsia="x-none"/>
        </w:rPr>
        <w:t>М</w:t>
      </w:r>
      <w:r w:rsidRPr="00151EFC">
        <w:rPr>
          <w:sz w:val="26"/>
          <w:szCs w:val="26"/>
          <w:lang w:eastAsia="x-none"/>
        </w:rPr>
        <w:t>ансийского</w:t>
      </w:r>
      <w:r w:rsidRPr="00151EFC">
        <w:rPr>
          <w:sz w:val="26"/>
          <w:szCs w:val="26"/>
          <w:lang w:val="x-none" w:eastAsia="x-none"/>
        </w:rPr>
        <w:t xml:space="preserve"> автономного округа - Югры</w:t>
      </w:r>
      <w:r w:rsidRPr="00151EFC">
        <w:rPr>
          <w:sz w:val="26"/>
          <w:szCs w:val="26"/>
          <w:lang w:eastAsia="x-none"/>
        </w:rPr>
        <w:t xml:space="preserve">, </w:t>
      </w:r>
      <w:r w:rsidRPr="00151EFC">
        <w:rPr>
          <w:sz w:val="26"/>
          <w:szCs w:val="26"/>
          <w:lang w:val="x-none" w:eastAsia="x-none"/>
        </w:rPr>
        <w:t xml:space="preserve"> </w:t>
      </w:r>
      <w:r w:rsidRPr="00151EFC">
        <w:rPr>
          <w:sz w:val="26"/>
          <w:szCs w:val="26"/>
          <w:lang w:eastAsia="x-none"/>
        </w:rPr>
        <w:t>Ямало-Ненецкого автономного округа, Тюменской области</w:t>
      </w:r>
      <w:r w:rsidRPr="00151EFC">
        <w:rPr>
          <w:sz w:val="26"/>
          <w:szCs w:val="26"/>
          <w:lang w:val="x-none" w:eastAsia="x-none"/>
        </w:rPr>
        <w:t>.</w:t>
      </w:r>
    </w:p>
    <w:p w14:paraId="45AA4ECC" w14:textId="77777777" w:rsidR="002979B6" w:rsidRPr="00151EFC" w:rsidRDefault="002979B6" w:rsidP="002979B6">
      <w:pPr>
        <w:ind w:firstLine="567"/>
        <w:jc w:val="both"/>
        <w:rPr>
          <w:sz w:val="26"/>
          <w:szCs w:val="26"/>
          <w:lang w:val="x-none" w:eastAsia="x-none"/>
        </w:rPr>
      </w:pPr>
      <w:r w:rsidRPr="00151EFC">
        <w:rPr>
          <w:sz w:val="26"/>
          <w:szCs w:val="26"/>
        </w:rPr>
        <w:t xml:space="preserve">Так, в 2019 году туристический поток в город Когалым составил 98 242 человека (2018 год – 58 093 туриста), в том числе количество </w:t>
      </w:r>
      <w:proofErr w:type="gramStart"/>
      <w:r w:rsidRPr="00151EFC">
        <w:rPr>
          <w:sz w:val="26"/>
          <w:szCs w:val="26"/>
        </w:rPr>
        <w:t>туристов, зарегистрированных в коллективных средствах размещения составил</w:t>
      </w:r>
      <w:proofErr w:type="gramEnd"/>
      <w:r w:rsidRPr="00151EFC">
        <w:rPr>
          <w:sz w:val="26"/>
          <w:szCs w:val="26"/>
        </w:rPr>
        <w:t xml:space="preserve"> 11 112 человек (2018 год – 4 654 человека).</w:t>
      </w:r>
    </w:p>
    <w:p w14:paraId="319DBAAE" w14:textId="5A8DB343" w:rsidR="002979B6" w:rsidRPr="00151EFC" w:rsidRDefault="002979B6" w:rsidP="002979B6">
      <w:pPr>
        <w:ind w:firstLine="567"/>
        <w:jc w:val="both"/>
        <w:rPr>
          <w:sz w:val="26"/>
          <w:szCs w:val="26"/>
        </w:rPr>
      </w:pPr>
      <w:r w:rsidRPr="00151EFC">
        <w:rPr>
          <w:sz w:val="26"/>
          <w:szCs w:val="26"/>
        </w:rPr>
        <w:t>Учитывая статистические данные, можно сказать, что Когалым является динамично развив</w:t>
      </w:r>
      <w:r w:rsidR="00AE1689" w:rsidRPr="00151EFC">
        <w:rPr>
          <w:sz w:val="26"/>
          <w:szCs w:val="26"/>
        </w:rPr>
        <w:t>ающимся городом в сфере туризма и в 2020 году работа в данном направлении будет продолжена.</w:t>
      </w:r>
    </w:p>
    <w:p w14:paraId="0B0F857F" w14:textId="77777777" w:rsidR="00BB7112" w:rsidRPr="00151EFC" w:rsidRDefault="00BB7112" w:rsidP="00AE4ABE">
      <w:pPr>
        <w:ind w:firstLine="708"/>
        <w:jc w:val="both"/>
        <w:rPr>
          <w:rFonts w:eastAsia="Courier New"/>
          <w:sz w:val="26"/>
          <w:szCs w:val="26"/>
        </w:rPr>
      </w:pPr>
    </w:p>
    <w:p w14:paraId="6D811C45" w14:textId="77777777" w:rsidR="006505E3" w:rsidRPr="00151EFC" w:rsidRDefault="006505E3" w:rsidP="006505E3">
      <w:pPr>
        <w:pStyle w:val="1"/>
        <w:ind w:firstLine="709"/>
        <w:jc w:val="both"/>
        <w:rPr>
          <w:sz w:val="26"/>
          <w:szCs w:val="26"/>
        </w:rPr>
      </w:pPr>
      <w:bookmarkStart w:id="139" w:name="_Toc31988541"/>
      <w:bookmarkEnd w:id="138"/>
      <w:r w:rsidRPr="00151EFC">
        <w:rPr>
          <w:sz w:val="26"/>
          <w:szCs w:val="26"/>
        </w:rPr>
        <w:t xml:space="preserve">10. Оказание поддержки общественным наблюдательным комиссиям, осуществляющим общественный </w:t>
      </w:r>
      <w:proofErr w:type="gramStart"/>
      <w:r w:rsidRPr="00151EFC">
        <w:rPr>
          <w:sz w:val="26"/>
          <w:szCs w:val="26"/>
        </w:rPr>
        <w:t>контроль за</w:t>
      </w:r>
      <w:proofErr w:type="gramEnd"/>
      <w:r w:rsidRPr="00151EFC">
        <w:rPr>
          <w:sz w:val="26"/>
          <w:szCs w:val="26"/>
        </w:rPr>
        <w:t xml:space="preserve"> обеспечением прав человека и содействие лицам, находящимся в местах принудительного содержания</w:t>
      </w:r>
      <w:bookmarkEnd w:id="139"/>
    </w:p>
    <w:p w14:paraId="0D2679AE" w14:textId="77777777" w:rsidR="00D66C7F" w:rsidRPr="00151EFC" w:rsidRDefault="00D66C7F" w:rsidP="006D0FB5">
      <w:pPr>
        <w:ind w:firstLine="709"/>
        <w:jc w:val="both"/>
        <w:rPr>
          <w:sz w:val="26"/>
          <w:szCs w:val="26"/>
        </w:rPr>
      </w:pPr>
    </w:p>
    <w:p w14:paraId="1816D05F" w14:textId="77777777" w:rsidR="00F84A11" w:rsidRPr="00151EFC" w:rsidRDefault="00F84A11" w:rsidP="006D0FB5">
      <w:pPr>
        <w:ind w:firstLine="709"/>
        <w:jc w:val="both"/>
        <w:rPr>
          <w:sz w:val="26"/>
          <w:szCs w:val="26"/>
        </w:rPr>
      </w:pPr>
      <w:r w:rsidRPr="00151EFC">
        <w:rPr>
          <w:sz w:val="26"/>
          <w:szCs w:val="26"/>
        </w:rPr>
        <w:t xml:space="preserve">Наблюдательная комиссия, осуществляющая общественный </w:t>
      </w:r>
      <w:proofErr w:type="gramStart"/>
      <w:r w:rsidRPr="00151EFC">
        <w:rPr>
          <w:sz w:val="26"/>
          <w:szCs w:val="26"/>
        </w:rPr>
        <w:t>контроль за</w:t>
      </w:r>
      <w:proofErr w:type="gramEnd"/>
      <w:r w:rsidRPr="00151EFC">
        <w:rPr>
          <w:sz w:val="26"/>
          <w:szCs w:val="26"/>
        </w:rPr>
        <w:t xml:space="preserve"> обеспечением прав человека и содействие лицам, находящимся в местах принудительного содержания в Администрации города Когалыма, отсутствует.</w:t>
      </w:r>
    </w:p>
    <w:p w14:paraId="3E447CEA" w14:textId="77777777" w:rsidR="002979B6" w:rsidRPr="00151EFC" w:rsidRDefault="002979B6" w:rsidP="002979B6">
      <w:pPr>
        <w:jc w:val="both"/>
        <w:rPr>
          <w:rFonts w:eastAsia="Calibri"/>
          <w:b/>
          <w:sz w:val="26"/>
          <w:szCs w:val="26"/>
        </w:rPr>
      </w:pPr>
    </w:p>
    <w:p w14:paraId="647903E2" w14:textId="77777777" w:rsidR="006505E3" w:rsidRPr="00151EFC" w:rsidRDefault="006505E3" w:rsidP="006505E3">
      <w:pPr>
        <w:pStyle w:val="1"/>
        <w:ind w:firstLine="709"/>
        <w:jc w:val="both"/>
        <w:rPr>
          <w:b w:val="0"/>
          <w:sz w:val="26"/>
          <w:szCs w:val="26"/>
        </w:rPr>
      </w:pPr>
      <w:bookmarkStart w:id="140" w:name="_Toc352163265"/>
      <w:bookmarkStart w:id="141" w:name="_Toc31988542"/>
      <w:r w:rsidRPr="00151EFC">
        <w:rPr>
          <w:sz w:val="26"/>
          <w:szCs w:val="26"/>
        </w:rPr>
        <w:t>11. Оказание поддержки общественным объединениям инвалидов, а также созданным общероссийскими общественными объединениями инвалидов организациям в соответствии с Федеральным законом от 24 ноября 1995 года №181-ФЗ «О социальной защите инвалидов в Российской Федерации»</w:t>
      </w:r>
      <w:bookmarkEnd w:id="140"/>
      <w:bookmarkEnd w:id="141"/>
    </w:p>
    <w:p w14:paraId="1196DE01" w14:textId="77777777" w:rsidR="006505E3" w:rsidRPr="00151EFC" w:rsidRDefault="006505E3" w:rsidP="006505E3">
      <w:pPr>
        <w:widowControl w:val="0"/>
        <w:autoSpaceDE w:val="0"/>
        <w:autoSpaceDN w:val="0"/>
        <w:adjustRightInd w:val="0"/>
        <w:ind w:firstLine="709"/>
        <w:jc w:val="both"/>
        <w:rPr>
          <w:sz w:val="26"/>
          <w:szCs w:val="26"/>
        </w:rPr>
      </w:pPr>
    </w:p>
    <w:p w14:paraId="63CF8B3A" w14:textId="77777777" w:rsidR="006505E3" w:rsidRPr="00151EFC" w:rsidRDefault="006505E3" w:rsidP="006505E3">
      <w:pPr>
        <w:ind w:firstLine="709"/>
        <w:jc w:val="both"/>
        <w:rPr>
          <w:rFonts w:eastAsia="Calibri"/>
          <w:sz w:val="26"/>
          <w:szCs w:val="26"/>
        </w:rPr>
      </w:pPr>
      <w:r w:rsidRPr="00151EFC">
        <w:rPr>
          <w:rFonts w:eastAsia="Calibri"/>
          <w:sz w:val="26"/>
          <w:szCs w:val="26"/>
        </w:rPr>
        <w:t xml:space="preserve">В городе Когалыме осуществляют деятельность три общественные организации, занимающиеся проблемами инвалидов – Когалымская городская благотворительная общественная организация семей с детьми – инвалидами «Детство», общественная организация «Когалымская городская федерация </w:t>
      </w:r>
      <w:r w:rsidRPr="00151EFC">
        <w:rPr>
          <w:rFonts w:eastAsia="Calibri"/>
          <w:sz w:val="26"/>
          <w:szCs w:val="26"/>
        </w:rPr>
        <w:lastRenderedPageBreak/>
        <w:t xml:space="preserve">инвалидного спорта», местная общественная организация Совет ветеранов войны и труда, инвалидов и пенсионеров города Когалыма. Данные общественные организации входят в состав Координационного совета по делам инвалидов при Администрации города Когалыма (далее – Координационный совет), созданный с целью обеспечения согласованного функционирования и взаимодействия государственных и муниципальных органов управления, предприятий, организаций, учреждений, общественных объединений, фондов, иных организаций и граждан по решению проблем инвалидности и инвалидов в городе Когалыме. На Координационном совете, по мере необходимости данным общественным организациям оказывается помощь в рассмотрении и решении, в том числе и вопросов, связанных с проблемами инвалидов, детей-инвалидов, родителей детей-инвалидов, интересы которых они представляют. В 2019 году на Координационном совете была заслушана информация о деятельности общественных организаций инвалидов города </w:t>
      </w:r>
      <w:proofErr w:type="gramStart"/>
      <w:r w:rsidRPr="00151EFC">
        <w:rPr>
          <w:rFonts w:eastAsia="Calibri"/>
          <w:sz w:val="26"/>
          <w:szCs w:val="26"/>
        </w:rPr>
        <w:t>Когалыма</w:t>
      </w:r>
      <w:proofErr w:type="gramEnd"/>
      <w:r w:rsidRPr="00151EFC">
        <w:rPr>
          <w:rFonts w:eastAsia="Calibri"/>
          <w:sz w:val="26"/>
          <w:szCs w:val="26"/>
        </w:rPr>
        <w:t xml:space="preserve"> по результатам которого предложено - при обращении общественных организаций города Когалыма включать мероприятия общественных организаций в квартальный медиа-план по освещению деятельности Администрации города Когалыма.</w:t>
      </w:r>
    </w:p>
    <w:p w14:paraId="2C1D191F" w14:textId="77777777" w:rsidR="006505E3" w:rsidRPr="00151EFC" w:rsidRDefault="006505E3" w:rsidP="006505E3">
      <w:pPr>
        <w:ind w:firstLine="709"/>
        <w:jc w:val="both"/>
        <w:rPr>
          <w:rFonts w:eastAsia="Calibri"/>
          <w:sz w:val="26"/>
          <w:szCs w:val="26"/>
        </w:rPr>
      </w:pPr>
      <w:r w:rsidRPr="00151EFC">
        <w:rPr>
          <w:rFonts w:eastAsia="Calibri"/>
          <w:sz w:val="26"/>
          <w:szCs w:val="26"/>
        </w:rPr>
        <w:t>Кроме того, осуществляется финансовая поддержка социально ориентированным некоммерческим организациям в рамках муниципальной программы «Развитие институтов гражданского общества в городе Когалыме» в виде грантов, предоставляемых в форме субсидий, по итогам городского конкурса социально значимых проектов.</w:t>
      </w:r>
    </w:p>
    <w:p w14:paraId="7359870F" w14:textId="77777777" w:rsidR="006505E3" w:rsidRPr="00151EFC" w:rsidRDefault="006505E3" w:rsidP="006505E3">
      <w:pPr>
        <w:ind w:firstLine="709"/>
        <w:jc w:val="both"/>
        <w:rPr>
          <w:rFonts w:eastAsia="Calibri"/>
          <w:sz w:val="26"/>
          <w:szCs w:val="26"/>
        </w:rPr>
      </w:pPr>
      <w:r w:rsidRPr="00151EFC">
        <w:rPr>
          <w:rFonts w:eastAsia="Calibri"/>
          <w:sz w:val="26"/>
          <w:szCs w:val="26"/>
        </w:rPr>
        <w:t xml:space="preserve">На базе муниципального автономного учреждения </w:t>
      </w:r>
      <w:r w:rsidRPr="00151EFC">
        <w:rPr>
          <w:sz w:val="26"/>
          <w:szCs w:val="26"/>
        </w:rPr>
        <w:t>«Информационно-ресурсный центр города Когалыма»</w:t>
      </w:r>
      <w:r w:rsidRPr="00151EFC">
        <w:rPr>
          <w:rFonts w:eastAsia="Calibri"/>
          <w:sz w:val="26"/>
          <w:szCs w:val="26"/>
        </w:rPr>
        <w:t xml:space="preserve"> функционирует организационно-методический отдел, который является ресурсным центром поддержки общественных инициатив, обеспечивающий имущественную, информационно-консультационную и организационно-практическую поддержку деятельности некоммерческих организаций.</w:t>
      </w:r>
    </w:p>
    <w:p w14:paraId="4C9F519F" w14:textId="77777777" w:rsidR="006505E3" w:rsidRPr="00151EFC" w:rsidRDefault="006505E3" w:rsidP="006505E3">
      <w:pPr>
        <w:ind w:firstLine="709"/>
        <w:jc w:val="both"/>
        <w:rPr>
          <w:rFonts w:eastAsia="Calibri"/>
          <w:sz w:val="26"/>
          <w:szCs w:val="26"/>
        </w:rPr>
      </w:pPr>
      <w:r w:rsidRPr="00151EFC">
        <w:rPr>
          <w:rFonts w:eastAsia="Calibri"/>
          <w:sz w:val="26"/>
          <w:szCs w:val="26"/>
        </w:rPr>
        <w:t>В 2019 году общественным организациям инвалидов города Когалыма было оказано 30 консультационных услуг.</w:t>
      </w:r>
    </w:p>
    <w:p w14:paraId="170B0E51" w14:textId="77777777" w:rsidR="005378A8" w:rsidRPr="00151EFC" w:rsidRDefault="005378A8" w:rsidP="00884E36">
      <w:pPr>
        <w:rPr>
          <w:rFonts w:eastAsia="Calibri"/>
        </w:rPr>
      </w:pPr>
    </w:p>
    <w:p w14:paraId="1E30ECD4" w14:textId="77777777" w:rsidR="006505E3" w:rsidRPr="00151EFC" w:rsidRDefault="006505E3" w:rsidP="006505E3">
      <w:pPr>
        <w:pStyle w:val="13"/>
        <w:tabs>
          <w:tab w:val="left" w:pos="567"/>
        </w:tabs>
        <w:ind w:firstLine="709"/>
        <w:jc w:val="both"/>
        <w:outlineLvl w:val="0"/>
        <w:rPr>
          <w:b/>
          <w:sz w:val="26"/>
          <w:szCs w:val="26"/>
        </w:rPr>
      </w:pPr>
      <w:bookmarkStart w:id="142" w:name="_Toc31988543"/>
      <w:r w:rsidRPr="00151EFC">
        <w:rPr>
          <w:b/>
          <w:sz w:val="26"/>
          <w:szCs w:val="26"/>
        </w:rPr>
        <w:t>12. Осуществление мероприятий, предусмотренных Федеральным законом «О донорстве крови и ее компонентов»</w:t>
      </w:r>
      <w:bookmarkEnd w:id="142"/>
    </w:p>
    <w:p w14:paraId="55FA4BB8" w14:textId="77777777" w:rsidR="006505E3" w:rsidRPr="00151EFC" w:rsidRDefault="006505E3" w:rsidP="006505E3">
      <w:pPr>
        <w:pStyle w:val="13"/>
        <w:tabs>
          <w:tab w:val="left" w:pos="567"/>
        </w:tabs>
        <w:ind w:firstLine="709"/>
        <w:jc w:val="both"/>
        <w:outlineLvl w:val="0"/>
        <w:rPr>
          <w:b/>
          <w:sz w:val="26"/>
          <w:szCs w:val="26"/>
        </w:rPr>
      </w:pPr>
    </w:p>
    <w:p w14:paraId="7E37AF5A" w14:textId="77777777" w:rsidR="002979B6" w:rsidRPr="00151EFC" w:rsidRDefault="002979B6" w:rsidP="002979B6">
      <w:pPr>
        <w:tabs>
          <w:tab w:val="left" w:pos="900"/>
        </w:tabs>
        <w:ind w:firstLine="709"/>
        <w:jc w:val="both"/>
        <w:rPr>
          <w:sz w:val="26"/>
          <w:szCs w:val="26"/>
        </w:rPr>
      </w:pPr>
      <w:r w:rsidRPr="00151EFC">
        <w:rPr>
          <w:sz w:val="26"/>
          <w:szCs w:val="26"/>
        </w:rPr>
        <w:t>Количество заготовленной крови в отделении переливания крови составило 432 единицы продукта или 66,0% от утвержденного плана</w:t>
      </w:r>
      <w:r w:rsidR="005227B9" w:rsidRPr="00151EFC">
        <w:rPr>
          <w:sz w:val="26"/>
          <w:szCs w:val="26"/>
        </w:rPr>
        <w:t xml:space="preserve"> в связи с перебоями в поставках </w:t>
      </w:r>
      <w:r w:rsidR="00BA5541" w:rsidRPr="00151EFC">
        <w:rPr>
          <w:sz w:val="26"/>
          <w:szCs w:val="26"/>
        </w:rPr>
        <w:t>расходных материалов</w:t>
      </w:r>
      <w:r w:rsidRPr="00151EFC">
        <w:rPr>
          <w:sz w:val="26"/>
          <w:szCs w:val="26"/>
        </w:rPr>
        <w:t xml:space="preserve">. </w:t>
      </w:r>
      <w:r w:rsidR="005227B9" w:rsidRPr="00151EFC">
        <w:rPr>
          <w:sz w:val="26"/>
          <w:szCs w:val="26"/>
        </w:rPr>
        <w:t>С целью поддержания выс</w:t>
      </w:r>
      <w:r w:rsidR="00FD5A99" w:rsidRPr="00151EFC">
        <w:rPr>
          <w:sz w:val="26"/>
          <w:szCs w:val="26"/>
        </w:rPr>
        <w:t>о</w:t>
      </w:r>
      <w:r w:rsidR="005227B9" w:rsidRPr="00151EFC">
        <w:rPr>
          <w:sz w:val="26"/>
          <w:szCs w:val="26"/>
        </w:rPr>
        <w:t xml:space="preserve">кого уровня </w:t>
      </w:r>
      <w:proofErr w:type="spellStart"/>
      <w:r w:rsidRPr="00151EFC">
        <w:rPr>
          <w:sz w:val="26"/>
          <w:szCs w:val="26"/>
        </w:rPr>
        <w:t>кровоотдач</w:t>
      </w:r>
      <w:proofErr w:type="spellEnd"/>
      <w:r w:rsidRPr="00151EFC">
        <w:rPr>
          <w:sz w:val="26"/>
          <w:szCs w:val="26"/>
        </w:rPr>
        <w:t xml:space="preserve"> п</w:t>
      </w:r>
      <w:r w:rsidR="005227B9" w:rsidRPr="00151EFC">
        <w:rPr>
          <w:sz w:val="26"/>
          <w:szCs w:val="26"/>
        </w:rPr>
        <w:t>роводятся</w:t>
      </w:r>
      <w:r w:rsidRPr="00151EFC">
        <w:rPr>
          <w:sz w:val="26"/>
          <w:szCs w:val="26"/>
        </w:rPr>
        <w:t xml:space="preserve"> </w:t>
      </w:r>
      <w:r w:rsidR="005227B9" w:rsidRPr="00151EFC">
        <w:rPr>
          <w:sz w:val="26"/>
          <w:szCs w:val="26"/>
        </w:rPr>
        <w:t>акции</w:t>
      </w:r>
      <w:r w:rsidRPr="00151EFC">
        <w:rPr>
          <w:sz w:val="26"/>
          <w:szCs w:val="26"/>
        </w:rPr>
        <w:t xml:space="preserve"> в субботние дни, так называемые донорские субботы. </w:t>
      </w:r>
    </w:p>
    <w:p w14:paraId="394F03E9" w14:textId="51D8C59B" w:rsidR="002979B6" w:rsidRPr="00151EFC" w:rsidRDefault="002979B6" w:rsidP="002979B6">
      <w:pPr>
        <w:tabs>
          <w:tab w:val="left" w:pos="900"/>
        </w:tabs>
        <w:ind w:firstLine="709"/>
        <w:jc w:val="both"/>
        <w:rPr>
          <w:sz w:val="26"/>
          <w:szCs w:val="26"/>
        </w:rPr>
      </w:pPr>
      <w:r w:rsidRPr="00151EFC">
        <w:rPr>
          <w:sz w:val="26"/>
          <w:szCs w:val="26"/>
        </w:rPr>
        <w:t>Всего в 201</w:t>
      </w:r>
      <w:r w:rsidR="005227B9" w:rsidRPr="00151EFC">
        <w:rPr>
          <w:sz w:val="26"/>
          <w:szCs w:val="26"/>
        </w:rPr>
        <w:t>9</w:t>
      </w:r>
      <w:r w:rsidRPr="00151EFC">
        <w:rPr>
          <w:sz w:val="26"/>
          <w:szCs w:val="26"/>
        </w:rPr>
        <w:t xml:space="preserve"> году в БУ «Когалымская городская больница состояло</w:t>
      </w:r>
      <w:r w:rsidR="005227B9" w:rsidRPr="00151EFC">
        <w:rPr>
          <w:sz w:val="26"/>
          <w:szCs w:val="26"/>
        </w:rPr>
        <w:t xml:space="preserve"> 448</w:t>
      </w:r>
      <w:r w:rsidRPr="00151EFC">
        <w:rPr>
          <w:sz w:val="26"/>
          <w:szCs w:val="26"/>
        </w:rPr>
        <w:t xml:space="preserve"> кадровых доноров</w:t>
      </w:r>
      <w:r w:rsidR="005227B9" w:rsidRPr="00151EFC">
        <w:rPr>
          <w:sz w:val="26"/>
          <w:szCs w:val="26"/>
        </w:rPr>
        <w:t>, из них звание</w:t>
      </w:r>
      <w:r w:rsidRPr="00151EFC">
        <w:rPr>
          <w:sz w:val="26"/>
          <w:szCs w:val="26"/>
        </w:rPr>
        <w:t xml:space="preserve"> </w:t>
      </w:r>
      <w:r w:rsidR="00A215EE" w:rsidRPr="00151EFC">
        <w:rPr>
          <w:sz w:val="26"/>
          <w:szCs w:val="26"/>
        </w:rPr>
        <w:t>«П</w:t>
      </w:r>
      <w:r w:rsidRPr="00151EFC">
        <w:rPr>
          <w:sz w:val="26"/>
          <w:szCs w:val="26"/>
        </w:rPr>
        <w:t>очетны</w:t>
      </w:r>
      <w:r w:rsidR="00A215EE" w:rsidRPr="00151EFC">
        <w:rPr>
          <w:sz w:val="26"/>
          <w:szCs w:val="26"/>
        </w:rPr>
        <w:t>й донор»</w:t>
      </w:r>
      <w:r w:rsidR="005227B9" w:rsidRPr="00151EFC">
        <w:rPr>
          <w:sz w:val="26"/>
          <w:szCs w:val="26"/>
        </w:rPr>
        <w:t xml:space="preserve"> в 2019 году получили 13 человек</w:t>
      </w:r>
      <w:r w:rsidRPr="00151EFC">
        <w:rPr>
          <w:sz w:val="26"/>
          <w:szCs w:val="26"/>
        </w:rPr>
        <w:t xml:space="preserve">. </w:t>
      </w:r>
    </w:p>
    <w:p w14:paraId="2755D0FF" w14:textId="77777777" w:rsidR="002979B6" w:rsidRPr="00151EFC" w:rsidRDefault="002979B6" w:rsidP="002979B6">
      <w:pPr>
        <w:tabs>
          <w:tab w:val="left" w:pos="900"/>
        </w:tabs>
        <w:ind w:firstLine="709"/>
        <w:jc w:val="both"/>
        <w:rPr>
          <w:sz w:val="26"/>
          <w:szCs w:val="26"/>
        </w:rPr>
      </w:pPr>
      <w:r w:rsidRPr="00151EFC">
        <w:rPr>
          <w:sz w:val="26"/>
          <w:szCs w:val="26"/>
        </w:rPr>
        <w:t xml:space="preserve">Доля выданной на переливание плазмы, прошедшей </w:t>
      </w:r>
      <w:proofErr w:type="spellStart"/>
      <w:r w:rsidRPr="00151EFC">
        <w:rPr>
          <w:sz w:val="26"/>
          <w:szCs w:val="26"/>
        </w:rPr>
        <w:t>карантинизацию</w:t>
      </w:r>
      <w:proofErr w:type="spellEnd"/>
      <w:r w:rsidRPr="00151EFC">
        <w:rPr>
          <w:sz w:val="26"/>
          <w:szCs w:val="26"/>
        </w:rPr>
        <w:t>, от общего объема выданной плазмы составила 100%.</w:t>
      </w:r>
    </w:p>
    <w:p w14:paraId="223F87D4" w14:textId="77777777" w:rsidR="002979B6" w:rsidRPr="00151EFC" w:rsidRDefault="002979B6" w:rsidP="002979B6">
      <w:pPr>
        <w:tabs>
          <w:tab w:val="left" w:pos="900"/>
        </w:tabs>
        <w:ind w:firstLine="709"/>
        <w:jc w:val="both"/>
        <w:rPr>
          <w:sz w:val="26"/>
          <w:szCs w:val="26"/>
        </w:rPr>
      </w:pPr>
      <w:r w:rsidRPr="00151EFC">
        <w:rPr>
          <w:sz w:val="26"/>
          <w:szCs w:val="26"/>
        </w:rPr>
        <w:t xml:space="preserve">Показатели заготовки цельной крови и консервированной на одного жителя и на одну больничную койку соответствуют нормативам.  </w:t>
      </w:r>
    </w:p>
    <w:p w14:paraId="7A4A848A" w14:textId="77777777" w:rsidR="002979B6" w:rsidRPr="00151EFC" w:rsidRDefault="002979B6" w:rsidP="002979B6">
      <w:pPr>
        <w:tabs>
          <w:tab w:val="left" w:pos="900"/>
        </w:tabs>
        <w:ind w:firstLine="709"/>
        <w:jc w:val="both"/>
        <w:rPr>
          <w:sz w:val="26"/>
          <w:szCs w:val="26"/>
        </w:rPr>
      </w:pPr>
      <w:r w:rsidRPr="00151EFC">
        <w:rPr>
          <w:sz w:val="26"/>
          <w:szCs w:val="26"/>
        </w:rPr>
        <w:lastRenderedPageBreak/>
        <w:t>Проводится обследование донорской крови на ВИЧ-инфекцию методом ПЦР.</w:t>
      </w:r>
    </w:p>
    <w:p w14:paraId="17CB88A3" w14:textId="77777777" w:rsidR="002979B6" w:rsidRPr="00151EFC" w:rsidRDefault="002979B6" w:rsidP="002979B6">
      <w:pPr>
        <w:pStyle w:val="13"/>
        <w:tabs>
          <w:tab w:val="left" w:pos="567"/>
        </w:tabs>
        <w:ind w:firstLine="709"/>
        <w:jc w:val="both"/>
        <w:outlineLvl w:val="1"/>
        <w:rPr>
          <w:sz w:val="26"/>
          <w:szCs w:val="26"/>
        </w:rPr>
      </w:pPr>
    </w:p>
    <w:p w14:paraId="76459B45" w14:textId="77777777" w:rsidR="006505E3" w:rsidRPr="00151EFC" w:rsidRDefault="006505E3" w:rsidP="006505E3">
      <w:pPr>
        <w:pStyle w:val="13"/>
        <w:tabs>
          <w:tab w:val="left" w:pos="567"/>
        </w:tabs>
        <w:ind w:firstLine="709"/>
        <w:jc w:val="both"/>
        <w:outlineLvl w:val="0"/>
        <w:rPr>
          <w:b/>
          <w:sz w:val="26"/>
          <w:szCs w:val="26"/>
        </w:rPr>
      </w:pPr>
      <w:bookmarkStart w:id="143" w:name="_Toc31988544"/>
      <w:r w:rsidRPr="00151EFC">
        <w:rPr>
          <w:b/>
          <w:sz w:val="26"/>
          <w:szCs w:val="26"/>
        </w:rPr>
        <w:t>13. Предоставление гражданам жилых помещений муниципального жилищного фонда по договорам найма жилых помещений жилищного фонда социального использования в соответствии с жилищным законодательством</w:t>
      </w:r>
      <w:bookmarkEnd w:id="143"/>
    </w:p>
    <w:p w14:paraId="67629FE6" w14:textId="77777777" w:rsidR="00D66C7F" w:rsidRPr="00151EFC" w:rsidRDefault="00D66C7F" w:rsidP="006D0FB5">
      <w:pPr>
        <w:pStyle w:val="13"/>
        <w:tabs>
          <w:tab w:val="left" w:pos="567"/>
        </w:tabs>
        <w:ind w:firstLine="709"/>
        <w:jc w:val="both"/>
        <w:outlineLvl w:val="1"/>
        <w:rPr>
          <w:sz w:val="26"/>
          <w:szCs w:val="26"/>
        </w:rPr>
      </w:pPr>
    </w:p>
    <w:p w14:paraId="4D9D21E1" w14:textId="77777777" w:rsidR="005E37DE" w:rsidRPr="00151EFC" w:rsidRDefault="005E37DE" w:rsidP="005E37DE">
      <w:pPr>
        <w:widowControl w:val="0"/>
        <w:shd w:val="clear" w:color="auto" w:fill="FFFFFF"/>
        <w:autoSpaceDE w:val="0"/>
        <w:autoSpaceDN w:val="0"/>
        <w:adjustRightInd w:val="0"/>
        <w:ind w:firstLine="709"/>
        <w:jc w:val="both"/>
        <w:rPr>
          <w:spacing w:val="-3"/>
          <w:sz w:val="26"/>
          <w:szCs w:val="26"/>
        </w:rPr>
      </w:pPr>
      <w:bookmarkStart w:id="144" w:name="_Toc352163266"/>
      <w:r w:rsidRPr="00151EFC">
        <w:rPr>
          <w:sz w:val="26"/>
          <w:szCs w:val="26"/>
        </w:rPr>
        <w:t>По состоянию на 1 апреля 201</w:t>
      </w:r>
      <w:r w:rsidR="00CC144E" w:rsidRPr="00151EFC">
        <w:rPr>
          <w:sz w:val="26"/>
          <w:szCs w:val="26"/>
        </w:rPr>
        <w:t>9</w:t>
      </w:r>
      <w:r w:rsidRPr="00151EFC">
        <w:rPr>
          <w:sz w:val="26"/>
          <w:szCs w:val="26"/>
        </w:rPr>
        <w:t xml:space="preserve"> года в списке граждан, нуждающихся в жилых помещениях, предоставляемых по договору социального найма из муниципального жилищного фонда города Когалыма (далее – список) значится 1</w:t>
      </w:r>
      <w:r w:rsidR="00CC144E" w:rsidRPr="00151EFC">
        <w:rPr>
          <w:sz w:val="26"/>
          <w:szCs w:val="26"/>
        </w:rPr>
        <w:t> 353</w:t>
      </w:r>
      <w:r w:rsidRPr="00151EFC">
        <w:rPr>
          <w:sz w:val="26"/>
          <w:szCs w:val="26"/>
        </w:rPr>
        <w:t xml:space="preserve"> сем</w:t>
      </w:r>
      <w:r w:rsidR="00CC144E" w:rsidRPr="00151EFC">
        <w:rPr>
          <w:sz w:val="26"/>
          <w:szCs w:val="26"/>
        </w:rPr>
        <w:t>ьи</w:t>
      </w:r>
      <w:r w:rsidRPr="00151EFC">
        <w:rPr>
          <w:sz w:val="26"/>
          <w:szCs w:val="26"/>
        </w:rPr>
        <w:t xml:space="preserve">, </w:t>
      </w:r>
      <w:r w:rsidRPr="00151EFC">
        <w:rPr>
          <w:spacing w:val="-3"/>
          <w:sz w:val="26"/>
          <w:szCs w:val="26"/>
        </w:rPr>
        <w:t>из них 1</w:t>
      </w:r>
      <w:r w:rsidR="00CC144E" w:rsidRPr="00151EFC">
        <w:rPr>
          <w:spacing w:val="-3"/>
          <w:sz w:val="26"/>
          <w:szCs w:val="26"/>
        </w:rPr>
        <w:t>07</w:t>
      </w:r>
      <w:r w:rsidRPr="00151EFC">
        <w:rPr>
          <w:spacing w:val="-3"/>
          <w:sz w:val="26"/>
          <w:szCs w:val="26"/>
        </w:rPr>
        <w:t xml:space="preserve"> семей являются малоимущими. Малоимущие граждане встали в список нуждающихся после 1 марта 2005 года и состоят в едином списке граждан, который формируется по дате подачи заявления. </w:t>
      </w:r>
    </w:p>
    <w:p w14:paraId="2029A116" w14:textId="668AC5F2" w:rsidR="005E37DE" w:rsidRPr="00151EFC" w:rsidRDefault="00682D93" w:rsidP="005E37DE">
      <w:pPr>
        <w:tabs>
          <w:tab w:val="left" w:pos="900"/>
        </w:tabs>
        <w:ind w:firstLine="709"/>
        <w:jc w:val="both"/>
        <w:rPr>
          <w:sz w:val="26"/>
          <w:szCs w:val="26"/>
        </w:rPr>
      </w:pPr>
      <w:r w:rsidRPr="00151EFC">
        <w:rPr>
          <w:sz w:val="26"/>
          <w:szCs w:val="26"/>
        </w:rPr>
        <w:t>По состоянию на 1 апреля 2018</w:t>
      </w:r>
      <w:r w:rsidR="005E37DE" w:rsidRPr="00151EFC">
        <w:rPr>
          <w:sz w:val="26"/>
          <w:szCs w:val="26"/>
        </w:rPr>
        <w:t xml:space="preserve"> в списке состояло </w:t>
      </w:r>
      <w:r w:rsidR="00CC144E" w:rsidRPr="00151EFC">
        <w:rPr>
          <w:sz w:val="26"/>
          <w:szCs w:val="26"/>
        </w:rPr>
        <w:t>1 485</w:t>
      </w:r>
      <w:r w:rsidR="005E37DE" w:rsidRPr="00151EFC">
        <w:rPr>
          <w:sz w:val="26"/>
          <w:szCs w:val="26"/>
        </w:rPr>
        <w:t xml:space="preserve"> семей. Данный список органом местного самоуправления утверждается ежегодно после прохождения перерегистрации граждан, состоящих на учете в качестве нуждающихся в жилых помещениях, предоставляемых по договорам социального найма из муниципального жилищного фонда города Когалыма.</w:t>
      </w:r>
    </w:p>
    <w:p w14:paraId="7815957E" w14:textId="77777777" w:rsidR="005E37DE" w:rsidRPr="00151EFC" w:rsidRDefault="005E37DE" w:rsidP="005E37DE">
      <w:pPr>
        <w:tabs>
          <w:tab w:val="left" w:pos="900"/>
        </w:tabs>
        <w:ind w:firstLine="709"/>
        <w:jc w:val="both"/>
        <w:rPr>
          <w:sz w:val="26"/>
          <w:szCs w:val="26"/>
        </w:rPr>
      </w:pPr>
      <w:proofErr w:type="gramStart"/>
      <w:r w:rsidRPr="00151EFC">
        <w:rPr>
          <w:sz w:val="26"/>
          <w:szCs w:val="26"/>
        </w:rPr>
        <w:t>Продвижение очередности происходит по разным основаниям, граждане выбывают из муниципального образования город Когалым на постоянное место жительство в другие населенные пункты, получают в установленном порядке от органа государственной власти или органа местного самоуправления бюджетные средства на приобретение или строительство жилого помещения, улучшают свои жилищные условия самостоятельно, и с помощью ОАО «Ипотечное Агентство Югры», а также обеспечиваются в порядке очередности по</w:t>
      </w:r>
      <w:proofErr w:type="gramEnd"/>
      <w:r w:rsidRPr="00151EFC">
        <w:rPr>
          <w:sz w:val="26"/>
          <w:szCs w:val="26"/>
        </w:rPr>
        <w:t xml:space="preserve"> мере строительства жилья в городе Когалыме. Перерегистрация граждан проводится в период с 1 февраля по 1 апреля текущего года. </w:t>
      </w:r>
    </w:p>
    <w:p w14:paraId="6F14EE11" w14:textId="77777777" w:rsidR="00CC144E" w:rsidRPr="00151EFC" w:rsidRDefault="00CC144E" w:rsidP="00CC144E">
      <w:pPr>
        <w:widowControl w:val="0"/>
        <w:shd w:val="clear" w:color="auto" w:fill="FFFFFF"/>
        <w:autoSpaceDE w:val="0"/>
        <w:autoSpaceDN w:val="0"/>
        <w:adjustRightInd w:val="0"/>
        <w:ind w:firstLine="709"/>
        <w:jc w:val="both"/>
        <w:rPr>
          <w:spacing w:val="-3"/>
          <w:sz w:val="26"/>
          <w:szCs w:val="26"/>
        </w:rPr>
      </w:pPr>
      <w:r w:rsidRPr="00151EFC">
        <w:rPr>
          <w:spacing w:val="-3"/>
          <w:sz w:val="26"/>
          <w:szCs w:val="26"/>
        </w:rPr>
        <w:t>Обеспечение жильем граждан, состоящих на учете для его получения на условиях социального найма, переселение граждан из жилых домов, признанных аварийными, а также формирование маневренного жилищного фонда осуществляется в соответствии с подпрограммой «Содействие развитию жилищного строительства» муниципальной программы «Развитие жилищной сферы в городе Когалыме».</w:t>
      </w:r>
    </w:p>
    <w:p w14:paraId="10FE0694" w14:textId="77777777" w:rsidR="00FF094F" w:rsidRPr="00151EFC" w:rsidRDefault="00CC144E" w:rsidP="00CC144E">
      <w:pPr>
        <w:widowControl w:val="0"/>
        <w:shd w:val="clear" w:color="auto" w:fill="FFFFFF"/>
        <w:autoSpaceDE w:val="0"/>
        <w:autoSpaceDN w:val="0"/>
        <w:adjustRightInd w:val="0"/>
        <w:ind w:firstLine="709"/>
        <w:jc w:val="both"/>
        <w:rPr>
          <w:spacing w:val="-3"/>
          <w:sz w:val="26"/>
          <w:szCs w:val="26"/>
        </w:rPr>
      </w:pPr>
      <w:r w:rsidRPr="00151EFC">
        <w:rPr>
          <w:spacing w:val="-3"/>
          <w:sz w:val="26"/>
          <w:szCs w:val="26"/>
        </w:rPr>
        <w:t xml:space="preserve"> За 2019 год улучшили свои жилищные условия, от общего числа граждан, состоящих на учёте нуждающихся в улучшении жилищных условий 2 семьи во внеочередном порядке, которым были предоставлены жилые помещения из муниципального жилищного фонда города Когалыма капитального исполнения по договору социального найма в новостройках.</w:t>
      </w:r>
    </w:p>
    <w:p w14:paraId="7C4F0DBD" w14:textId="77777777" w:rsidR="00CC144E" w:rsidRPr="00151EFC" w:rsidRDefault="00CC144E" w:rsidP="00CC144E">
      <w:pPr>
        <w:widowControl w:val="0"/>
        <w:tabs>
          <w:tab w:val="left" w:pos="709"/>
        </w:tabs>
        <w:autoSpaceDE w:val="0"/>
        <w:autoSpaceDN w:val="0"/>
        <w:adjustRightInd w:val="0"/>
        <w:jc w:val="both"/>
        <w:outlineLvl w:val="2"/>
        <w:rPr>
          <w:spacing w:val="-3"/>
          <w:sz w:val="26"/>
          <w:szCs w:val="26"/>
        </w:rPr>
      </w:pPr>
      <w:r w:rsidRPr="00151EFC">
        <w:rPr>
          <w:spacing w:val="-3"/>
          <w:sz w:val="26"/>
          <w:szCs w:val="26"/>
        </w:rPr>
        <w:tab/>
      </w:r>
      <w:proofErr w:type="gramStart"/>
      <w:r w:rsidRPr="00151EFC">
        <w:rPr>
          <w:spacing w:val="-3"/>
          <w:sz w:val="26"/>
          <w:szCs w:val="26"/>
        </w:rPr>
        <w:t>Также в новостройки из жилых помещений, признанных аварийными, непригодными для проживания (в том числе по решениям суда) переселены 64 семьи по договорам социального найма жилого помещения, из них 17 семей состояли в списке граждан, нуждающихся в жилых помещениях, предоставляемых по договорам социального найма по городу Когалыму и были сняты с учета нуждающихся в жилых помещениях, в связи с утратой оснований.</w:t>
      </w:r>
      <w:proofErr w:type="gramEnd"/>
    </w:p>
    <w:p w14:paraId="7FCF11C7" w14:textId="77777777" w:rsidR="00CC144E" w:rsidRPr="00151EFC" w:rsidRDefault="00CC144E" w:rsidP="00CC144E">
      <w:pPr>
        <w:widowControl w:val="0"/>
        <w:tabs>
          <w:tab w:val="left" w:pos="709"/>
        </w:tabs>
        <w:autoSpaceDE w:val="0"/>
        <w:autoSpaceDN w:val="0"/>
        <w:adjustRightInd w:val="0"/>
        <w:jc w:val="both"/>
        <w:outlineLvl w:val="2"/>
        <w:rPr>
          <w:spacing w:val="-3"/>
          <w:sz w:val="26"/>
          <w:szCs w:val="26"/>
        </w:rPr>
      </w:pPr>
      <w:r w:rsidRPr="00151EFC">
        <w:rPr>
          <w:spacing w:val="-3"/>
          <w:sz w:val="26"/>
          <w:szCs w:val="26"/>
        </w:rPr>
        <w:tab/>
      </w:r>
      <w:proofErr w:type="gramStart"/>
      <w:r w:rsidRPr="00151EFC">
        <w:rPr>
          <w:spacing w:val="-3"/>
          <w:sz w:val="26"/>
          <w:szCs w:val="26"/>
        </w:rPr>
        <w:t xml:space="preserve">В соответствии со статьями 86, 89 ЖК РФ во исполнение судебных решений по договорам социального найма предоставлены 4 жилых помещения </w:t>
      </w:r>
      <w:r w:rsidRPr="00151EFC">
        <w:rPr>
          <w:spacing w:val="-3"/>
          <w:sz w:val="26"/>
          <w:szCs w:val="26"/>
        </w:rPr>
        <w:lastRenderedPageBreak/>
        <w:t>во вторичном жилищном фонде города Когалыма гражданам, переселенным из аварийных непригодных жилых помещений.</w:t>
      </w:r>
      <w:proofErr w:type="gramEnd"/>
    </w:p>
    <w:p w14:paraId="45EA04E4" w14:textId="77777777" w:rsidR="00CC144E" w:rsidRPr="00151EFC" w:rsidRDefault="00CC144E" w:rsidP="00CC144E">
      <w:pPr>
        <w:widowControl w:val="0"/>
        <w:tabs>
          <w:tab w:val="left" w:pos="709"/>
        </w:tabs>
        <w:autoSpaceDE w:val="0"/>
        <w:autoSpaceDN w:val="0"/>
        <w:adjustRightInd w:val="0"/>
        <w:jc w:val="both"/>
        <w:outlineLvl w:val="2"/>
        <w:rPr>
          <w:spacing w:val="-3"/>
          <w:sz w:val="26"/>
          <w:szCs w:val="26"/>
        </w:rPr>
      </w:pPr>
      <w:r w:rsidRPr="00151EFC">
        <w:rPr>
          <w:spacing w:val="-3"/>
          <w:sz w:val="26"/>
          <w:szCs w:val="26"/>
        </w:rPr>
        <w:tab/>
        <w:t>Итого за 2019 год было исполнено 66 решений суда по переселению граждан из аварийного, непригодного жилого фонда. Данный показатель за 2018 год составил 62 решения суда.</w:t>
      </w:r>
    </w:p>
    <w:p w14:paraId="3DCA7393" w14:textId="77777777" w:rsidR="00CC144E" w:rsidRPr="00151EFC" w:rsidRDefault="00CC144E" w:rsidP="00CC144E">
      <w:pPr>
        <w:widowControl w:val="0"/>
        <w:tabs>
          <w:tab w:val="left" w:pos="709"/>
        </w:tabs>
        <w:autoSpaceDE w:val="0"/>
        <w:autoSpaceDN w:val="0"/>
        <w:adjustRightInd w:val="0"/>
        <w:ind w:firstLine="709"/>
        <w:jc w:val="both"/>
        <w:outlineLvl w:val="2"/>
        <w:rPr>
          <w:spacing w:val="-3"/>
          <w:sz w:val="26"/>
          <w:szCs w:val="26"/>
        </w:rPr>
      </w:pPr>
      <w:r w:rsidRPr="00151EFC">
        <w:rPr>
          <w:spacing w:val="-3"/>
          <w:sz w:val="26"/>
          <w:szCs w:val="26"/>
        </w:rPr>
        <w:t>34 семьям по договорам найма предоставлены жилые помещения муниципального специализированного жилищного фонда города Когалыма.</w:t>
      </w:r>
    </w:p>
    <w:p w14:paraId="1AC09297" w14:textId="77777777" w:rsidR="00CC144E" w:rsidRPr="00151EFC" w:rsidRDefault="00CC144E" w:rsidP="00CC144E">
      <w:pPr>
        <w:widowControl w:val="0"/>
        <w:shd w:val="clear" w:color="auto" w:fill="FFFFFF"/>
        <w:autoSpaceDE w:val="0"/>
        <w:autoSpaceDN w:val="0"/>
        <w:adjustRightInd w:val="0"/>
        <w:ind w:firstLine="709"/>
        <w:jc w:val="both"/>
        <w:rPr>
          <w:spacing w:val="-3"/>
          <w:sz w:val="26"/>
          <w:szCs w:val="26"/>
        </w:rPr>
      </w:pPr>
    </w:p>
    <w:p w14:paraId="5212E127" w14:textId="77777777" w:rsidR="006505E3" w:rsidRPr="00151EFC" w:rsidRDefault="006505E3" w:rsidP="006505E3">
      <w:pPr>
        <w:pStyle w:val="13"/>
        <w:tabs>
          <w:tab w:val="left" w:pos="567"/>
        </w:tabs>
        <w:ind w:firstLine="709"/>
        <w:jc w:val="both"/>
        <w:outlineLvl w:val="0"/>
        <w:rPr>
          <w:b/>
          <w:sz w:val="26"/>
          <w:szCs w:val="26"/>
        </w:rPr>
      </w:pPr>
      <w:bookmarkStart w:id="145" w:name="_Toc31988545"/>
      <w:r w:rsidRPr="00151EFC">
        <w:rPr>
          <w:b/>
          <w:sz w:val="26"/>
          <w:szCs w:val="26"/>
        </w:rPr>
        <w:t xml:space="preserve">14. </w:t>
      </w:r>
      <w:proofErr w:type="gramStart"/>
      <w:r w:rsidRPr="00151EFC">
        <w:rPr>
          <w:b/>
          <w:sz w:val="26"/>
          <w:szCs w:val="26"/>
        </w:rPr>
        <w:t>Создание условий для организации проведения независимой оценки качества условий оказания услуг организациями в порядке и на условиях, которые установлены федеральными законами, а также применение результатов независимой оценки качества условий оказания услуг организациями при оценке деятельности руководителей подведомственных организаций и осуществление контроля за принятием мер по устранению недостатков, выявленных по результатам независимой оценки качества условий оказания услуг организациями, в соответствии с</w:t>
      </w:r>
      <w:proofErr w:type="gramEnd"/>
      <w:r w:rsidRPr="00151EFC">
        <w:rPr>
          <w:b/>
          <w:sz w:val="26"/>
          <w:szCs w:val="26"/>
        </w:rPr>
        <w:t xml:space="preserve"> федеральными законами</w:t>
      </w:r>
      <w:bookmarkEnd w:id="145"/>
    </w:p>
    <w:p w14:paraId="39546A36" w14:textId="77777777" w:rsidR="00D66C7F" w:rsidRPr="00151EFC" w:rsidRDefault="00D66C7F" w:rsidP="00BD53C1">
      <w:pPr>
        <w:ind w:firstLine="709"/>
        <w:jc w:val="both"/>
        <w:rPr>
          <w:sz w:val="26"/>
          <w:szCs w:val="26"/>
        </w:rPr>
      </w:pPr>
    </w:p>
    <w:p w14:paraId="767B79AC" w14:textId="77777777" w:rsidR="00D66C7F" w:rsidRPr="00151EFC" w:rsidRDefault="00D66C7F" w:rsidP="00BD53C1">
      <w:pPr>
        <w:ind w:firstLine="709"/>
        <w:jc w:val="both"/>
        <w:rPr>
          <w:sz w:val="26"/>
          <w:szCs w:val="26"/>
        </w:rPr>
      </w:pPr>
      <w:r w:rsidRPr="00151EFC">
        <w:rPr>
          <w:sz w:val="26"/>
          <w:szCs w:val="26"/>
        </w:rPr>
        <w:t>В целях реализации мер по повышению информированности граждан в муниципальном автономном учреждении «Многофункциональный центр предоставления государственных и муниципальных услуг» (далее – МФЦ) заявителям предлагается оценить качество предоставления государственных и муниципальных услуг и консультаций в специальных анкетах. В учреждении внедрена информационная система «Информационно-аналитическая система мониторинга качества государственных услуг» (</w:t>
      </w:r>
      <w:r w:rsidRPr="00151EFC">
        <w:rPr>
          <w:sz w:val="26"/>
          <w:szCs w:val="26"/>
          <w:lang w:val="en-US"/>
        </w:rPr>
        <w:t>www</w:t>
      </w:r>
      <w:r w:rsidRPr="00151EFC">
        <w:rPr>
          <w:sz w:val="26"/>
          <w:szCs w:val="26"/>
        </w:rPr>
        <w:t>.</w:t>
      </w:r>
      <w:proofErr w:type="spellStart"/>
      <w:r w:rsidRPr="00151EFC">
        <w:rPr>
          <w:sz w:val="26"/>
          <w:szCs w:val="26"/>
          <w:lang w:val="en-US"/>
        </w:rPr>
        <w:t>mkgu</w:t>
      </w:r>
      <w:proofErr w:type="spellEnd"/>
      <w:r w:rsidRPr="00151EFC">
        <w:rPr>
          <w:sz w:val="26"/>
          <w:szCs w:val="26"/>
        </w:rPr>
        <w:t>.</w:t>
      </w:r>
      <w:proofErr w:type="spellStart"/>
      <w:r w:rsidRPr="00151EFC">
        <w:rPr>
          <w:sz w:val="26"/>
          <w:szCs w:val="26"/>
          <w:lang w:val="en-US"/>
        </w:rPr>
        <w:t>ru</w:t>
      </w:r>
      <w:proofErr w:type="spellEnd"/>
      <w:r w:rsidRPr="00151EFC">
        <w:rPr>
          <w:sz w:val="26"/>
          <w:szCs w:val="26"/>
        </w:rPr>
        <w:t xml:space="preserve">), позволяющая заявителям принять участие в опросе по оценке качества предоставления государственных услуг, полученных непосредственно в МФЦ, посредством смс-сообщения. </w:t>
      </w:r>
      <w:proofErr w:type="gramStart"/>
      <w:r w:rsidRPr="00151EFC">
        <w:rPr>
          <w:sz w:val="26"/>
          <w:szCs w:val="26"/>
        </w:rPr>
        <w:t xml:space="preserve">Также заявитель может непосредственно оценить оказанную государственную услугу через сайт «Ваш контроль» </w:t>
      </w:r>
      <w:r w:rsidRPr="00151EFC">
        <w:rPr>
          <w:sz w:val="26"/>
          <w:szCs w:val="26"/>
          <w:lang w:val="en-US"/>
        </w:rPr>
        <w:t>www</w:t>
      </w:r>
      <w:r w:rsidRPr="00151EFC">
        <w:rPr>
          <w:sz w:val="26"/>
          <w:szCs w:val="26"/>
        </w:rPr>
        <w:t>.</w:t>
      </w:r>
      <w:proofErr w:type="spellStart"/>
      <w:r w:rsidRPr="00151EFC">
        <w:rPr>
          <w:sz w:val="26"/>
          <w:szCs w:val="26"/>
          <w:lang w:val="en-US"/>
        </w:rPr>
        <w:t>vashkontrol</w:t>
      </w:r>
      <w:proofErr w:type="spellEnd"/>
      <w:r w:rsidRPr="00151EFC">
        <w:rPr>
          <w:sz w:val="26"/>
          <w:szCs w:val="26"/>
        </w:rPr>
        <w:t>.</w:t>
      </w:r>
      <w:proofErr w:type="spellStart"/>
      <w:r w:rsidRPr="00151EFC">
        <w:rPr>
          <w:sz w:val="26"/>
          <w:szCs w:val="26"/>
          <w:lang w:val="en-US"/>
        </w:rPr>
        <w:t>ru</w:t>
      </w:r>
      <w:proofErr w:type="spellEnd"/>
      <w:r w:rsidRPr="00151EFC">
        <w:rPr>
          <w:sz w:val="26"/>
          <w:szCs w:val="26"/>
        </w:rPr>
        <w:t xml:space="preserve"> (программа оценки реализована на основании постановления Правительства Российской Федерации от 12.12.2012 №</w:t>
      </w:r>
      <w:r w:rsidR="00656EF9" w:rsidRPr="00151EFC">
        <w:rPr>
          <w:sz w:val="26"/>
          <w:szCs w:val="26"/>
        </w:rPr>
        <w:t xml:space="preserve"> </w:t>
      </w:r>
      <w:r w:rsidRPr="00151EFC">
        <w:rPr>
          <w:sz w:val="26"/>
          <w:szCs w:val="26"/>
        </w:rPr>
        <w:t>1284 «Об оценке гражданами эффективности деятельности руководителей территориальных органов федеральных органов исполнительной власти (их структурных подразделений) с учетом качества предоставления ими государственных услуг, а также о применении результатов указанной оценки как основания для принятия</w:t>
      </w:r>
      <w:proofErr w:type="gramEnd"/>
      <w:r w:rsidRPr="00151EFC">
        <w:rPr>
          <w:sz w:val="26"/>
          <w:szCs w:val="26"/>
        </w:rPr>
        <w:t xml:space="preserve"> решений о досрочном прекращении исполнения соответствующими руководителями </w:t>
      </w:r>
      <w:r w:rsidR="00C216F4" w:rsidRPr="00151EFC">
        <w:rPr>
          <w:sz w:val="26"/>
          <w:szCs w:val="26"/>
        </w:rPr>
        <w:t>своих должностных обязанностей»</w:t>
      </w:r>
      <w:r w:rsidRPr="00151EFC">
        <w:rPr>
          <w:sz w:val="26"/>
          <w:szCs w:val="26"/>
        </w:rPr>
        <w:t>.</w:t>
      </w:r>
    </w:p>
    <w:p w14:paraId="79F7B670" w14:textId="2801B9D3" w:rsidR="00D66C7F" w:rsidRPr="00151EFC" w:rsidRDefault="00D66C7F" w:rsidP="00BD53C1">
      <w:pPr>
        <w:ind w:firstLine="709"/>
        <w:jc w:val="both"/>
        <w:rPr>
          <w:sz w:val="26"/>
          <w:szCs w:val="26"/>
        </w:rPr>
      </w:pPr>
      <w:proofErr w:type="gramStart"/>
      <w:r w:rsidRPr="00151EFC">
        <w:rPr>
          <w:sz w:val="26"/>
          <w:szCs w:val="26"/>
        </w:rPr>
        <w:t>Актуальность удовлетворенности граждан качеством государственных и муниципальных услуг обусловлена требованием достижения целевых показателей по оказанию государственных и муниципальных услуг, определенных Указом Президента Российской Федерации от 07.05.2012 №601 «Об основных направлениях совершенствования системы государственного управления», и требованиями к проведению исследования, изложенными в письме Министерства экономического развития Российской Федерации от 28.02.2014 №</w:t>
      </w:r>
      <w:r w:rsidR="00656EF9" w:rsidRPr="00151EFC">
        <w:rPr>
          <w:sz w:val="26"/>
          <w:szCs w:val="26"/>
        </w:rPr>
        <w:t xml:space="preserve"> </w:t>
      </w:r>
      <w:r w:rsidRPr="00151EFC">
        <w:rPr>
          <w:sz w:val="26"/>
          <w:szCs w:val="26"/>
        </w:rPr>
        <w:t>3939-ОФ/Д09и «О методике проведения социологического исследования и оценки удовлетворенности граждан</w:t>
      </w:r>
      <w:proofErr w:type="gramEnd"/>
      <w:r w:rsidRPr="00151EFC">
        <w:rPr>
          <w:sz w:val="26"/>
          <w:szCs w:val="26"/>
        </w:rPr>
        <w:t xml:space="preserve"> Российской Федерации качеством предоставления государственных и муниципальных услуг». </w:t>
      </w:r>
    </w:p>
    <w:p w14:paraId="2F1EE9BD" w14:textId="77777777" w:rsidR="00800AC3" w:rsidRPr="00151EFC" w:rsidRDefault="00800AC3" w:rsidP="00800AC3">
      <w:pPr>
        <w:ind w:firstLine="709"/>
        <w:jc w:val="both"/>
        <w:rPr>
          <w:sz w:val="26"/>
          <w:szCs w:val="26"/>
        </w:rPr>
      </w:pPr>
      <w:proofErr w:type="gramStart"/>
      <w:r w:rsidRPr="00151EFC">
        <w:rPr>
          <w:sz w:val="26"/>
          <w:szCs w:val="26"/>
        </w:rPr>
        <w:lastRenderedPageBreak/>
        <w:t xml:space="preserve">В соответствии с федеральным законом от 21.07.2014 №256-ФЗ «О внесении изменений в отдельные законодательные акты Российской Федерации по вопросам проведения независимой оценки качества оказания услуг организациями в сфере культуры, социального обслуживания, охраны здоровья и образования» независимая оценка качества оказания услуг с привлечением независимого оператора проводится не реже 1 раза в три года. </w:t>
      </w:r>
      <w:proofErr w:type="gramEnd"/>
    </w:p>
    <w:p w14:paraId="4FF9C5A9" w14:textId="77777777" w:rsidR="00410DF2" w:rsidRPr="00151EFC" w:rsidRDefault="00800AC3" w:rsidP="00410DF2">
      <w:pPr>
        <w:tabs>
          <w:tab w:val="left" w:pos="426"/>
        </w:tabs>
        <w:ind w:firstLine="709"/>
        <w:jc w:val="both"/>
        <w:rPr>
          <w:bCs/>
          <w:sz w:val="26"/>
          <w:szCs w:val="26"/>
        </w:rPr>
      </w:pPr>
      <w:r w:rsidRPr="00151EFC">
        <w:rPr>
          <w:bCs/>
          <w:sz w:val="26"/>
          <w:szCs w:val="26"/>
        </w:rPr>
        <w:t>Так, в</w:t>
      </w:r>
      <w:r w:rsidR="00E57A78" w:rsidRPr="00151EFC">
        <w:rPr>
          <w:bCs/>
          <w:sz w:val="26"/>
          <w:szCs w:val="26"/>
        </w:rPr>
        <w:t xml:space="preserve"> 2017 году в</w:t>
      </w:r>
      <w:r w:rsidR="00410DF2" w:rsidRPr="00151EFC">
        <w:rPr>
          <w:bCs/>
          <w:sz w:val="26"/>
          <w:szCs w:val="26"/>
        </w:rPr>
        <w:t xml:space="preserve"> отношении муниципальных учреждений культуры города Когалыма проведена независимая оценка качества оказания услуг с привл</w:t>
      </w:r>
      <w:r w:rsidR="00E57A78" w:rsidRPr="00151EFC">
        <w:rPr>
          <w:bCs/>
          <w:sz w:val="26"/>
          <w:szCs w:val="26"/>
        </w:rPr>
        <w:t>ечением независимого оператора (проводится один раз в три года).</w:t>
      </w:r>
    </w:p>
    <w:p w14:paraId="3C20C19B" w14:textId="0C315EFC" w:rsidR="00410DF2" w:rsidRPr="00151EFC" w:rsidRDefault="00410DF2" w:rsidP="00410DF2">
      <w:pPr>
        <w:tabs>
          <w:tab w:val="left" w:pos="426"/>
        </w:tabs>
        <w:ind w:firstLine="709"/>
        <w:jc w:val="both"/>
        <w:rPr>
          <w:bCs/>
          <w:sz w:val="26"/>
          <w:szCs w:val="26"/>
        </w:rPr>
      </w:pPr>
      <w:r w:rsidRPr="00151EFC">
        <w:rPr>
          <w:bCs/>
          <w:sz w:val="26"/>
          <w:szCs w:val="26"/>
        </w:rPr>
        <w:t xml:space="preserve">Независимой оценке подверглись 3 учреждения культуры: </w:t>
      </w:r>
      <w:r w:rsidR="00A301D6" w:rsidRPr="00151EFC">
        <w:rPr>
          <w:sz w:val="26"/>
          <w:szCs w:val="26"/>
        </w:rPr>
        <w:t>далее – МАУ «КДК «АРТ-Праздник»</w:t>
      </w:r>
      <w:r w:rsidRPr="00151EFC">
        <w:rPr>
          <w:bCs/>
          <w:sz w:val="26"/>
          <w:szCs w:val="26"/>
        </w:rPr>
        <w:t xml:space="preserve">, </w:t>
      </w:r>
      <w:r w:rsidR="00E45F3D" w:rsidRPr="00151EFC">
        <w:rPr>
          <w:sz w:val="26"/>
          <w:szCs w:val="26"/>
        </w:rPr>
        <w:t>МБУ «ЦБС»</w:t>
      </w:r>
      <w:r w:rsidRPr="00151EFC">
        <w:rPr>
          <w:bCs/>
          <w:sz w:val="26"/>
          <w:szCs w:val="26"/>
        </w:rPr>
        <w:t xml:space="preserve">, </w:t>
      </w:r>
      <w:r w:rsidR="00173303" w:rsidRPr="00151EFC">
        <w:rPr>
          <w:sz w:val="26"/>
          <w:szCs w:val="26"/>
        </w:rPr>
        <w:t>МБУ «МВЦ»</w:t>
      </w:r>
      <w:r w:rsidRPr="00151EFC">
        <w:rPr>
          <w:bCs/>
          <w:sz w:val="26"/>
          <w:szCs w:val="26"/>
        </w:rPr>
        <w:t>.</w:t>
      </w:r>
    </w:p>
    <w:p w14:paraId="4FB02FA6" w14:textId="77777777" w:rsidR="00410DF2" w:rsidRPr="00151EFC" w:rsidRDefault="00410DF2" w:rsidP="00410DF2">
      <w:pPr>
        <w:tabs>
          <w:tab w:val="left" w:pos="426"/>
        </w:tabs>
        <w:ind w:firstLine="709"/>
        <w:jc w:val="both"/>
        <w:rPr>
          <w:sz w:val="26"/>
          <w:szCs w:val="26"/>
        </w:rPr>
      </w:pPr>
      <w:r w:rsidRPr="00151EFC">
        <w:rPr>
          <w:bCs/>
          <w:sz w:val="26"/>
          <w:szCs w:val="26"/>
        </w:rPr>
        <w:t xml:space="preserve">В качестве независимого оператора выступило </w:t>
      </w:r>
      <w:r w:rsidRPr="00151EFC">
        <w:rPr>
          <w:sz w:val="26"/>
          <w:szCs w:val="26"/>
        </w:rPr>
        <w:t>Федеральное государственное бюджетное образовательное учреждение высшего образования «</w:t>
      </w:r>
      <w:proofErr w:type="spellStart"/>
      <w:r w:rsidRPr="00151EFC">
        <w:rPr>
          <w:sz w:val="26"/>
          <w:szCs w:val="26"/>
        </w:rPr>
        <w:t>Нижневартовский</w:t>
      </w:r>
      <w:proofErr w:type="spellEnd"/>
      <w:r w:rsidRPr="00151EFC">
        <w:rPr>
          <w:sz w:val="26"/>
          <w:szCs w:val="26"/>
        </w:rPr>
        <w:t xml:space="preserve"> государственный университет».</w:t>
      </w:r>
    </w:p>
    <w:p w14:paraId="3520D310" w14:textId="77777777" w:rsidR="00410DF2" w:rsidRPr="00151EFC" w:rsidRDefault="00410DF2" w:rsidP="00410DF2">
      <w:pPr>
        <w:pStyle w:val="a8"/>
        <w:spacing w:before="0" w:beforeAutospacing="0" w:after="0" w:afterAutospacing="0"/>
        <w:ind w:firstLine="709"/>
        <w:jc w:val="both"/>
        <w:rPr>
          <w:sz w:val="26"/>
          <w:szCs w:val="26"/>
        </w:rPr>
      </w:pPr>
      <w:r w:rsidRPr="00151EFC">
        <w:rPr>
          <w:sz w:val="26"/>
          <w:szCs w:val="26"/>
        </w:rPr>
        <w:t>Независимая оценка качества оказания муниципальных услуг осуществлялась по следующим показателям:</w:t>
      </w:r>
    </w:p>
    <w:p w14:paraId="474DEBE5" w14:textId="77777777" w:rsidR="00410DF2" w:rsidRPr="00151EFC" w:rsidRDefault="00410DF2" w:rsidP="00410DF2">
      <w:pPr>
        <w:pStyle w:val="a8"/>
        <w:spacing w:before="0" w:beforeAutospacing="0" w:after="0" w:afterAutospacing="0"/>
        <w:ind w:firstLine="709"/>
        <w:jc w:val="both"/>
        <w:rPr>
          <w:sz w:val="26"/>
          <w:szCs w:val="26"/>
        </w:rPr>
      </w:pPr>
      <w:r w:rsidRPr="00151EFC">
        <w:rPr>
          <w:sz w:val="26"/>
          <w:szCs w:val="26"/>
        </w:rPr>
        <w:t>- открытость и доступность информации об организации культуры;</w:t>
      </w:r>
    </w:p>
    <w:p w14:paraId="135F9D4A" w14:textId="77777777" w:rsidR="00410DF2" w:rsidRPr="00151EFC" w:rsidRDefault="00410DF2" w:rsidP="00410DF2">
      <w:pPr>
        <w:pStyle w:val="a8"/>
        <w:spacing w:before="0" w:beforeAutospacing="0" w:after="0" w:afterAutospacing="0"/>
        <w:ind w:firstLine="709"/>
        <w:jc w:val="both"/>
        <w:rPr>
          <w:sz w:val="26"/>
          <w:szCs w:val="26"/>
        </w:rPr>
      </w:pPr>
      <w:r w:rsidRPr="00151EFC">
        <w:rPr>
          <w:sz w:val="26"/>
          <w:szCs w:val="26"/>
        </w:rPr>
        <w:t>- комфортность условия предоставления услуг и доступности их получения;</w:t>
      </w:r>
    </w:p>
    <w:p w14:paraId="5621E557" w14:textId="77777777" w:rsidR="00410DF2" w:rsidRPr="00151EFC" w:rsidRDefault="00410DF2" w:rsidP="00410DF2">
      <w:pPr>
        <w:pStyle w:val="a8"/>
        <w:spacing w:before="0" w:beforeAutospacing="0" w:after="0" w:afterAutospacing="0"/>
        <w:ind w:firstLine="709"/>
        <w:jc w:val="both"/>
        <w:rPr>
          <w:sz w:val="26"/>
          <w:szCs w:val="26"/>
        </w:rPr>
      </w:pPr>
      <w:r w:rsidRPr="00151EFC">
        <w:rPr>
          <w:sz w:val="26"/>
          <w:szCs w:val="26"/>
        </w:rPr>
        <w:t>- время ожидания предоставления услуг;</w:t>
      </w:r>
    </w:p>
    <w:p w14:paraId="6D68230E" w14:textId="661C3C45" w:rsidR="00410DF2" w:rsidRPr="00151EFC" w:rsidRDefault="00410DF2" w:rsidP="00410DF2">
      <w:pPr>
        <w:pStyle w:val="a8"/>
        <w:spacing w:before="0" w:beforeAutospacing="0" w:after="0" w:afterAutospacing="0"/>
        <w:ind w:firstLine="709"/>
        <w:jc w:val="both"/>
        <w:rPr>
          <w:sz w:val="26"/>
          <w:szCs w:val="26"/>
        </w:rPr>
      </w:pPr>
      <w:r w:rsidRPr="00151EFC">
        <w:rPr>
          <w:sz w:val="26"/>
          <w:szCs w:val="26"/>
        </w:rPr>
        <w:t>-</w:t>
      </w:r>
      <w:r w:rsidR="006F00CA">
        <w:rPr>
          <w:sz w:val="26"/>
          <w:szCs w:val="26"/>
        </w:rPr>
        <w:t xml:space="preserve"> </w:t>
      </w:r>
      <w:r w:rsidRPr="00151EFC">
        <w:rPr>
          <w:sz w:val="26"/>
          <w:szCs w:val="26"/>
        </w:rPr>
        <w:t>доброжелательность, вежливость и компетентность работников организации культуры;</w:t>
      </w:r>
    </w:p>
    <w:p w14:paraId="4F15B1DE" w14:textId="469CB3C3" w:rsidR="00410DF2" w:rsidRPr="00151EFC" w:rsidRDefault="00410DF2" w:rsidP="00410DF2">
      <w:pPr>
        <w:pStyle w:val="a8"/>
        <w:spacing w:before="0" w:beforeAutospacing="0" w:after="0" w:afterAutospacing="0"/>
        <w:ind w:firstLine="709"/>
        <w:jc w:val="both"/>
        <w:rPr>
          <w:sz w:val="26"/>
          <w:szCs w:val="26"/>
        </w:rPr>
      </w:pPr>
      <w:r w:rsidRPr="00151EFC">
        <w:rPr>
          <w:sz w:val="26"/>
          <w:szCs w:val="26"/>
        </w:rPr>
        <w:t>- удовлетворенность качеством оказания услуг</w:t>
      </w:r>
      <w:r w:rsidR="00237015" w:rsidRPr="00151EFC">
        <w:rPr>
          <w:sz w:val="26"/>
          <w:szCs w:val="26"/>
        </w:rPr>
        <w:t>.</w:t>
      </w:r>
    </w:p>
    <w:p w14:paraId="0E556D24" w14:textId="77777777" w:rsidR="00410DF2" w:rsidRPr="00151EFC" w:rsidRDefault="00410DF2" w:rsidP="00410DF2">
      <w:pPr>
        <w:pStyle w:val="a9"/>
        <w:tabs>
          <w:tab w:val="left" w:pos="851"/>
        </w:tabs>
        <w:ind w:left="0" w:firstLine="709"/>
        <w:jc w:val="both"/>
        <w:rPr>
          <w:rFonts w:ascii="Times New Roman" w:hAnsi="Times New Roman"/>
          <w:bCs/>
          <w:sz w:val="26"/>
          <w:szCs w:val="26"/>
        </w:rPr>
      </w:pPr>
      <w:r w:rsidRPr="00151EFC">
        <w:rPr>
          <w:rFonts w:ascii="Times New Roman" w:hAnsi="Times New Roman"/>
          <w:sz w:val="26"/>
          <w:szCs w:val="26"/>
        </w:rPr>
        <w:t xml:space="preserve">По первому показателю оценивалась возможность доступа к информации об учреждении и его деятельности, размещенной на официальном сайте учреждения и на его территории. </w:t>
      </w:r>
      <w:r w:rsidRPr="00151EFC">
        <w:rPr>
          <w:rStyle w:val="afd"/>
          <w:rFonts w:ascii="Times New Roman" w:hAnsi="Times New Roman"/>
          <w:sz w:val="26"/>
          <w:szCs w:val="26"/>
        </w:rPr>
        <w:t xml:space="preserve">По остальным показателям проводилось </w:t>
      </w:r>
      <w:r w:rsidRPr="00151EFC">
        <w:rPr>
          <w:rStyle w:val="afd"/>
          <w:rFonts w:ascii="Times New Roman" w:eastAsia="Calibri" w:hAnsi="Times New Roman"/>
          <w:sz w:val="26"/>
          <w:szCs w:val="26"/>
        </w:rPr>
        <w:t xml:space="preserve">изучение мнения получателей услуг посредством Интернет-канала, личного опроса, опроса по телефону, опроса по электронной почте. </w:t>
      </w:r>
    </w:p>
    <w:p w14:paraId="7E48A93C" w14:textId="77777777" w:rsidR="00410DF2" w:rsidRPr="00151EFC" w:rsidRDefault="00410DF2" w:rsidP="00410DF2">
      <w:pPr>
        <w:tabs>
          <w:tab w:val="left" w:pos="426"/>
        </w:tabs>
        <w:ind w:firstLine="709"/>
        <w:jc w:val="both"/>
        <w:rPr>
          <w:sz w:val="26"/>
          <w:szCs w:val="26"/>
        </w:rPr>
      </w:pPr>
      <w:r w:rsidRPr="00151EFC">
        <w:rPr>
          <w:bCs/>
          <w:sz w:val="26"/>
          <w:szCs w:val="26"/>
        </w:rPr>
        <w:t xml:space="preserve">Результаты независимой оценки были рассмотрены на заседании Общественного совета по культуре при Администрации города Когалыма, по итогам которого муниципальным учреждениям культуры даны рекомендации по </w:t>
      </w:r>
      <w:r w:rsidRPr="00151EFC">
        <w:rPr>
          <w:sz w:val="26"/>
          <w:szCs w:val="26"/>
        </w:rPr>
        <w:t>разработке Плана мероприятий для повышения качества услуг.</w:t>
      </w:r>
    </w:p>
    <w:p w14:paraId="4491549D" w14:textId="77777777" w:rsidR="00410DF2" w:rsidRPr="00151EFC" w:rsidRDefault="00410DF2" w:rsidP="00410DF2">
      <w:pPr>
        <w:tabs>
          <w:tab w:val="left" w:pos="426"/>
        </w:tabs>
        <w:ind w:firstLine="709"/>
        <w:jc w:val="both"/>
        <w:rPr>
          <w:sz w:val="26"/>
          <w:szCs w:val="26"/>
        </w:rPr>
      </w:pPr>
      <w:r w:rsidRPr="00151EFC">
        <w:rPr>
          <w:sz w:val="26"/>
          <w:szCs w:val="26"/>
        </w:rPr>
        <w:t xml:space="preserve">Информация о результатах независимой оценки размещена на официальном сайте Администрации города Когалыма, официальных сайтах учреждений культуры и официальном сайте для размещения информации о государственных и муниципальных учреждениях </w:t>
      </w:r>
      <w:r w:rsidRPr="00151EFC">
        <w:rPr>
          <w:sz w:val="26"/>
          <w:szCs w:val="26"/>
          <w:lang w:val="en-US"/>
        </w:rPr>
        <w:t>bus</w:t>
      </w:r>
      <w:r w:rsidRPr="00151EFC">
        <w:rPr>
          <w:sz w:val="26"/>
          <w:szCs w:val="26"/>
        </w:rPr>
        <w:t>.</w:t>
      </w:r>
      <w:proofErr w:type="spellStart"/>
      <w:r w:rsidRPr="00151EFC">
        <w:rPr>
          <w:sz w:val="26"/>
          <w:szCs w:val="26"/>
          <w:lang w:val="en-US"/>
        </w:rPr>
        <w:t>gov</w:t>
      </w:r>
      <w:proofErr w:type="spellEnd"/>
      <w:r w:rsidRPr="00151EFC">
        <w:rPr>
          <w:sz w:val="26"/>
          <w:szCs w:val="26"/>
        </w:rPr>
        <w:t>.</w:t>
      </w:r>
      <w:proofErr w:type="spellStart"/>
      <w:r w:rsidRPr="00151EFC">
        <w:rPr>
          <w:sz w:val="26"/>
          <w:szCs w:val="26"/>
          <w:lang w:val="en-US"/>
        </w:rPr>
        <w:t>ru</w:t>
      </w:r>
      <w:proofErr w:type="spellEnd"/>
      <w:r w:rsidRPr="00151EFC">
        <w:rPr>
          <w:sz w:val="26"/>
          <w:szCs w:val="26"/>
        </w:rPr>
        <w:t xml:space="preserve">. </w:t>
      </w:r>
    </w:p>
    <w:p w14:paraId="1667E195" w14:textId="643FD16B" w:rsidR="00823440" w:rsidRPr="00151EFC" w:rsidRDefault="00800AC3" w:rsidP="00823440">
      <w:pPr>
        <w:ind w:firstLine="708"/>
        <w:jc w:val="both"/>
        <w:rPr>
          <w:sz w:val="26"/>
          <w:szCs w:val="26"/>
        </w:rPr>
      </w:pPr>
      <w:r w:rsidRPr="00151EFC">
        <w:rPr>
          <w:sz w:val="26"/>
          <w:szCs w:val="26"/>
        </w:rPr>
        <w:t xml:space="preserve">В 2020 году планируется проведение независимой оценки в </w:t>
      </w:r>
      <w:r w:rsidRPr="00151EFC">
        <w:rPr>
          <w:bCs/>
          <w:sz w:val="26"/>
          <w:szCs w:val="26"/>
        </w:rPr>
        <w:t>отношении муниципальных учреждений культуры города Когалыма с привлечением независимого оператора. Организатором будет выступать Департамент культуры Ханты–Мансийского автономного округа – Югры.</w:t>
      </w:r>
    </w:p>
    <w:p w14:paraId="2A45BCBD" w14:textId="77777777" w:rsidR="00823440" w:rsidRPr="00151EFC" w:rsidRDefault="00823440" w:rsidP="00823440">
      <w:pPr>
        <w:ind w:firstLine="709"/>
        <w:jc w:val="both"/>
        <w:rPr>
          <w:sz w:val="26"/>
          <w:szCs w:val="26"/>
        </w:rPr>
      </w:pPr>
      <w:r w:rsidRPr="00151EFC">
        <w:rPr>
          <w:sz w:val="26"/>
          <w:szCs w:val="26"/>
        </w:rPr>
        <w:t>В 2017 проведена независимая оценка качества оказания услуг во всех 7 общеобразовательных организациях города Когалыма (проводится один раз в три года). Организацией-оператором независимой оценки качества образовательной деятельности в 2017 году выступило Федеральное государственное бюджетное образовательное учреждение высшего образования «</w:t>
      </w:r>
      <w:proofErr w:type="spellStart"/>
      <w:r w:rsidRPr="00151EFC">
        <w:rPr>
          <w:sz w:val="26"/>
          <w:szCs w:val="26"/>
        </w:rPr>
        <w:t>Нижневартовский</w:t>
      </w:r>
      <w:proofErr w:type="spellEnd"/>
      <w:r w:rsidRPr="00151EFC">
        <w:rPr>
          <w:sz w:val="26"/>
          <w:szCs w:val="26"/>
        </w:rPr>
        <w:t xml:space="preserve"> государственный университет». </w:t>
      </w:r>
    </w:p>
    <w:p w14:paraId="50666D8F" w14:textId="77777777" w:rsidR="00823440" w:rsidRPr="00151EFC" w:rsidRDefault="00823440" w:rsidP="00823440">
      <w:pPr>
        <w:pStyle w:val="a8"/>
        <w:spacing w:before="0" w:beforeAutospacing="0" w:after="0" w:afterAutospacing="0"/>
        <w:ind w:firstLine="709"/>
        <w:jc w:val="both"/>
        <w:rPr>
          <w:sz w:val="26"/>
          <w:szCs w:val="26"/>
        </w:rPr>
      </w:pPr>
      <w:r w:rsidRPr="00151EFC">
        <w:rPr>
          <w:sz w:val="26"/>
          <w:szCs w:val="26"/>
        </w:rPr>
        <w:lastRenderedPageBreak/>
        <w:t>Независимая оценка качества оказания муниципальных услуг осуществлялась по следующим критериям:</w:t>
      </w:r>
    </w:p>
    <w:p w14:paraId="0485EB0F" w14:textId="77777777" w:rsidR="00823440" w:rsidRPr="00151EFC" w:rsidRDefault="00823440" w:rsidP="006F00CA">
      <w:pPr>
        <w:numPr>
          <w:ilvl w:val="0"/>
          <w:numId w:val="15"/>
        </w:numPr>
        <w:tabs>
          <w:tab w:val="left" w:pos="709"/>
          <w:tab w:val="left" w:pos="1080"/>
        </w:tabs>
        <w:ind w:left="0" w:firstLine="709"/>
        <w:contextualSpacing/>
        <w:jc w:val="both"/>
        <w:rPr>
          <w:rFonts w:eastAsia="Calibri"/>
          <w:sz w:val="26"/>
          <w:szCs w:val="26"/>
        </w:rPr>
      </w:pPr>
      <w:r w:rsidRPr="00151EFC">
        <w:rPr>
          <w:rFonts w:eastAsia="Calibri"/>
          <w:sz w:val="26"/>
          <w:szCs w:val="26"/>
        </w:rPr>
        <w:t xml:space="preserve">критерий 1 «Открытость и доступность информации об организации, осуществляющей образовательную деятельность (далее – организация)»; </w:t>
      </w:r>
    </w:p>
    <w:p w14:paraId="20974557" w14:textId="77777777" w:rsidR="00823440" w:rsidRPr="00151EFC" w:rsidRDefault="00823440" w:rsidP="006F00CA">
      <w:pPr>
        <w:numPr>
          <w:ilvl w:val="0"/>
          <w:numId w:val="15"/>
        </w:numPr>
        <w:tabs>
          <w:tab w:val="left" w:pos="709"/>
          <w:tab w:val="left" w:pos="1080"/>
        </w:tabs>
        <w:ind w:left="0" w:firstLine="709"/>
        <w:contextualSpacing/>
        <w:jc w:val="both"/>
        <w:rPr>
          <w:rFonts w:eastAsia="Calibri"/>
          <w:sz w:val="26"/>
          <w:szCs w:val="26"/>
        </w:rPr>
      </w:pPr>
      <w:r w:rsidRPr="00151EFC">
        <w:rPr>
          <w:rFonts w:eastAsia="Calibri"/>
          <w:sz w:val="26"/>
          <w:szCs w:val="26"/>
        </w:rPr>
        <w:t xml:space="preserve">критерий 2 «Комфортность условий осуществления образовательной деятельности»; </w:t>
      </w:r>
    </w:p>
    <w:p w14:paraId="664BD87F" w14:textId="77777777" w:rsidR="00823440" w:rsidRPr="00151EFC" w:rsidRDefault="00823440" w:rsidP="006F00CA">
      <w:pPr>
        <w:numPr>
          <w:ilvl w:val="0"/>
          <w:numId w:val="15"/>
        </w:numPr>
        <w:tabs>
          <w:tab w:val="left" w:pos="709"/>
          <w:tab w:val="left" w:pos="1080"/>
        </w:tabs>
        <w:ind w:left="0" w:firstLine="709"/>
        <w:contextualSpacing/>
        <w:jc w:val="both"/>
        <w:rPr>
          <w:rFonts w:eastAsia="Calibri"/>
          <w:sz w:val="26"/>
          <w:szCs w:val="26"/>
        </w:rPr>
      </w:pPr>
      <w:r w:rsidRPr="00151EFC">
        <w:rPr>
          <w:rFonts w:eastAsia="Calibri"/>
          <w:sz w:val="26"/>
          <w:szCs w:val="26"/>
        </w:rPr>
        <w:t xml:space="preserve">критерий 3 «Доброжелательность, вежливость и компетентность работников»; </w:t>
      </w:r>
    </w:p>
    <w:p w14:paraId="06BD5B54" w14:textId="77777777" w:rsidR="00823440" w:rsidRPr="00151EFC" w:rsidRDefault="00823440" w:rsidP="006F00CA">
      <w:pPr>
        <w:numPr>
          <w:ilvl w:val="0"/>
          <w:numId w:val="15"/>
        </w:numPr>
        <w:tabs>
          <w:tab w:val="left" w:pos="709"/>
          <w:tab w:val="left" w:pos="1080"/>
        </w:tabs>
        <w:ind w:left="0" w:firstLine="709"/>
        <w:contextualSpacing/>
        <w:jc w:val="both"/>
        <w:rPr>
          <w:rFonts w:eastAsia="Calibri"/>
          <w:sz w:val="26"/>
          <w:szCs w:val="26"/>
        </w:rPr>
      </w:pPr>
      <w:r w:rsidRPr="00151EFC">
        <w:rPr>
          <w:rFonts w:eastAsia="Calibri"/>
          <w:sz w:val="26"/>
          <w:szCs w:val="26"/>
        </w:rPr>
        <w:t xml:space="preserve">критерий 4 «Удовлетворенность качеством образовательной деятельности организации»; </w:t>
      </w:r>
    </w:p>
    <w:p w14:paraId="29655B2A" w14:textId="77777777" w:rsidR="00823440" w:rsidRPr="00151EFC" w:rsidRDefault="00823440" w:rsidP="006F00CA">
      <w:pPr>
        <w:numPr>
          <w:ilvl w:val="0"/>
          <w:numId w:val="15"/>
        </w:numPr>
        <w:tabs>
          <w:tab w:val="left" w:pos="709"/>
          <w:tab w:val="left" w:pos="1080"/>
        </w:tabs>
        <w:ind w:left="0" w:firstLine="709"/>
        <w:contextualSpacing/>
        <w:jc w:val="both"/>
        <w:rPr>
          <w:rFonts w:eastAsia="Calibri"/>
          <w:sz w:val="26"/>
          <w:szCs w:val="26"/>
        </w:rPr>
      </w:pPr>
      <w:proofErr w:type="gramStart"/>
      <w:r w:rsidRPr="00151EFC">
        <w:rPr>
          <w:rFonts w:eastAsia="Calibri"/>
          <w:sz w:val="26"/>
          <w:szCs w:val="26"/>
        </w:rPr>
        <w:t>критерий 5 «Потенциал развития организации»,</w:t>
      </w:r>
      <w:r w:rsidRPr="00151EFC">
        <w:rPr>
          <w:rFonts w:eastAsia="Calibri"/>
        </w:rPr>
        <w:t xml:space="preserve"> </w:t>
      </w:r>
      <w:r w:rsidRPr="00151EFC">
        <w:rPr>
          <w:rFonts w:eastAsia="Calibri"/>
          <w:sz w:val="26"/>
          <w:szCs w:val="26"/>
        </w:rPr>
        <w:t>отражающий «пользовательский» подход в предоставлении образовательных услуг – созданные условия для индивидуальной работы с обучающимися и доступность взаимодействия для получателей образовательных услуг.</w:t>
      </w:r>
      <w:proofErr w:type="gramEnd"/>
    </w:p>
    <w:p w14:paraId="30673632" w14:textId="77777777" w:rsidR="00823440" w:rsidRPr="00151EFC" w:rsidRDefault="00823440" w:rsidP="00823440">
      <w:pPr>
        <w:tabs>
          <w:tab w:val="left" w:pos="1080"/>
        </w:tabs>
        <w:ind w:firstLine="709"/>
        <w:jc w:val="both"/>
        <w:rPr>
          <w:sz w:val="26"/>
        </w:rPr>
      </w:pPr>
      <w:r w:rsidRPr="00151EFC">
        <w:rPr>
          <w:sz w:val="26"/>
        </w:rPr>
        <w:t xml:space="preserve">Независимая оценка качества образовательной деятельности организаций, осуществляющих образовательную деятельность, осуществляется на основе общедоступной информации. Общедоступной является информация, размещенная на официальном сайте образовательной организации, а также при необходимости информация, предоставляемая оператору (организации, осуществляющей сбор, обобщение и анализ информации) Управлением образования Администрации города Когалыма. </w:t>
      </w:r>
    </w:p>
    <w:p w14:paraId="0296F123" w14:textId="77777777" w:rsidR="00823440" w:rsidRPr="00151EFC" w:rsidRDefault="00823440" w:rsidP="00823440">
      <w:pPr>
        <w:tabs>
          <w:tab w:val="left" w:pos="1080"/>
        </w:tabs>
        <w:ind w:firstLine="709"/>
        <w:jc w:val="both"/>
        <w:rPr>
          <w:sz w:val="26"/>
        </w:rPr>
      </w:pPr>
      <w:r w:rsidRPr="00151EFC">
        <w:rPr>
          <w:sz w:val="26"/>
        </w:rPr>
        <w:t xml:space="preserve">Основные источники информации: </w:t>
      </w:r>
    </w:p>
    <w:p w14:paraId="73AD7E70" w14:textId="77777777" w:rsidR="00823440" w:rsidRPr="00151EFC" w:rsidRDefault="00823440" w:rsidP="00C01F8C">
      <w:pPr>
        <w:numPr>
          <w:ilvl w:val="0"/>
          <w:numId w:val="16"/>
        </w:numPr>
        <w:tabs>
          <w:tab w:val="left" w:pos="1080"/>
        </w:tabs>
        <w:ind w:left="0" w:firstLine="709"/>
        <w:contextualSpacing/>
        <w:jc w:val="both"/>
        <w:rPr>
          <w:rFonts w:eastAsia="Calibri"/>
          <w:sz w:val="26"/>
        </w:rPr>
      </w:pPr>
      <w:r w:rsidRPr="00151EFC">
        <w:rPr>
          <w:rFonts w:eastAsia="Calibri"/>
          <w:sz w:val="26"/>
        </w:rPr>
        <w:t>формы ОО-1, ОО-2;</w:t>
      </w:r>
    </w:p>
    <w:p w14:paraId="61D88DC4" w14:textId="77777777" w:rsidR="00823440" w:rsidRPr="00151EFC" w:rsidRDefault="00823440" w:rsidP="00C01F8C">
      <w:pPr>
        <w:numPr>
          <w:ilvl w:val="0"/>
          <w:numId w:val="16"/>
        </w:numPr>
        <w:tabs>
          <w:tab w:val="left" w:pos="1080"/>
        </w:tabs>
        <w:ind w:left="0" w:firstLine="709"/>
        <w:contextualSpacing/>
        <w:jc w:val="both"/>
        <w:rPr>
          <w:rFonts w:eastAsia="Calibri"/>
          <w:sz w:val="26"/>
        </w:rPr>
      </w:pPr>
      <w:r w:rsidRPr="00151EFC">
        <w:rPr>
          <w:rFonts w:eastAsia="Calibri"/>
          <w:sz w:val="26"/>
        </w:rPr>
        <w:t xml:space="preserve">отчет о </w:t>
      </w:r>
      <w:proofErr w:type="spellStart"/>
      <w:r w:rsidRPr="00151EFC">
        <w:rPr>
          <w:rFonts w:eastAsia="Calibri"/>
          <w:sz w:val="26"/>
        </w:rPr>
        <w:t>самообследовании</w:t>
      </w:r>
      <w:proofErr w:type="spellEnd"/>
      <w:r w:rsidRPr="00151EFC">
        <w:rPr>
          <w:rFonts w:eastAsia="Calibri"/>
          <w:sz w:val="26"/>
        </w:rPr>
        <w:t xml:space="preserve"> организации, размещенный на официальном сайте организации в сети «Интернет»; </w:t>
      </w:r>
    </w:p>
    <w:p w14:paraId="4BC38B84" w14:textId="77777777" w:rsidR="00823440" w:rsidRPr="00151EFC" w:rsidRDefault="00823440" w:rsidP="00C01F8C">
      <w:pPr>
        <w:numPr>
          <w:ilvl w:val="0"/>
          <w:numId w:val="16"/>
        </w:numPr>
        <w:tabs>
          <w:tab w:val="left" w:pos="1080"/>
        </w:tabs>
        <w:ind w:left="0" w:firstLine="709"/>
        <w:contextualSpacing/>
        <w:jc w:val="both"/>
        <w:rPr>
          <w:rFonts w:eastAsia="Calibri"/>
          <w:sz w:val="26"/>
        </w:rPr>
      </w:pPr>
      <w:r w:rsidRPr="00151EFC">
        <w:rPr>
          <w:rFonts w:eastAsia="Calibri"/>
          <w:sz w:val="26"/>
        </w:rPr>
        <w:t xml:space="preserve">результаты анкетирования родителей, обучающихся и педагогов организации; </w:t>
      </w:r>
    </w:p>
    <w:p w14:paraId="27CC35B3" w14:textId="77777777" w:rsidR="00823440" w:rsidRPr="00151EFC" w:rsidRDefault="00823440" w:rsidP="00C01F8C">
      <w:pPr>
        <w:numPr>
          <w:ilvl w:val="0"/>
          <w:numId w:val="16"/>
        </w:numPr>
        <w:tabs>
          <w:tab w:val="left" w:pos="1080"/>
        </w:tabs>
        <w:ind w:left="0" w:firstLine="709"/>
        <w:contextualSpacing/>
        <w:jc w:val="both"/>
        <w:rPr>
          <w:rFonts w:eastAsia="Calibri"/>
          <w:sz w:val="26"/>
        </w:rPr>
      </w:pPr>
      <w:r w:rsidRPr="00151EFC">
        <w:rPr>
          <w:rFonts w:eastAsia="Calibri"/>
          <w:sz w:val="26"/>
        </w:rPr>
        <w:t xml:space="preserve">официальный сайт организации в сети «Интернет»; </w:t>
      </w:r>
    </w:p>
    <w:p w14:paraId="6034D956" w14:textId="77777777" w:rsidR="00823440" w:rsidRPr="00151EFC" w:rsidRDefault="00823440" w:rsidP="00C01F8C">
      <w:pPr>
        <w:numPr>
          <w:ilvl w:val="0"/>
          <w:numId w:val="16"/>
        </w:numPr>
        <w:tabs>
          <w:tab w:val="left" w:pos="1080"/>
        </w:tabs>
        <w:ind w:left="0" w:firstLine="709"/>
        <w:contextualSpacing/>
        <w:jc w:val="both"/>
        <w:rPr>
          <w:rFonts w:eastAsia="Calibri"/>
          <w:sz w:val="26"/>
        </w:rPr>
      </w:pPr>
      <w:r w:rsidRPr="00151EFC">
        <w:rPr>
          <w:rFonts w:eastAsia="Calibri"/>
          <w:sz w:val="26"/>
        </w:rPr>
        <w:t xml:space="preserve">информация об образовательной организации, размещенная на официальном сайте в сети «Интернет» www.bus.gov.ru; </w:t>
      </w:r>
    </w:p>
    <w:p w14:paraId="668292C1" w14:textId="77777777" w:rsidR="00823440" w:rsidRPr="00151EFC" w:rsidRDefault="00823440" w:rsidP="00C01F8C">
      <w:pPr>
        <w:numPr>
          <w:ilvl w:val="0"/>
          <w:numId w:val="16"/>
        </w:numPr>
        <w:tabs>
          <w:tab w:val="left" w:pos="1080"/>
        </w:tabs>
        <w:ind w:left="0" w:firstLine="709"/>
        <w:contextualSpacing/>
        <w:jc w:val="both"/>
        <w:rPr>
          <w:rFonts w:eastAsia="Calibri"/>
          <w:sz w:val="26"/>
        </w:rPr>
      </w:pPr>
      <w:r w:rsidRPr="00151EFC">
        <w:rPr>
          <w:rFonts w:eastAsia="Calibri"/>
          <w:sz w:val="26"/>
        </w:rPr>
        <w:t xml:space="preserve">результаты «контрольных закупок» в организации. </w:t>
      </w:r>
    </w:p>
    <w:p w14:paraId="7F577960" w14:textId="77777777" w:rsidR="00823440" w:rsidRPr="00151EFC" w:rsidRDefault="00823440" w:rsidP="00823440">
      <w:pPr>
        <w:tabs>
          <w:tab w:val="left" w:pos="1080"/>
        </w:tabs>
        <w:ind w:firstLine="709"/>
        <w:contextualSpacing/>
        <w:jc w:val="both"/>
        <w:rPr>
          <w:rFonts w:eastAsia="Calibri"/>
          <w:sz w:val="26"/>
        </w:rPr>
      </w:pPr>
      <w:r w:rsidRPr="006F00CA">
        <w:rPr>
          <w:noProof/>
          <w:color w:val="FFFFFF" w:themeColor="background1"/>
        </w:rPr>
        <w:drawing>
          <wp:anchor distT="0" distB="0" distL="114300" distR="114300" simplePos="0" relativeHeight="251646976" behindDoc="1" locked="0" layoutInCell="1" allowOverlap="1" wp14:anchorId="640B8ECD" wp14:editId="06DE92C7">
            <wp:simplePos x="0" y="0"/>
            <wp:positionH relativeFrom="column">
              <wp:posOffset>-29845</wp:posOffset>
            </wp:positionH>
            <wp:positionV relativeFrom="paragraph">
              <wp:posOffset>899795</wp:posOffset>
            </wp:positionV>
            <wp:extent cx="5607050" cy="692150"/>
            <wp:effectExtent l="0" t="0" r="0" b="0"/>
            <wp:wrapSquare wrapText="bothSides"/>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607050" cy="692150"/>
                    </a:xfrm>
                    <a:prstGeom prst="rect">
                      <a:avLst/>
                    </a:prstGeom>
                    <a:noFill/>
                    <a:ln>
                      <a:noFill/>
                    </a:ln>
                  </pic:spPr>
                </pic:pic>
              </a:graphicData>
            </a:graphic>
            <wp14:sizeRelH relativeFrom="margin">
              <wp14:pctWidth>0</wp14:pctWidth>
            </wp14:sizeRelH>
          </wp:anchor>
        </w:drawing>
      </w:r>
      <w:r w:rsidRPr="00151EFC">
        <w:rPr>
          <w:sz w:val="26"/>
          <w:szCs w:val="26"/>
        </w:rPr>
        <w:t>Результаты независимой оценки качества образовательной деятельности рассмотрены совместно с родительской общественностью и разработаны рекомендации по улучшению качества работы предоставления услуг образовательными организациями.</w:t>
      </w:r>
    </w:p>
    <w:p w14:paraId="5A7B973D" w14:textId="77777777" w:rsidR="00823440" w:rsidRPr="00151EFC" w:rsidRDefault="00823440" w:rsidP="00823440">
      <w:pPr>
        <w:ind w:firstLine="709"/>
        <w:jc w:val="both"/>
        <w:rPr>
          <w:sz w:val="26"/>
          <w:szCs w:val="26"/>
        </w:rPr>
      </w:pPr>
      <w:proofErr w:type="gramStart"/>
      <w:r w:rsidRPr="00151EFC">
        <w:rPr>
          <w:sz w:val="26"/>
          <w:szCs w:val="26"/>
        </w:rPr>
        <w:t>Результаты независимой оценки были рассмотрены на заседании Общественного совета по проведению независимой оценки качества работы организаций, оказывающих социальные услуги в сфере образования города Когалыма при управлении образования Администрации города Когалыма, по итогам которого даны рекомендации по улучшению качества работы предоставления услуг образовательными организациями.</w:t>
      </w:r>
      <w:proofErr w:type="gramEnd"/>
      <w:r w:rsidRPr="00151EFC">
        <w:rPr>
          <w:sz w:val="26"/>
          <w:szCs w:val="26"/>
        </w:rPr>
        <w:t xml:space="preserve"> </w:t>
      </w:r>
      <w:r w:rsidRPr="00151EFC">
        <w:rPr>
          <w:sz w:val="26"/>
          <w:szCs w:val="26"/>
        </w:rPr>
        <w:lastRenderedPageBreak/>
        <w:t>Общеобразовательными организациями разработаны Планы мероприятий для повышения качества услуг.</w:t>
      </w:r>
    </w:p>
    <w:p w14:paraId="5265D879" w14:textId="77777777" w:rsidR="00823440" w:rsidRPr="00151EFC" w:rsidRDefault="00823440" w:rsidP="00823440">
      <w:pPr>
        <w:ind w:firstLine="709"/>
        <w:jc w:val="both"/>
        <w:rPr>
          <w:sz w:val="26"/>
          <w:szCs w:val="26"/>
        </w:rPr>
      </w:pPr>
      <w:r w:rsidRPr="00151EFC">
        <w:rPr>
          <w:sz w:val="26"/>
          <w:szCs w:val="26"/>
        </w:rPr>
        <w:t xml:space="preserve">Информация о результатах независимой оценки размещена на официальных сайтах общеобразовательных организаций и официальном сайте для размещения информации о государственных и муниципальных учреждениях </w:t>
      </w:r>
      <w:r w:rsidRPr="00151EFC">
        <w:rPr>
          <w:sz w:val="26"/>
          <w:szCs w:val="26"/>
          <w:lang w:val="en-US"/>
        </w:rPr>
        <w:t>bus</w:t>
      </w:r>
      <w:r w:rsidRPr="00151EFC">
        <w:rPr>
          <w:sz w:val="26"/>
          <w:szCs w:val="26"/>
        </w:rPr>
        <w:t>.</w:t>
      </w:r>
      <w:proofErr w:type="spellStart"/>
      <w:r w:rsidRPr="00151EFC">
        <w:rPr>
          <w:sz w:val="26"/>
          <w:szCs w:val="26"/>
          <w:lang w:val="en-US"/>
        </w:rPr>
        <w:t>gov</w:t>
      </w:r>
      <w:proofErr w:type="spellEnd"/>
      <w:r w:rsidRPr="00151EFC">
        <w:rPr>
          <w:sz w:val="26"/>
          <w:szCs w:val="26"/>
        </w:rPr>
        <w:t>.</w:t>
      </w:r>
      <w:proofErr w:type="spellStart"/>
      <w:r w:rsidRPr="00151EFC">
        <w:rPr>
          <w:sz w:val="26"/>
          <w:szCs w:val="26"/>
          <w:lang w:val="en-US"/>
        </w:rPr>
        <w:t>ru</w:t>
      </w:r>
      <w:proofErr w:type="spellEnd"/>
      <w:r w:rsidRPr="00151EFC">
        <w:rPr>
          <w:sz w:val="26"/>
          <w:szCs w:val="26"/>
        </w:rPr>
        <w:t xml:space="preserve">. </w:t>
      </w:r>
    </w:p>
    <w:p w14:paraId="282E8794" w14:textId="77777777" w:rsidR="003A4C88" w:rsidRPr="00151EFC" w:rsidRDefault="003A4C88" w:rsidP="00B30621">
      <w:pPr>
        <w:ind w:firstLine="709"/>
        <w:jc w:val="both"/>
        <w:rPr>
          <w:sz w:val="26"/>
          <w:szCs w:val="26"/>
        </w:rPr>
      </w:pPr>
    </w:p>
    <w:p w14:paraId="1C1408A4" w14:textId="77777777" w:rsidR="00B30621" w:rsidRPr="00151EFC" w:rsidRDefault="00B30621" w:rsidP="00B30621">
      <w:pPr>
        <w:ind w:firstLine="709"/>
        <w:jc w:val="both"/>
        <w:rPr>
          <w:sz w:val="26"/>
          <w:szCs w:val="26"/>
        </w:rPr>
      </w:pPr>
      <w:r w:rsidRPr="00151EFC">
        <w:rPr>
          <w:sz w:val="26"/>
          <w:szCs w:val="26"/>
        </w:rPr>
        <w:t xml:space="preserve">В 2018 проведена независимая оценка качества оказания услуг во всех 7 дошкольных образовательных организациях города Когалыма. </w:t>
      </w:r>
    </w:p>
    <w:p w14:paraId="479C472E" w14:textId="77777777" w:rsidR="00B30621" w:rsidRPr="00151EFC" w:rsidRDefault="00B30621" w:rsidP="00B30621">
      <w:pPr>
        <w:ind w:firstLine="709"/>
        <w:jc w:val="both"/>
        <w:rPr>
          <w:sz w:val="26"/>
          <w:szCs w:val="26"/>
        </w:rPr>
      </w:pPr>
      <w:r w:rsidRPr="00151EFC">
        <w:rPr>
          <w:sz w:val="26"/>
          <w:szCs w:val="26"/>
        </w:rPr>
        <w:t>Организацией-оператором независимой оценки качества образовательной деятельности в 2018 году выступило Общество с ограниченной ответственностью «Малое инновационное предприятие «Интеллектуальные технологии» (г. Нижневартовск).</w:t>
      </w:r>
    </w:p>
    <w:p w14:paraId="5163941D" w14:textId="77777777" w:rsidR="00B30621" w:rsidRPr="00151EFC" w:rsidRDefault="00B30621" w:rsidP="00B30621">
      <w:pPr>
        <w:pStyle w:val="a8"/>
        <w:spacing w:before="0" w:beforeAutospacing="0" w:after="0" w:afterAutospacing="0"/>
        <w:ind w:firstLine="709"/>
        <w:jc w:val="both"/>
        <w:rPr>
          <w:sz w:val="26"/>
          <w:szCs w:val="26"/>
        </w:rPr>
      </w:pPr>
      <w:r w:rsidRPr="00151EFC">
        <w:rPr>
          <w:sz w:val="26"/>
          <w:szCs w:val="26"/>
        </w:rPr>
        <w:t>Независимая оценка качества оказания муниципальных услуг в отношении дошкольных образовательных организаций осуществлялась по следующим критериям:</w:t>
      </w:r>
    </w:p>
    <w:p w14:paraId="743605A8" w14:textId="77777777" w:rsidR="00B30621" w:rsidRPr="00151EFC" w:rsidRDefault="00B30621" w:rsidP="00C01F8C">
      <w:pPr>
        <w:numPr>
          <w:ilvl w:val="0"/>
          <w:numId w:val="15"/>
        </w:numPr>
        <w:tabs>
          <w:tab w:val="left" w:pos="1080"/>
        </w:tabs>
        <w:ind w:left="0" w:firstLine="709"/>
        <w:contextualSpacing/>
        <w:jc w:val="both"/>
        <w:rPr>
          <w:rFonts w:eastAsia="Calibri"/>
          <w:sz w:val="26"/>
          <w:szCs w:val="26"/>
        </w:rPr>
      </w:pPr>
      <w:r w:rsidRPr="00151EFC">
        <w:rPr>
          <w:rFonts w:eastAsia="Calibri"/>
          <w:sz w:val="26"/>
          <w:szCs w:val="26"/>
        </w:rPr>
        <w:t xml:space="preserve">критерий 1 «Открытость и доступность информации об организации, осуществляющей образовательную деятельность (далее – организация)»; </w:t>
      </w:r>
    </w:p>
    <w:p w14:paraId="5783F82A" w14:textId="77777777" w:rsidR="00B30621" w:rsidRPr="00151EFC" w:rsidRDefault="00B30621" w:rsidP="00C01F8C">
      <w:pPr>
        <w:numPr>
          <w:ilvl w:val="0"/>
          <w:numId w:val="15"/>
        </w:numPr>
        <w:tabs>
          <w:tab w:val="left" w:pos="1080"/>
        </w:tabs>
        <w:ind w:left="0" w:firstLine="709"/>
        <w:contextualSpacing/>
        <w:jc w:val="both"/>
        <w:rPr>
          <w:rFonts w:eastAsia="Calibri"/>
          <w:sz w:val="26"/>
          <w:szCs w:val="26"/>
        </w:rPr>
      </w:pPr>
      <w:r w:rsidRPr="00151EFC">
        <w:rPr>
          <w:rFonts w:eastAsia="Calibri"/>
          <w:sz w:val="26"/>
          <w:szCs w:val="26"/>
        </w:rPr>
        <w:t xml:space="preserve">критерий 2 «Комфортность условий осуществления образовательной деятельности»; </w:t>
      </w:r>
    </w:p>
    <w:p w14:paraId="7CD44017" w14:textId="77777777" w:rsidR="00B30621" w:rsidRPr="00151EFC" w:rsidRDefault="00B30621" w:rsidP="00C01F8C">
      <w:pPr>
        <w:numPr>
          <w:ilvl w:val="0"/>
          <w:numId w:val="15"/>
        </w:numPr>
        <w:tabs>
          <w:tab w:val="left" w:pos="1080"/>
        </w:tabs>
        <w:ind w:left="0" w:firstLine="709"/>
        <w:contextualSpacing/>
        <w:jc w:val="both"/>
        <w:rPr>
          <w:rFonts w:eastAsia="Calibri"/>
          <w:sz w:val="26"/>
          <w:szCs w:val="26"/>
        </w:rPr>
      </w:pPr>
      <w:r w:rsidRPr="00151EFC">
        <w:rPr>
          <w:rFonts w:eastAsia="Calibri"/>
          <w:sz w:val="26"/>
          <w:szCs w:val="26"/>
        </w:rPr>
        <w:t xml:space="preserve">критерий 3 «Доброжелательность, вежливость и компетентность работников»; </w:t>
      </w:r>
    </w:p>
    <w:p w14:paraId="75ABB494" w14:textId="77777777" w:rsidR="00B30621" w:rsidRPr="00151EFC" w:rsidRDefault="00B30621" w:rsidP="00C01F8C">
      <w:pPr>
        <w:numPr>
          <w:ilvl w:val="0"/>
          <w:numId w:val="15"/>
        </w:numPr>
        <w:tabs>
          <w:tab w:val="left" w:pos="1080"/>
        </w:tabs>
        <w:ind w:left="0" w:firstLine="709"/>
        <w:contextualSpacing/>
        <w:jc w:val="both"/>
        <w:rPr>
          <w:rFonts w:eastAsia="Calibri"/>
          <w:sz w:val="26"/>
          <w:szCs w:val="26"/>
        </w:rPr>
      </w:pPr>
      <w:r w:rsidRPr="00151EFC">
        <w:rPr>
          <w:rFonts w:eastAsia="Calibri"/>
          <w:sz w:val="26"/>
          <w:szCs w:val="26"/>
        </w:rPr>
        <w:t>критерий 4 «Удовлетворенность качеством образовательной деятельности организации».</w:t>
      </w:r>
    </w:p>
    <w:p w14:paraId="573B8647" w14:textId="77777777" w:rsidR="00B30621" w:rsidRPr="00151EFC" w:rsidRDefault="00B30621" w:rsidP="00B30621">
      <w:pPr>
        <w:pStyle w:val="a9"/>
        <w:ind w:left="0" w:firstLine="709"/>
        <w:jc w:val="both"/>
        <w:rPr>
          <w:rFonts w:ascii="Times New Roman" w:hAnsi="Times New Roman"/>
          <w:sz w:val="26"/>
          <w:szCs w:val="26"/>
        </w:rPr>
      </w:pPr>
      <w:r w:rsidRPr="00151EFC">
        <w:rPr>
          <w:rFonts w:ascii="Times New Roman" w:hAnsi="Times New Roman"/>
          <w:sz w:val="26"/>
          <w:szCs w:val="26"/>
        </w:rPr>
        <w:t xml:space="preserve">Для формирования </w:t>
      </w:r>
      <w:r w:rsidRPr="006F00CA">
        <w:rPr>
          <w:rFonts w:ascii="Times New Roman" w:hAnsi="Times New Roman"/>
          <w:sz w:val="26"/>
          <w:szCs w:val="26"/>
        </w:rPr>
        <w:t>системы показателей</w:t>
      </w:r>
      <w:r w:rsidRPr="00151EFC">
        <w:rPr>
          <w:rFonts w:ascii="Times New Roman" w:hAnsi="Times New Roman"/>
          <w:b/>
          <w:sz w:val="26"/>
          <w:szCs w:val="26"/>
        </w:rPr>
        <w:t xml:space="preserve"> </w:t>
      </w:r>
      <w:r w:rsidRPr="00151EFC">
        <w:rPr>
          <w:rFonts w:ascii="Times New Roman" w:hAnsi="Times New Roman"/>
          <w:sz w:val="26"/>
          <w:szCs w:val="26"/>
        </w:rPr>
        <w:t xml:space="preserve">организаций были использованы следующие основные источники данных: </w:t>
      </w:r>
    </w:p>
    <w:p w14:paraId="219B3D04" w14:textId="77777777" w:rsidR="00B30621" w:rsidRPr="00151EFC" w:rsidRDefault="00B30621" w:rsidP="00C01F8C">
      <w:pPr>
        <w:pStyle w:val="a9"/>
        <w:numPr>
          <w:ilvl w:val="0"/>
          <w:numId w:val="17"/>
        </w:numPr>
        <w:tabs>
          <w:tab w:val="left" w:pos="993"/>
        </w:tabs>
        <w:ind w:left="0" w:firstLine="709"/>
        <w:jc w:val="both"/>
        <w:rPr>
          <w:rFonts w:ascii="Times New Roman" w:hAnsi="Times New Roman"/>
          <w:sz w:val="26"/>
          <w:szCs w:val="26"/>
          <w:lang w:eastAsia="ru-RU"/>
        </w:rPr>
      </w:pPr>
      <w:r w:rsidRPr="00151EFC">
        <w:rPr>
          <w:rFonts w:ascii="Times New Roman" w:hAnsi="Times New Roman"/>
          <w:sz w:val="26"/>
          <w:szCs w:val="26"/>
          <w:lang w:eastAsia="ru-RU"/>
        </w:rPr>
        <w:t xml:space="preserve">информация с официальных сайтов организаций </w:t>
      </w:r>
      <w:r w:rsidRPr="00151EFC">
        <w:rPr>
          <w:rFonts w:ascii="Times New Roman" w:hAnsi="Times New Roman"/>
          <w:sz w:val="26"/>
          <w:szCs w:val="26"/>
        </w:rPr>
        <w:t>по состоянию на сентябрь 2018 года</w:t>
      </w:r>
      <w:r w:rsidRPr="00151EFC">
        <w:rPr>
          <w:rFonts w:ascii="Times New Roman" w:hAnsi="Times New Roman"/>
          <w:sz w:val="26"/>
          <w:szCs w:val="26"/>
          <w:lang w:eastAsia="ru-RU"/>
        </w:rPr>
        <w:t>;</w:t>
      </w:r>
    </w:p>
    <w:p w14:paraId="5B809985" w14:textId="77777777" w:rsidR="00B30621" w:rsidRPr="00151EFC" w:rsidRDefault="00B30621" w:rsidP="00C01F8C">
      <w:pPr>
        <w:pStyle w:val="a9"/>
        <w:numPr>
          <w:ilvl w:val="0"/>
          <w:numId w:val="17"/>
        </w:numPr>
        <w:tabs>
          <w:tab w:val="left" w:pos="993"/>
        </w:tabs>
        <w:ind w:left="0" w:firstLine="709"/>
        <w:jc w:val="both"/>
        <w:rPr>
          <w:rFonts w:ascii="Times New Roman" w:hAnsi="Times New Roman"/>
          <w:sz w:val="26"/>
          <w:szCs w:val="26"/>
          <w:lang w:eastAsia="ru-RU"/>
        </w:rPr>
      </w:pPr>
      <w:r w:rsidRPr="00151EFC">
        <w:rPr>
          <w:rFonts w:ascii="Times New Roman" w:hAnsi="Times New Roman"/>
          <w:sz w:val="26"/>
          <w:szCs w:val="26"/>
          <w:lang w:eastAsia="ru-RU"/>
        </w:rPr>
        <w:t>информация об образовательных организациях, размещенная на официальном сайте www.bus.gov.ru по состоянию на сентябрь 2018 года;</w:t>
      </w:r>
    </w:p>
    <w:p w14:paraId="6F8E5FB3" w14:textId="77777777" w:rsidR="00B30621" w:rsidRPr="00151EFC" w:rsidRDefault="00B30621" w:rsidP="00C01F8C">
      <w:pPr>
        <w:pStyle w:val="a9"/>
        <w:numPr>
          <w:ilvl w:val="0"/>
          <w:numId w:val="17"/>
        </w:numPr>
        <w:tabs>
          <w:tab w:val="left" w:pos="993"/>
        </w:tabs>
        <w:ind w:left="0" w:firstLine="709"/>
        <w:jc w:val="both"/>
        <w:rPr>
          <w:rFonts w:ascii="Times New Roman" w:hAnsi="Times New Roman"/>
          <w:sz w:val="26"/>
          <w:szCs w:val="26"/>
          <w:lang w:eastAsia="ru-RU"/>
        </w:rPr>
      </w:pPr>
      <w:r w:rsidRPr="00151EFC">
        <w:rPr>
          <w:rFonts w:ascii="Times New Roman" w:hAnsi="Times New Roman"/>
          <w:sz w:val="26"/>
          <w:szCs w:val="26"/>
          <w:lang w:eastAsia="ru-RU"/>
        </w:rPr>
        <w:t xml:space="preserve">отчеты о </w:t>
      </w:r>
      <w:proofErr w:type="spellStart"/>
      <w:r w:rsidRPr="00151EFC">
        <w:rPr>
          <w:rFonts w:ascii="Times New Roman" w:hAnsi="Times New Roman"/>
          <w:sz w:val="26"/>
          <w:szCs w:val="26"/>
          <w:lang w:eastAsia="ru-RU"/>
        </w:rPr>
        <w:t>самообследовании</w:t>
      </w:r>
      <w:proofErr w:type="spellEnd"/>
      <w:r w:rsidRPr="00151EFC">
        <w:rPr>
          <w:rFonts w:ascii="Times New Roman" w:hAnsi="Times New Roman"/>
          <w:sz w:val="26"/>
          <w:szCs w:val="26"/>
          <w:lang w:eastAsia="ru-RU"/>
        </w:rPr>
        <w:t xml:space="preserve"> организаций за 2017 год, размещенные на официальном сайте организации не позднее 20.04.2018 года; </w:t>
      </w:r>
    </w:p>
    <w:p w14:paraId="43FA54CE" w14:textId="77777777" w:rsidR="00B30621" w:rsidRPr="00151EFC" w:rsidRDefault="00B30621" w:rsidP="00C01F8C">
      <w:pPr>
        <w:pStyle w:val="a9"/>
        <w:numPr>
          <w:ilvl w:val="0"/>
          <w:numId w:val="17"/>
        </w:numPr>
        <w:tabs>
          <w:tab w:val="left" w:pos="993"/>
        </w:tabs>
        <w:ind w:left="0" w:firstLine="709"/>
        <w:jc w:val="both"/>
        <w:rPr>
          <w:rFonts w:ascii="Times New Roman" w:hAnsi="Times New Roman"/>
          <w:sz w:val="26"/>
          <w:szCs w:val="26"/>
          <w:lang w:eastAsia="ru-RU"/>
        </w:rPr>
      </w:pPr>
      <w:r w:rsidRPr="00151EFC">
        <w:rPr>
          <w:rFonts w:ascii="Times New Roman" w:hAnsi="Times New Roman"/>
          <w:sz w:val="26"/>
          <w:szCs w:val="26"/>
          <w:lang w:eastAsia="ru-RU"/>
        </w:rPr>
        <w:t>публичные доклады организаций за 2017-2018 учебный год, размещенные на официальном сайте организации не позднее 1 августа 2018 года;</w:t>
      </w:r>
    </w:p>
    <w:p w14:paraId="7594498F" w14:textId="169908ED" w:rsidR="00B30621" w:rsidRPr="00151EFC" w:rsidRDefault="00B30621" w:rsidP="00C01F8C">
      <w:pPr>
        <w:pStyle w:val="a9"/>
        <w:numPr>
          <w:ilvl w:val="0"/>
          <w:numId w:val="17"/>
        </w:numPr>
        <w:tabs>
          <w:tab w:val="left" w:pos="993"/>
        </w:tabs>
        <w:ind w:left="0" w:firstLine="709"/>
        <w:jc w:val="both"/>
        <w:rPr>
          <w:rFonts w:ascii="Times New Roman" w:hAnsi="Times New Roman"/>
          <w:sz w:val="26"/>
          <w:szCs w:val="26"/>
          <w:lang w:eastAsia="ru-RU"/>
        </w:rPr>
      </w:pPr>
      <w:r w:rsidRPr="00151EFC">
        <w:rPr>
          <w:rFonts w:ascii="Times New Roman" w:hAnsi="Times New Roman"/>
          <w:sz w:val="26"/>
          <w:szCs w:val="26"/>
          <w:lang w:eastAsia="ru-RU"/>
        </w:rPr>
        <w:t>результаты анкетирования родителей, обучающихся и педагогов организаций по состоянию на сентябрь 2018 года</w:t>
      </w:r>
      <w:r w:rsidR="006F00CA">
        <w:rPr>
          <w:rFonts w:ascii="Times New Roman" w:hAnsi="Times New Roman"/>
          <w:sz w:val="26"/>
          <w:szCs w:val="26"/>
          <w:lang w:eastAsia="ru-RU"/>
        </w:rPr>
        <w:t>;</w:t>
      </w:r>
    </w:p>
    <w:p w14:paraId="54D6F446" w14:textId="77777777" w:rsidR="00B30621" w:rsidRPr="00151EFC" w:rsidRDefault="00B30621" w:rsidP="00C01F8C">
      <w:pPr>
        <w:pStyle w:val="a9"/>
        <w:numPr>
          <w:ilvl w:val="0"/>
          <w:numId w:val="17"/>
        </w:numPr>
        <w:tabs>
          <w:tab w:val="left" w:pos="993"/>
        </w:tabs>
        <w:ind w:left="0" w:firstLine="709"/>
        <w:jc w:val="both"/>
        <w:rPr>
          <w:rFonts w:ascii="Times New Roman" w:hAnsi="Times New Roman"/>
          <w:sz w:val="26"/>
          <w:szCs w:val="26"/>
          <w:lang w:eastAsia="ru-RU"/>
        </w:rPr>
      </w:pPr>
      <w:r w:rsidRPr="00151EFC">
        <w:rPr>
          <w:rFonts w:ascii="Times New Roman" w:hAnsi="Times New Roman"/>
          <w:sz w:val="26"/>
          <w:szCs w:val="26"/>
          <w:lang w:eastAsia="ru-RU"/>
        </w:rPr>
        <w:t>форма № 1-ДО, содержащая сведения об учреждении дополнительного образования детей за 2017 год;</w:t>
      </w:r>
    </w:p>
    <w:p w14:paraId="55660F0C" w14:textId="77777777" w:rsidR="00B30621" w:rsidRPr="00151EFC" w:rsidRDefault="00B30621" w:rsidP="00C01F8C">
      <w:pPr>
        <w:pStyle w:val="a9"/>
        <w:numPr>
          <w:ilvl w:val="0"/>
          <w:numId w:val="17"/>
        </w:numPr>
        <w:tabs>
          <w:tab w:val="left" w:pos="993"/>
        </w:tabs>
        <w:ind w:left="0" w:firstLine="709"/>
        <w:jc w:val="both"/>
        <w:rPr>
          <w:rFonts w:ascii="Times New Roman" w:hAnsi="Times New Roman"/>
          <w:sz w:val="26"/>
          <w:szCs w:val="26"/>
          <w:lang w:eastAsia="ru-RU"/>
        </w:rPr>
      </w:pPr>
      <w:r w:rsidRPr="00151EFC">
        <w:rPr>
          <w:rFonts w:ascii="Times New Roman" w:hAnsi="Times New Roman"/>
          <w:sz w:val="26"/>
          <w:szCs w:val="26"/>
          <w:lang w:eastAsia="ru-RU"/>
        </w:rPr>
        <w:t>форма № 85-К, содержащая сведения о деятельности организации, осуществляющей образовательную деятельность по образовательным программам дошкольного образования, присмотр и уход за детьми, за 2017 год.</w:t>
      </w:r>
    </w:p>
    <w:p w14:paraId="475C3599" w14:textId="77777777" w:rsidR="00B30621" w:rsidRPr="00151EFC" w:rsidRDefault="00B30621" w:rsidP="00B30621">
      <w:pPr>
        <w:pStyle w:val="a9"/>
        <w:tabs>
          <w:tab w:val="left" w:pos="993"/>
        </w:tabs>
        <w:ind w:left="0" w:firstLine="709"/>
        <w:jc w:val="both"/>
        <w:rPr>
          <w:rFonts w:ascii="Times New Roman" w:hAnsi="Times New Roman"/>
          <w:sz w:val="26"/>
          <w:szCs w:val="26"/>
          <w:lang w:eastAsia="ru-RU"/>
        </w:rPr>
      </w:pPr>
      <w:r w:rsidRPr="00151EFC">
        <w:rPr>
          <w:rFonts w:ascii="Times New Roman" w:hAnsi="Times New Roman"/>
          <w:sz w:val="26"/>
          <w:szCs w:val="26"/>
        </w:rPr>
        <w:t>Результаты независимой оценки качества образовательной деятельности представлены в таблице:</w:t>
      </w:r>
    </w:p>
    <w:tbl>
      <w:tblPr>
        <w:tblStyle w:val="afb"/>
        <w:tblW w:w="8897" w:type="dxa"/>
        <w:tblLayout w:type="fixed"/>
        <w:tblLook w:val="04A0" w:firstRow="1" w:lastRow="0" w:firstColumn="1" w:lastColumn="0" w:noHBand="0" w:noVBand="1"/>
      </w:tblPr>
      <w:tblGrid>
        <w:gridCol w:w="1101"/>
        <w:gridCol w:w="992"/>
        <w:gridCol w:w="1134"/>
        <w:gridCol w:w="1417"/>
        <w:gridCol w:w="993"/>
        <w:gridCol w:w="1134"/>
        <w:gridCol w:w="1134"/>
        <w:gridCol w:w="992"/>
      </w:tblGrid>
      <w:tr w:rsidR="00CE1E7F" w:rsidRPr="00151EFC" w14:paraId="4C4F4DD0" w14:textId="77777777" w:rsidTr="00873F12">
        <w:tc>
          <w:tcPr>
            <w:tcW w:w="1101" w:type="dxa"/>
          </w:tcPr>
          <w:p w14:paraId="6A0AC17A" w14:textId="77777777" w:rsidR="00873F12" w:rsidRPr="00151EFC" w:rsidRDefault="00B30621" w:rsidP="00B30621">
            <w:pPr>
              <w:tabs>
                <w:tab w:val="left" w:pos="1065"/>
              </w:tabs>
              <w:jc w:val="center"/>
            </w:pPr>
            <w:proofErr w:type="spellStart"/>
            <w:r w:rsidRPr="00151EFC">
              <w:t>Описа</w:t>
            </w:r>
            <w:proofErr w:type="spellEnd"/>
            <w:r w:rsidR="00873F12" w:rsidRPr="00151EFC">
              <w:t>-</w:t>
            </w:r>
          </w:p>
          <w:p w14:paraId="39AD4E72" w14:textId="77777777" w:rsidR="00B30621" w:rsidRPr="00151EFC" w:rsidRDefault="00B30621" w:rsidP="00B30621">
            <w:pPr>
              <w:tabs>
                <w:tab w:val="left" w:pos="1065"/>
              </w:tabs>
              <w:jc w:val="center"/>
            </w:pPr>
            <w:proofErr w:type="spellStart"/>
            <w:r w:rsidRPr="00151EFC">
              <w:t>ние</w:t>
            </w:r>
            <w:proofErr w:type="spellEnd"/>
          </w:p>
        </w:tc>
        <w:tc>
          <w:tcPr>
            <w:tcW w:w="992" w:type="dxa"/>
          </w:tcPr>
          <w:p w14:paraId="48A73F2F" w14:textId="77777777" w:rsidR="00B30621" w:rsidRPr="00151EFC" w:rsidRDefault="00B30621" w:rsidP="00B30621">
            <w:pPr>
              <w:tabs>
                <w:tab w:val="left" w:pos="1065"/>
              </w:tabs>
            </w:pPr>
            <w:r w:rsidRPr="00151EFC">
              <w:t>Сказка</w:t>
            </w:r>
          </w:p>
        </w:tc>
        <w:tc>
          <w:tcPr>
            <w:tcW w:w="1134" w:type="dxa"/>
          </w:tcPr>
          <w:p w14:paraId="532FCAC2" w14:textId="77777777" w:rsidR="00873F12" w:rsidRPr="00151EFC" w:rsidRDefault="00B30621" w:rsidP="00B30621">
            <w:pPr>
              <w:tabs>
                <w:tab w:val="left" w:pos="1065"/>
              </w:tabs>
            </w:pPr>
            <w:proofErr w:type="spellStart"/>
            <w:r w:rsidRPr="00151EFC">
              <w:t>Бурати</w:t>
            </w:r>
            <w:proofErr w:type="spellEnd"/>
            <w:r w:rsidR="00873F12" w:rsidRPr="00151EFC">
              <w:t>-</w:t>
            </w:r>
          </w:p>
          <w:p w14:paraId="6B8268C3" w14:textId="77777777" w:rsidR="00B30621" w:rsidRPr="00151EFC" w:rsidRDefault="00B30621" w:rsidP="00B30621">
            <w:pPr>
              <w:tabs>
                <w:tab w:val="left" w:pos="1065"/>
              </w:tabs>
            </w:pPr>
            <w:r w:rsidRPr="00151EFC">
              <w:t>но</w:t>
            </w:r>
          </w:p>
        </w:tc>
        <w:tc>
          <w:tcPr>
            <w:tcW w:w="1417" w:type="dxa"/>
          </w:tcPr>
          <w:p w14:paraId="04F9FD73" w14:textId="77777777" w:rsidR="00B30621" w:rsidRPr="00151EFC" w:rsidRDefault="00B30621" w:rsidP="00B30621">
            <w:pPr>
              <w:tabs>
                <w:tab w:val="left" w:pos="1065"/>
              </w:tabs>
            </w:pPr>
            <w:r w:rsidRPr="00151EFC">
              <w:t>Чебурашка</w:t>
            </w:r>
          </w:p>
        </w:tc>
        <w:tc>
          <w:tcPr>
            <w:tcW w:w="993" w:type="dxa"/>
          </w:tcPr>
          <w:p w14:paraId="057CDAF4" w14:textId="77777777" w:rsidR="00B30621" w:rsidRPr="00151EFC" w:rsidRDefault="00B30621" w:rsidP="00B30621">
            <w:pPr>
              <w:tabs>
                <w:tab w:val="left" w:pos="1065"/>
              </w:tabs>
            </w:pPr>
            <w:proofErr w:type="spellStart"/>
            <w:proofErr w:type="gramStart"/>
            <w:r w:rsidRPr="00151EFC">
              <w:t>Колоко</w:t>
            </w:r>
            <w:r w:rsidR="00873F12" w:rsidRPr="00151EFC">
              <w:t>-</w:t>
            </w:r>
            <w:r w:rsidRPr="00151EFC">
              <w:t>льчик</w:t>
            </w:r>
            <w:proofErr w:type="spellEnd"/>
            <w:proofErr w:type="gramEnd"/>
          </w:p>
        </w:tc>
        <w:tc>
          <w:tcPr>
            <w:tcW w:w="1134" w:type="dxa"/>
          </w:tcPr>
          <w:p w14:paraId="21E882A2" w14:textId="77777777" w:rsidR="00B30621" w:rsidRPr="00151EFC" w:rsidRDefault="00B30621" w:rsidP="00B30621">
            <w:pPr>
              <w:tabs>
                <w:tab w:val="left" w:pos="1065"/>
              </w:tabs>
            </w:pPr>
            <w:r w:rsidRPr="00151EFC">
              <w:t>Золушка</w:t>
            </w:r>
          </w:p>
        </w:tc>
        <w:tc>
          <w:tcPr>
            <w:tcW w:w="1134" w:type="dxa"/>
          </w:tcPr>
          <w:p w14:paraId="6FE838F8" w14:textId="77777777" w:rsidR="00B30621" w:rsidRPr="00151EFC" w:rsidRDefault="00B30621" w:rsidP="00B30621">
            <w:pPr>
              <w:tabs>
                <w:tab w:val="left" w:pos="1065"/>
              </w:tabs>
            </w:pPr>
            <w:r w:rsidRPr="00151EFC">
              <w:t>Березка</w:t>
            </w:r>
          </w:p>
        </w:tc>
        <w:tc>
          <w:tcPr>
            <w:tcW w:w="992" w:type="dxa"/>
          </w:tcPr>
          <w:p w14:paraId="3ADE842B" w14:textId="77777777" w:rsidR="0089080B" w:rsidRPr="00151EFC" w:rsidRDefault="00B30621" w:rsidP="00B30621">
            <w:pPr>
              <w:tabs>
                <w:tab w:val="left" w:pos="1065"/>
              </w:tabs>
            </w:pPr>
            <w:r w:rsidRPr="00151EFC">
              <w:t>Цветик-</w:t>
            </w:r>
            <w:proofErr w:type="spellStart"/>
            <w:r w:rsidRPr="00151EFC">
              <w:t>семиц</w:t>
            </w:r>
            <w:proofErr w:type="spellEnd"/>
          </w:p>
          <w:p w14:paraId="05814C0D" w14:textId="77777777" w:rsidR="00B30621" w:rsidRPr="00151EFC" w:rsidRDefault="0089080B" w:rsidP="00B30621">
            <w:pPr>
              <w:tabs>
                <w:tab w:val="left" w:pos="1065"/>
              </w:tabs>
            </w:pPr>
            <w:r w:rsidRPr="00151EFC">
              <w:lastRenderedPageBreak/>
              <w:t>-</w:t>
            </w:r>
            <w:proofErr w:type="spellStart"/>
            <w:r w:rsidR="00B30621" w:rsidRPr="00151EFC">
              <w:t>ветик</w:t>
            </w:r>
            <w:proofErr w:type="spellEnd"/>
          </w:p>
        </w:tc>
      </w:tr>
      <w:tr w:rsidR="00CE1E7F" w:rsidRPr="00151EFC" w14:paraId="4CEB2179" w14:textId="77777777" w:rsidTr="00873F12">
        <w:tc>
          <w:tcPr>
            <w:tcW w:w="1101" w:type="dxa"/>
          </w:tcPr>
          <w:p w14:paraId="1968FC28" w14:textId="77777777" w:rsidR="00B30621" w:rsidRPr="00151EFC" w:rsidRDefault="00B30621" w:rsidP="00B30621">
            <w:pPr>
              <w:tabs>
                <w:tab w:val="left" w:pos="1065"/>
              </w:tabs>
            </w:pPr>
            <w:r w:rsidRPr="00151EFC">
              <w:lastRenderedPageBreak/>
              <w:t>Рейтинг</w:t>
            </w:r>
          </w:p>
        </w:tc>
        <w:tc>
          <w:tcPr>
            <w:tcW w:w="992" w:type="dxa"/>
          </w:tcPr>
          <w:p w14:paraId="6B9E4AF8" w14:textId="77777777" w:rsidR="00B30621" w:rsidRPr="00151EFC" w:rsidRDefault="00B30621" w:rsidP="00B30621">
            <w:pPr>
              <w:tabs>
                <w:tab w:val="left" w:pos="1065"/>
              </w:tabs>
            </w:pPr>
            <w:r w:rsidRPr="00151EFC">
              <w:t>123</w:t>
            </w:r>
          </w:p>
        </w:tc>
        <w:tc>
          <w:tcPr>
            <w:tcW w:w="1134" w:type="dxa"/>
          </w:tcPr>
          <w:p w14:paraId="32AEEE07" w14:textId="77777777" w:rsidR="00B30621" w:rsidRPr="00151EFC" w:rsidRDefault="00B30621" w:rsidP="00B30621">
            <w:pPr>
              <w:tabs>
                <w:tab w:val="left" w:pos="1065"/>
              </w:tabs>
            </w:pPr>
            <w:r w:rsidRPr="00151EFC">
              <w:t>14</w:t>
            </w:r>
          </w:p>
        </w:tc>
        <w:tc>
          <w:tcPr>
            <w:tcW w:w="1417" w:type="dxa"/>
          </w:tcPr>
          <w:p w14:paraId="7BEE459A" w14:textId="77777777" w:rsidR="00B30621" w:rsidRPr="00151EFC" w:rsidRDefault="00B30621" w:rsidP="00B30621">
            <w:pPr>
              <w:tabs>
                <w:tab w:val="left" w:pos="1065"/>
              </w:tabs>
            </w:pPr>
            <w:r w:rsidRPr="00151EFC">
              <w:t>64</w:t>
            </w:r>
          </w:p>
        </w:tc>
        <w:tc>
          <w:tcPr>
            <w:tcW w:w="993" w:type="dxa"/>
          </w:tcPr>
          <w:p w14:paraId="7EF11496" w14:textId="77777777" w:rsidR="00B30621" w:rsidRPr="00151EFC" w:rsidRDefault="00B30621" w:rsidP="00B30621">
            <w:pPr>
              <w:tabs>
                <w:tab w:val="left" w:pos="1065"/>
              </w:tabs>
            </w:pPr>
            <w:r w:rsidRPr="00151EFC">
              <w:t>69</w:t>
            </w:r>
          </w:p>
        </w:tc>
        <w:tc>
          <w:tcPr>
            <w:tcW w:w="1134" w:type="dxa"/>
          </w:tcPr>
          <w:p w14:paraId="01AFB136" w14:textId="77777777" w:rsidR="00B30621" w:rsidRPr="00151EFC" w:rsidRDefault="00B30621" w:rsidP="00B30621">
            <w:pPr>
              <w:tabs>
                <w:tab w:val="left" w:pos="1065"/>
              </w:tabs>
            </w:pPr>
            <w:r w:rsidRPr="00151EFC">
              <w:t>49</w:t>
            </w:r>
          </w:p>
        </w:tc>
        <w:tc>
          <w:tcPr>
            <w:tcW w:w="1134" w:type="dxa"/>
          </w:tcPr>
          <w:p w14:paraId="4C2E1BB0" w14:textId="77777777" w:rsidR="00B30621" w:rsidRPr="00151EFC" w:rsidRDefault="00B30621" w:rsidP="00B30621">
            <w:pPr>
              <w:tabs>
                <w:tab w:val="left" w:pos="1065"/>
              </w:tabs>
            </w:pPr>
            <w:r w:rsidRPr="00151EFC">
              <w:t>110</w:t>
            </w:r>
          </w:p>
        </w:tc>
        <w:tc>
          <w:tcPr>
            <w:tcW w:w="992" w:type="dxa"/>
          </w:tcPr>
          <w:p w14:paraId="1FE91C30" w14:textId="77777777" w:rsidR="00B30621" w:rsidRPr="00151EFC" w:rsidRDefault="00B30621" w:rsidP="00B30621">
            <w:pPr>
              <w:tabs>
                <w:tab w:val="left" w:pos="1065"/>
              </w:tabs>
            </w:pPr>
            <w:r w:rsidRPr="00151EFC">
              <w:t>131</w:t>
            </w:r>
          </w:p>
        </w:tc>
      </w:tr>
      <w:tr w:rsidR="00CE1E7F" w:rsidRPr="00151EFC" w14:paraId="3D678C75" w14:textId="77777777" w:rsidTr="00873F12">
        <w:tc>
          <w:tcPr>
            <w:tcW w:w="1101" w:type="dxa"/>
          </w:tcPr>
          <w:p w14:paraId="736FF619" w14:textId="77777777" w:rsidR="00B30621" w:rsidRPr="00151EFC" w:rsidRDefault="00B30621" w:rsidP="00B30621">
            <w:pPr>
              <w:tabs>
                <w:tab w:val="left" w:pos="1065"/>
              </w:tabs>
            </w:pPr>
            <w:r w:rsidRPr="00151EFC">
              <w:t>Балл</w:t>
            </w:r>
          </w:p>
        </w:tc>
        <w:tc>
          <w:tcPr>
            <w:tcW w:w="992" w:type="dxa"/>
          </w:tcPr>
          <w:p w14:paraId="29410070" w14:textId="77777777" w:rsidR="00B30621" w:rsidRPr="00151EFC" w:rsidRDefault="00B30621" w:rsidP="00B30621">
            <w:pPr>
              <w:tabs>
                <w:tab w:val="left" w:pos="1065"/>
              </w:tabs>
            </w:pPr>
            <w:r w:rsidRPr="00151EFC">
              <w:t>129,86</w:t>
            </w:r>
          </w:p>
        </w:tc>
        <w:tc>
          <w:tcPr>
            <w:tcW w:w="1134" w:type="dxa"/>
          </w:tcPr>
          <w:p w14:paraId="3DBA9D22" w14:textId="77777777" w:rsidR="00B30621" w:rsidRPr="00151EFC" w:rsidRDefault="00B30621" w:rsidP="00B30621">
            <w:pPr>
              <w:tabs>
                <w:tab w:val="left" w:pos="1065"/>
              </w:tabs>
            </w:pPr>
            <w:r w:rsidRPr="00151EFC">
              <w:t>138,93</w:t>
            </w:r>
          </w:p>
        </w:tc>
        <w:tc>
          <w:tcPr>
            <w:tcW w:w="1417" w:type="dxa"/>
          </w:tcPr>
          <w:p w14:paraId="3B2AF007" w14:textId="77777777" w:rsidR="00B30621" w:rsidRPr="00151EFC" w:rsidRDefault="00B30621" w:rsidP="00B30621">
            <w:pPr>
              <w:tabs>
                <w:tab w:val="left" w:pos="1065"/>
              </w:tabs>
            </w:pPr>
            <w:r w:rsidRPr="00151EFC">
              <w:t>134,60</w:t>
            </w:r>
          </w:p>
        </w:tc>
        <w:tc>
          <w:tcPr>
            <w:tcW w:w="993" w:type="dxa"/>
          </w:tcPr>
          <w:p w14:paraId="79470BBD" w14:textId="77777777" w:rsidR="00B30621" w:rsidRPr="00151EFC" w:rsidRDefault="00B30621" w:rsidP="00B30621">
            <w:pPr>
              <w:tabs>
                <w:tab w:val="left" w:pos="1065"/>
              </w:tabs>
            </w:pPr>
            <w:r w:rsidRPr="00151EFC">
              <w:t>134,46</w:t>
            </w:r>
          </w:p>
        </w:tc>
        <w:tc>
          <w:tcPr>
            <w:tcW w:w="1134" w:type="dxa"/>
          </w:tcPr>
          <w:p w14:paraId="359A51A3" w14:textId="77777777" w:rsidR="00B30621" w:rsidRPr="00151EFC" w:rsidRDefault="00B30621" w:rsidP="00B30621">
            <w:pPr>
              <w:tabs>
                <w:tab w:val="left" w:pos="1065"/>
              </w:tabs>
            </w:pPr>
            <w:r w:rsidRPr="00151EFC">
              <w:t>135,46</w:t>
            </w:r>
          </w:p>
        </w:tc>
        <w:tc>
          <w:tcPr>
            <w:tcW w:w="1134" w:type="dxa"/>
          </w:tcPr>
          <w:p w14:paraId="7C3ABD57" w14:textId="77777777" w:rsidR="00B30621" w:rsidRPr="00151EFC" w:rsidRDefault="00B30621" w:rsidP="00B30621">
            <w:pPr>
              <w:tabs>
                <w:tab w:val="left" w:pos="1065"/>
              </w:tabs>
            </w:pPr>
            <w:r w:rsidRPr="00151EFC">
              <w:t>130,62</w:t>
            </w:r>
          </w:p>
        </w:tc>
        <w:tc>
          <w:tcPr>
            <w:tcW w:w="992" w:type="dxa"/>
          </w:tcPr>
          <w:p w14:paraId="747EBEB8" w14:textId="77777777" w:rsidR="00B30621" w:rsidRPr="00151EFC" w:rsidRDefault="00B30621" w:rsidP="00B30621">
            <w:pPr>
              <w:tabs>
                <w:tab w:val="left" w:pos="1065"/>
              </w:tabs>
            </w:pPr>
            <w:r w:rsidRPr="00151EFC">
              <w:t>129,39</w:t>
            </w:r>
          </w:p>
        </w:tc>
      </w:tr>
    </w:tbl>
    <w:p w14:paraId="15EAF58A" w14:textId="77777777" w:rsidR="00B30621" w:rsidRPr="00151EFC" w:rsidRDefault="00B30621" w:rsidP="00B30621">
      <w:pPr>
        <w:ind w:firstLine="709"/>
        <w:jc w:val="both"/>
        <w:rPr>
          <w:sz w:val="26"/>
          <w:szCs w:val="26"/>
        </w:rPr>
      </w:pPr>
      <w:r w:rsidRPr="00151EFC">
        <w:rPr>
          <w:sz w:val="26"/>
          <w:szCs w:val="26"/>
        </w:rPr>
        <w:t>Средняя сумма баллов составила 129,25.</w:t>
      </w:r>
    </w:p>
    <w:p w14:paraId="71DA60A8" w14:textId="77777777" w:rsidR="00B30621" w:rsidRPr="00151EFC" w:rsidRDefault="00B30621" w:rsidP="00B30621">
      <w:pPr>
        <w:ind w:firstLine="709"/>
        <w:jc w:val="both"/>
        <w:rPr>
          <w:sz w:val="26"/>
          <w:szCs w:val="26"/>
        </w:rPr>
      </w:pPr>
      <w:r w:rsidRPr="00151EFC">
        <w:rPr>
          <w:sz w:val="26"/>
          <w:szCs w:val="26"/>
        </w:rPr>
        <w:t xml:space="preserve">Информация о результатах независимой оценки размещена на официальных сайтах общеобразовательных организаций и официальном сайте для размещения информации о государственных и муниципальных учреждениях </w:t>
      </w:r>
      <w:r w:rsidRPr="00151EFC">
        <w:rPr>
          <w:sz w:val="26"/>
          <w:szCs w:val="26"/>
          <w:lang w:val="en-US"/>
        </w:rPr>
        <w:t>bus</w:t>
      </w:r>
      <w:r w:rsidRPr="00151EFC">
        <w:rPr>
          <w:sz w:val="26"/>
          <w:szCs w:val="26"/>
        </w:rPr>
        <w:t>.</w:t>
      </w:r>
      <w:proofErr w:type="spellStart"/>
      <w:r w:rsidRPr="00151EFC">
        <w:rPr>
          <w:sz w:val="26"/>
          <w:szCs w:val="26"/>
          <w:lang w:val="en-US"/>
        </w:rPr>
        <w:t>gov</w:t>
      </w:r>
      <w:proofErr w:type="spellEnd"/>
      <w:r w:rsidRPr="00151EFC">
        <w:rPr>
          <w:sz w:val="26"/>
          <w:szCs w:val="26"/>
        </w:rPr>
        <w:t>.</w:t>
      </w:r>
      <w:proofErr w:type="spellStart"/>
      <w:r w:rsidRPr="00151EFC">
        <w:rPr>
          <w:sz w:val="26"/>
          <w:szCs w:val="26"/>
          <w:lang w:val="en-US"/>
        </w:rPr>
        <w:t>ru</w:t>
      </w:r>
      <w:proofErr w:type="spellEnd"/>
      <w:r w:rsidRPr="00151EFC">
        <w:rPr>
          <w:sz w:val="26"/>
          <w:szCs w:val="26"/>
        </w:rPr>
        <w:t xml:space="preserve">. </w:t>
      </w:r>
    </w:p>
    <w:p w14:paraId="61BB0FB4" w14:textId="7F51E463" w:rsidR="00800AC3" w:rsidRPr="00151EFC" w:rsidRDefault="00800AC3" w:rsidP="00800AC3">
      <w:pPr>
        <w:ind w:firstLine="708"/>
        <w:jc w:val="both"/>
        <w:rPr>
          <w:sz w:val="26"/>
        </w:rPr>
      </w:pPr>
      <w:r w:rsidRPr="00151EFC">
        <w:rPr>
          <w:sz w:val="26"/>
          <w:szCs w:val="26"/>
        </w:rPr>
        <w:t>В 2019 году прошли независимую оценку качества образовательной деятельности образовательные организации дополнительного образования города Когалыма: МАУ ДО «ДДТ» и МАУ ДО «ДШИ», 1 частное образовательное учреждение дополнительного образования «</w:t>
      </w:r>
      <w:proofErr w:type="spellStart"/>
      <w:r w:rsidRPr="00151EFC">
        <w:rPr>
          <w:sz w:val="26"/>
          <w:szCs w:val="26"/>
        </w:rPr>
        <w:t>Лэнгвич</w:t>
      </w:r>
      <w:proofErr w:type="spellEnd"/>
      <w:r w:rsidRPr="00151EFC">
        <w:rPr>
          <w:sz w:val="26"/>
          <w:szCs w:val="26"/>
        </w:rPr>
        <w:t xml:space="preserve"> центр» и 5 индивидуальных предпринимателей, реализующие сертифицированные программы дополнительного образования (ПФДО).</w:t>
      </w:r>
      <w:r w:rsidRPr="00151EFC">
        <w:rPr>
          <w:sz w:val="26"/>
        </w:rPr>
        <w:t xml:space="preserve"> </w:t>
      </w:r>
    </w:p>
    <w:p w14:paraId="60566433" w14:textId="77777777" w:rsidR="00792A3F" w:rsidRPr="00151EFC" w:rsidRDefault="00792A3F" w:rsidP="00792A3F">
      <w:pPr>
        <w:ind w:firstLine="709"/>
        <w:jc w:val="both"/>
        <w:rPr>
          <w:sz w:val="26"/>
          <w:szCs w:val="26"/>
        </w:rPr>
      </w:pPr>
      <w:r w:rsidRPr="00151EFC">
        <w:rPr>
          <w:sz w:val="26"/>
          <w:szCs w:val="26"/>
        </w:rPr>
        <w:t>Независимая оценка качества оказания муниципальных услуг осуществлялась по следующим критериям:</w:t>
      </w:r>
    </w:p>
    <w:p w14:paraId="6D4EE35F" w14:textId="77777777" w:rsidR="00792A3F" w:rsidRPr="00151EFC" w:rsidRDefault="00792A3F" w:rsidP="00C01F8C">
      <w:pPr>
        <w:numPr>
          <w:ilvl w:val="0"/>
          <w:numId w:val="15"/>
        </w:numPr>
        <w:tabs>
          <w:tab w:val="left" w:pos="1080"/>
        </w:tabs>
        <w:spacing w:after="200"/>
        <w:ind w:left="0" w:firstLine="709"/>
        <w:contextualSpacing/>
        <w:jc w:val="both"/>
        <w:rPr>
          <w:rFonts w:eastAsia="Calibri"/>
          <w:sz w:val="26"/>
          <w:szCs w:val="26"/>
        </w:rPr>
      </w:pPr>
      <w:r w:rsidRPr="00151EFC">
        <w:rPr>
          <w:rFonts w:eastAsia="Calibri"/>
          <w:sz w:val="26"/>
          <w:szCs w:val="26"/>
        </w:rPr>
        <w:t xml:space="preserve">критерий 1 «Открытость и доступность информации об организации, осуществляющей образовательную деятельность (далее – организация)»; </w:t>
      </w:r>
    </w:p>
    <w:p w14:paraId="0675B478" w14:textId="77777777" w:rsidR="00792A3F" w:rsidRPr="00151EFC" w:rsidRDefault="00792A3F" w:rsidP="00C01F8C">
      <w:pPr>
        <w:numPr>
          <w:ilvl w:val="0"/>
          <w:numId w:val="15"/>
        </w:numPr>
        <w:tabs>
          <w:tab w:val="left" w:pos="1080"/>
        </w:tabs>
        <w:spacing w:after="200"/>
        <w:ind w:left="0" w:firstLine="709"/>
        <w:contextualSpacing/>
        <w:jc w:val="both"/>
        <w:rPr>
          <w:rFonts w:eastAsia="Calibri"/>
          <w:sz w:val="26"/>
          <w:szCs w:val="26"/>
        </w:rPr>
      </w:pPr>
      <w:r w:rsidRPr="00151EFC">
        <w:rPr>
          <w:rFonts w:eastAsia="Calibri"/>
          <w:sz w:val="26"/>
          <w:szCs w:val="26"/>
        </w:rPr>
        <w:t xml:space="preserve">критерий 2 «Комфортность условий осуществления образовательной деятельности»; </w:t>
      </w:r>
    </w:p>
    <w:p w14:paraId="6C9903EE" w14:textId="77777777" w:rsidR="00792A3F" w:rsidRPr="00151EFC" w:rsidRDefault="00792A3F" w:rsidP="00C01F8C">
      <w:pPr>
        <w:numPr>
          <w:ilvl w:val="0"/>
          <w:numId w:val="15"/>
        </w:numPr>
        <w:tabs>
          <w:tab w:val="left" w:pos="1080"/>
        </w:tabs>
        <w:spacing w:after="200"/>
        <w:ind w:left="0" w:firstLine="709"/>
        <w:contextualSpacing/>
        <w:jc w:val="both"/>
        <w:rPr>
          <w:rFonts w:eastAsia="Calibri"/>
          <w:sz w:val="26"/>
          <w:szCs w:val="26"/>
        </w:rPr>
      </w:pPr>
      <w:r w:rsidRPr="00151EFC">
        <w:rPr>
          <w:rFonts w:eastAsia="Calibri"/>
          <w:sz w:val="26"/>
          <w:szCs w:val="26"/>
        </w:rPr>
        <w:t>критерий 3 «Доступность услуг для инвалидов»;</w:t>
      </w:r>
    </w:p>
    <w:p w14:paraId="4538C556" w14:textId="77777777" w:rsidR="00792A3F" w:rsidRPr="00151EFC" w:rsidRDefault="00792A3F" w:rsidP="00C01F8C">
      <w:pPr>
        <w:numPr>
          <w:ilvl w:val="0"/>
          <w:numId w:val="15"/>
        </w:numPr>
        <w:tabs>
          <w:tab w:val="left" w:pos="1080"/>
        </w:tabs>
        <w:spacing w:after="200"/>
        <w:ind w:left="0" w:firstLine="709"/>
        <w:contextualSpacing/>
        <w:jc w:val="both"/>
        <w:rPr>
          <w:rFonts w:eastAsia="Calibri"/>
          <w:sz w:val="26"/>
          <w:szCs w:val="26"/>
        </w:rPr>
      </w:pPr>
      <w:r w:rsidRPr="00151EFC">
        <w:rPr>
          <w:rFonts w:eastAsia="Calibri"/>
          <w:sz w:val="26"/>
          <w:szCs w:val="26"/>
        </w:rPr>
        <w:t>критерий 4 «Доброжелательность, вежливость и компетентность работников»;</w:t>
      </w:r>
    </w:p>
    <w:p w14:paraId="2DF74218" w14:textId="77777777" w:rsidR="00792A3F" w:rsidRPr="00151EFC" w:rsidRDefault="00792A3F" w:rsidP="00C01F8C">
      <w:pPr>
        <w:numPr>
          <w:ilvl w:val="0"/>
          <w:numId w:val="15"/>
        </w:numPr>
        <w:tabs>
          <w:tab w:val="left" w:pos="1080"/>
        </w:tabs>
        <w:spacing w:after="200"/>
        <w:ind w:left="0" w:firstLine="709"/>
        <w:contextualSpacing/>
        <w:jc w:val="both"/>
        <w:rPr>
          <w:rFonts w:eastAsia="Calibri"/>
          <w:sz w:val="26"/>
          <w:szCs w:val="26"/>
        </w:rPr>
      </w:pPr>
      <w:r w:rsidRPr="00151EFC">
        <w:rPr>
          <w:rFonts w:eastAsia="Calibri"/>
          <w:sz w:val="26"/>
          <w:szCs w:val="26"/>
        </w:rPr>
        <w:t>критерий 5 «Удовлетворенность качеством образовательной деятельности организации».</w:t>
      </w:r>
    </w:p>
    <w:p w14:paraId="01AF61FF" w14:textId="1E1E2ABF" w:rsidR="00792A3F" w:rsidRPr="00151EFC" w:rsidRDefault="00792A3F" w:rsidP="00792A3F">
      <w:pPr>
        <w:ind w:firstLine="708"/>
        <w:jc w:val="both"/>
        <w:rPr>
          <w:sz w:val="26"/>
          <w:szCs w:val="26"/>
        </w:rPr>
      </w:pPr>
      <w:r w:rsidRPr="00151EFC">
        <w:rPr>
          <w:sz w:val="26"/>
        </w:rPr>
        <w:t>Независимая оценка качества образовательной деятельности организаций, осуществляющих образовательную деятельность, осуществляется на основе общедоступной информации, размещенной на официальном сайте образовательной организации, информации о качестве условий осуществления образовательной деятельности, размещенной на стендах в помещении организации, участия получателей услуг (обучающихся и родителей) в анкетировании.</w:t>
      </w:r>
    </w:p>
    <w:p w14:paraId="404F2DDB" w14:textId="77777777" w:rsidR="00792A3F" w:rsidRPr="00151EFC" w:rsidRDefault="00792A3F" w:rsidP="00792A3F">
      <w:pPr>
        <w:ind w:firstLine="709"/>
        <w:jc w:val="both"/>
        <w:rPr>
          <w:sz w:val="26"/>
          <w:szCs w:val="26"/>
        </w:rPr>
      </w:pPr>
      <w:r w:rsidRPr="00151EFC">
        <w:rPr>
          <w:sz w:val="26"/>
          <w:szCs w:val="26"/>
        </w:rPr>
        <w:t>По итогам составлен рейтинг.</w:t>
      </w:r>
    </w:p>
    <w:p w14:paraId="389F0992" w14:textId="77777777" w:rsidR="00792A3F" w:rsidRPr="00151EFC" w:rsidRDefault="00792A3F" w:rsidP="00792A3F">
      <w:pPr>
        <w:ind w:firstLine="709"/>
        <w:jc w:val="both"/>
        <w:rPr>
          <w:sz w:val="26"/>
          <w:szCs w:val="26"/>
        </w:rPr>
      </w:pPr>
      <w:r w:rsidRPr="00151EFC">
        <w:rPr>
          <w:sz w:val="26"/>
          <w:szCs w:val="26"/>
        </w:rPr>
        <w:t xml:space="preserve">Информация о результатах независимой оценки размещена на официальных сайтах образовательных организаций и официальном сайте для размещения информации о государственных и муниципальных учреждениях </w:t>
      </w:r>
      <w:r w:rsidRPr="00151EFC">
        <w:rPr>
          <w:sz w:val="26"/>
          <w:szCs w:val="26"/>
          <w:lang w:val="en-US"/>
        </w:rPr>
        <w:t>bus</w:t>
      </w:r>
      <w:r w:rsidRPr="00151EFC">
        <w:rPr>
          <w:sz w:val="26"/>
          <w:szCs w:val="26"/>
        </w:rPr>
        <w:t>.</w:t>
      </w:r>
      <w:proofErr w:type="spellStart"/>
      <w:r w:rsidRPr="00151EFC">
        <w:rPr>
          <w:sz w:val="26"/>
          <w:szCs w:val="26"/>
          <w:lang w:val="en-US"/>
        </w:rPr>
        <w:t>gov</w:t>
      </w:r>
      <w:proofErr w:type="spellEnd"/>
      <w:r w:rsidRPr="00151EFC">
        <w:rPr>
          <w:sz w:val="26"/>
          <w:szCs w:val="26"/>
        </w:rPr>
        <w:t>.</w:t>
      </w:r>
      <w:proofErr w:type="spellStart"/>
      <w:r w:rsidRPr="00151EFC">
        <w:rPr>
          <w:sz w:val="26"/>
          <w:szCs w:val="26"/>
          <w:lang w:val="en-US"/>
        </w:rPr>
        <w:t>ru</w:t>
      </w:r>
      <w:proofErr w:type="spellEnd"/>
      <w:r w:rsidRPr="00151EFC">
        <w:rPr>
          <w:sz w:val="26"/>
          <w:szCs w:val="26"/>
        </w:rPr>
        <w:t xml:space="preserve">. </w:t>
      </w:r>
    </w:p>
    <w:p w14:paraId="483EFCCE" w14:textId="77777777" w:rsidR="00792A3F" w:rsidRPr="00151EFC" w:rsidRDefault="00792A3F" w:rsidP="00792A3F">
      <w:pPr>
        <w:ind w:firstLine="708"/>
        <w:jc w:val="both"/>
        <w:rPr>
          <w:sz w:val="26"/>
          <w:szCs w:val="26"/>
          <w:shd w:val="clear" w:color="auto" w:fill="FFFFFF"/>
        </w:rPr>
      </w:pPr>
      <w:r w:rsidRPr="00151EFC">
        <w:rPr>
          <w:sz w:val="26"/>
          <w:szCs w:val="26"/>
          <w:shd w:val="clear" w:color="auto" w:fill="FFFFFF"/>
        </w:rPr>
        <w:t xml:space="preserve">Согласно шкале интерпретации результатов портала </w:t>
      </w:r>
      <w:r w:rsidRPr="00151EFC">
        <w:rPr>
          <w:sz w:val="26"/>
          <w:szCs w:val="26"/>
          <w:shd w:val="clear" w:color="auto" w:fill="FFFFFF"/>
          <w:lang w:val="en-US"/>
        </w:rPr>
        <w:t>bus</w:t>
      </w:r>
      <w:r w:rsidRPr="00151EFC">
        <w:rPr>
          <w:sz w:val="26"/>
          <w:szCs w:val="26"/>
          <w:shd w:val="clear" w:color="auto" w:fill="FFFFFF"/>
        </w:rPr>
        <w:t>.</w:t>
      </w:r>
      <w:proofErr w:type="spellStart"/>
      <w:r w:rsidRPr="00151EFC">
        <w:rPr>
          <w:sz w:val="26"/>
          <w:szCs w:val="26"/>
          <w:shd w:val="clear" w:color="auto" w:fill="FFFFFF"/>
          <w:lang w:val="en-US"/>
        </w:rPr>
        <w:t>gov</w:t>
      </w:r>
      <w:proofErr w:type="spellEnd"/>
      <w:r w:rsidRPr="00151EFC">
        <w:rPr>
          <w:sz w:val="26"/>
          <w:szCs w:val="26"/>
          <w:shd w:val="clear" w:color="auto" w:fill="FFFFFF"/>
        </w:rPr>
        <w:t>.</w:t>
      </w:r>
      <w:proofErr w:type="spellStart"/>
      <w:r w:rsidRPr="00151EFC">
        <w:rPr>
          <w:sz w:val="26"/>
          <w:szCs w:val="26"/>
          <w:shd w:val="clear" w:color="auto" w:fill="FFFFFF"/>
          <w:lang w:val="en-US"/>
        </w:rPr>
        <w:t>ru</w:t>
      </w:r>
      <w:proofErr w:type="spellEnd"/>
      <w:r w:rsidRPr="00151EFC">
        <w:rPr>
          <w:sz w:val="26"/>
          <w:szCs w:val="26"/>
          <w:shd w:val="clear" w:color="auto" w:fill="FFFFFF"/>
        </w:rPr>
        <w:t xml:space="preserve"> значение «отлично» (81-100 баллов) имеют муниципальные организации дополнительного образования</w:t>
      </w:r>
      <w:r w:rsidRPr="00151EFC">
        <w:rPr>
          <w:sz w:val="26"/>
          <w:szCs w:val="26"/>
        </w:rPr>
        <w:t xml:space="preserve"> </w:t>
      </w:r>
      <w:r w:rsidRPr="00151EFC">
        <w:rPr>
          <w:sz w:val="26"/>
          <w:szCs w:val="26"/>
          <w:shd w:val="clear" w:color="auto" w:fill="FFFFFF"/>
        </w:rPr>
        <w:t>МАУ ДО «ДДТ» (85 из 100), МАУ «Школа искусств» (89 из 100).</w:t>
      </w:r>
    </w:p>
    <w:p w14:paraId="337551B7" w14:textId="77777777" w:rsidR="00792A3F" w:rsidRPr="00151EFC" w:rsidRDefault="00792A3F" w:rsidP="00792A3F">
      <w:pPr>
        <w:ind w:firstLine="708"/>
        <w:jc w:val="both"/>
        <w:rPr>
          <w:sz w:val="26"/>
          <w:szCs w:val="26"/>
          <w:shd w:val="clear" w:color="auto" w:fill="FFFFFF"/>
        </w:rPr>
      </w:pPr>
      <w:r w:rsidRPr="00151EFC">
        <w:rPr>
          <w:sz w:val="26"/>
          <w:szCs w:val="26"/>
        </w:rPr>
        <w:t>По результатам независимой оценки в МАУ ДО «ДДТ», МАУ «ДШИ» отмечается:</w:t>
      </w:r>
    </w:p>
    <w:p w14:paraId="36CC9C05" w14:textId="77777777" w:rsidR="00792A3F" w:rsidRPr="00151EFC" w:rsidRDefault="00792A3F" w:rsidP="00C01F8C">
      <w:pPr>
        <w:pStyle w:val="a9"/>
        <w:numPr>
          <w:ilvl w:val="0"/>
          <w:numId w:val="30"/>
        </w:numPr>
        <w:ind w:left="0" w:firstLine="709"/>
        <w:jc w:val="both"/>
        <w:rPr>
          <w:rFonts w:ascii="Times New Roman" w:hAnsi="Times New Roman"/>
          <w:sz w:val="26"/>
          <w:szCs w:val="26"/>
        </w:rPr>
      </w:pPr>
      <w:r w:rsidRPr="00151EFC">
        <w:rPr>
          <w:rFonts w:ascii="Times New Roman" w:hAnsi="Times New Roman"/>
          <w:sz w:val="26"/>
          <w:szCs w:val="26"/>
        </w:rPr>
        <w:t>высокий уровень удовлетворенности получателей услуг доступностью образовательных услуг для инвалидов (</w:t>
      </w:r>
      <w:proofErr w:type="gramStart"/>
      <w:r w:rsidRPr="00151EFC">
        <w:rPr>
          <w:rFonts w:ascii="Times New Roman" w:hAnsi="Times New Roman"/>
          <w:sz w:val="26"/>
          <w:szCs w:val="26"/>
        </w:rPr>
        <w:t>в</w:t>
      </w:r>
      <w:proofErr w:type="gramEnd"/>
      <w:r w:rsidRPr="00151EFC">
        <w:rPr>
          <w:rFonts w:ascii="Times New Roman" w:hAnsi="Times New Roman"/>
          <w:sz w:val="26"/>
          <w:szCs w:val="26"/>
        </w:rPr>
        <w:t xml:space="preserve"> % </w:t>
      </w:r>
      <w:proofErr w:type="gramStart"/>
      <w:r w:rsidRPr="00151EFC">
        <w:rPr>
          <w:rFonts w:ascii="Times New Roman" w:hAnsi="Times New Roman"/>
          <w:sz w:val="26"/>
          <w:szCs w:val="26"/>
        </w:rPr>
        <w:t>от</w:t>
      </w:r>
      <w:proofErr w:type="gramEnd"/>
      <w:r w:rsidRPr="00151EFC">
        <w:rPr>
          <w:rFonts w:ascii="Times New Roman" w:hAnsi="Times New Roman"/>
          <w:sz w:val="26"/>
          <w:szCs w:val="26"/>
        </w:rPr>
        <w:t xml:space="preserve"> общего числа опрошенных получателей образовательных услуг - инвалидов);</w:t>
      </w:r>
    </w:p>
    <w:p w14:paraId="628A2AAE" w14:textId="77777777" w:rsidR="00792A3F" w:rsidRPr="00151EFC" w:rsidRDefault="00792A3F" w:rsidP="00C01F8C">
      <w:pPr>
        <w:pStyle w:val="a9"/>
        <w:numPr>
          <w:ilvl w:val="0"/>
          <w:numId w:val="30"/>
        </w:numPr>
        <w:ind w:left="0" w:firstLine="709"/>
        <w:jc w:val="both"/>
        <w:rPr>
          <w:rFonts w:ascii="Times New Roman" w:hAnsi="Times New Roman"/>
          <w:sz w:val="26"/>
          <w:szCs w:val="26"/>
        </w:rPr>
      </w:pPr>
      <w:r w:rsidRPr="00151EFC">
        <w:rPr>
          <w:rFonts w:ascii="Times New Roman" w:hAnsi="Times New Roman"/>
          <w:sz w:val="26"/>
          <w:szCs w:val="26"/>
        </w:rPr>
        <w:lastRenderedPageBreak/>
        <w:t>наличие необходимых условий доступности, позволяющих инвалидам получать услуги наравне с другими;</w:t>
      </w:r>
    </w:p>
    <w:p w14:paraId="69943E42" w14:textId="77777777" w:rsidR="00792A3F" w:rsidRPr="00151EFC" w:rsidRDefault="00792A3F" w:rsidP="00C01F8C">
      <w:pPr>
        <w:pStyle w:val="a9"/>
        <w:numPr>
          <w:ilvl w:val="0"/>
          <w:numId w:val="30"/>
        </w:numPr>
        <w:ind w:left="0" w:firstLine="709"/>
        <w:jc w:val="both"/>
        <w:rPr>
          <w:rFonts w:ascii="Times New Roman" w:hAnsi="Times New Roman"/>
          <w:sz w:val="26"/>
          <w:szCs w:val="26"/>
        </w:rPr>
      </w:pPr>
      <w:r w:rsidRPr="00151EFC">
        <w:rPr>
          <w:rFonts w:ascii="Times New Roman" w:hAnsi="Times New Roman"/>
          <w:sz w:val="26"/>
          <w:szCs w:val="26"/>
        </w:rPr>
        <w:t>высокий уровень доступности взаимодействия с получателями образовательных услуг по телефону, по электронной почте, с помощью электронных сервисов, предоставляемых на официальном сайте организации в сети Интернет, в том числе наличие возможности внесения предложений, направленных на улучшение работы организации.</w:t>
      </w:r>
    </w:p>
    <w:p w14:paraId="77255D23" w14:textId="77777777" w:rsidR="00792A3F" w:rsidRPr="00151EFC" w:rsidRDefault="00792A3F" w:rsidP="00792A3F">
      <w:pPr>
        <w:ind w:firstLine="708"/>
        <w:jc w:val="both"/>
        <w:rPr>
          <w:sz w:val="26"/>
          <w:szCs w:val="26"/>
        </w:rPr>
      </w:pPr>
      <w:r w:rsidRPr="00151EFC">
        <w:rPr>
          <w:sz w:val="26"/>
          <w:szCs w:val="26"/>
        </w:rPr>
        <w:t>На основании результатов независимой оценки организациям даны рекомендации по улучшению качества работы предоставления услуг, будет разработан план мероприятий по улучшению качества своей деятельности на основании результатов независимой оценки качества образовательной деятельности.</w:t>
      </w:r>
    </w:p>
    <w:p w14:paraId="6F730EE2" w14:textId="77777777" w:rsidR="00792A3F" w:rsidRPr="00151EFC" w:rsidRDefault="00792A3F" w:rsidP="00792A3F">
      <w:pPr>
        <w:ind w:firstLine="708"/>
        <w:jc w:val="both"/>
        <w:rPr>
          <w:sz w:val="26"/>
          <w:szCs w:val="26"/>
        </w:rPr>
      </w:pPr>
      <w:r w:rsidRPr="00151EFC">
        <w:rPr>
          <w:sz w:val="26"/>
          <w:szCs w:val="26"/>
        </w:rPr>
        <w:t xml:space="preserve">На уровне образовательных организаций рекомендовано: </w:t>
      </w:r>
    </w:p>
    <w:p w14:paraId="2C0EE804" w14:textId="77777777" w:rsidR="00792A3F" w:rsidRPr="00151EFC" w:rsidRDefault="00792A3F" w:rsidP="00C01F8C">
      <w:pPr>
        <w:numPr>
          <w:ilvl w:val="0"/>
          <w:numId w:val="31"/>
        </w:numPr>
        <w:ind w:left="0" w:firstLine="709"/>
        <w:jc w:val="both"/>
        <w:rPr>
          <w:sz w:val="26"/>
          <w:szCs w:val="26"/>
        </w:rPr>
      </w:pPr>
      <w:r w:rsidRPr="00151EFC">
        <w:rPr>
          <w:sz w:val="26"/>
          <w:szCs w:val="26"/>
        </w:rPr>
        <w:t xml:space="preserve">поддерживать в актуальном состоянии и регулярно обновлять информацию на официальных сайтах организаций и на официальном сайте для размещения информации о государственных (муниципальных) учреждениях www.bus.gov.ru; </w:t>
      </w:r>
    </w:p>
    <w:p w14:paraId="52E7BB4B" w14:textId="77777777" w:rsidR="00792A3F" w:rsidRPr="00151EFC" w:rsidRDefault="00792A3F" w:rsidP="00C01F8C">
      <w:pPr>
        <w:numPr>
          <w:ilvl w:val="0"/>
          <w:numId w:val="31"/>
        </w:numPr>
        <w:ind w:left="0" w:firstLine="709"/>
        <w:jc w:val="both"/>
        <w:rPr>
          <w:sz w:val="26"/>
          <w:szCs w:val="26"/>
        </w:rPr>
      </w:pPr>
      <w:r w:rsidRPr="00151EFC">
        <w:rPr>
          <w:sz w:val="26"/>
          <w:szCs w:val="26"/>
        </w:rPr>
        <w:t xml:space="preserve">обеспечить проведение мероприятий по информированию потребителей образовательных услуг о качестве и условиях осуществления образовательной деятельности, в том числе путем представления публичных докладов и отчетов о </w:t>
      </w:r>
      <w:proofErr w:type="spellStart"/>
      <w:r w:rsidRPr="00151EFC">
        <w:rPr>
          <w:sz w:val="26"/>
          <w:szCs w:val="26"/>
        </w:rPr>
        <w:t>самообследовании</w:t>
      </w:r>
      <w:proofErr w:type="spellEnd"/>
      <w:r w:rsidRPr="00151EFC">
        <w:rPr>
          <w:sz w:val="26"/>
          <w:szCs w:val="26"/>
        </w:rPr>
        <w:t>;</w:t>
      </w:r>
    </w:p>
    <w:p w14:paraId="1F08FDEC" w14:textId="77777777" w:rsidR="00792A3F" w:rsidRPr="00151EFC" w:rsidRDefault="00792A3F" w:rsidP="00C01F8C">
      <w:pPr>
        <w:numPr>
          <w:ilvl w:val="0"/>
          <w:numId w:val="31"/>
        </w:numPr>
        <w:ind w:left="0" w:firstLine="709"/>
        <w:jc w:val="both"/>
        <w:rPr>
          <w:sz w:val="26"/>
          <w:szCs w:val="26"/>
        </w:rPr>
      </w:pPr>
      <w:r w:rsidRPr="00151EFC">
        <w:rPr>
          <w:sz w:val="26"/>
          <w:szCs w:val="26"/>
        </w:rPr>
        <w:t>при формировании перечня мероприятий по улучшению результатов и качества предоставления образовательных услуг изучить потребности населения в дополнительных платных услугах и предусмотреть активизацию участия педагогов, родителей и обучающихся в управлении организацией.</w:t>
      </w:r>
    </w:p>
    <w:p w14:paraId="3701F9C3" w14:textId="77777777" w:rsidR="00792A3F" w:rsidRPr="00151EFC" w:rsidRDefault="00792A3F" w:rsidP="00792A3F">
      <w:pPr>
        <w:ind w:firstLine="708"/>
        <w:jc w:val="both"/>
        <w:rPr>
          <w:sz w:val="26"/>
          <w:szCs w:val="26"/>
        </w:rPr>
      </w:pPr>
      <w:r w:rsidRPr="00151EFC">
        <w:rPr>
          <w:sz w:val="26"/>
          <w:szCs w:val="26"/>
        </w:rPr>
        <w:t>Согласно шкале интерпретации результатов портала bus.gov.ru оценку «хорошо» (61-80 баллов) получили 5 индивидуальных предпринимателей.</w:t>
      </w:r>
    </w:p>
    <w:p w14:paraId="61D77C10" w14:textId="77777777" w:rsidR="00792A3F" w:rsidRPr="00151EFC" w:rsidRDefault="00792A3F" w:rsidP="00792A3F">
      <w:pPr>
        <w:ind w:firstLine="708"/>
        <w:jc w:val="both"/>
        <w:rPr>
          <w:sz w:val="26"/>
          <w:szCs w:val="26"/>
        </w:rPr>
      </w:pPr>
    </w:p>
    <w:tbl>
      <w:tblPr>
        <w:tblStyle w:val="afb"/>
        <w:tblW w:w="5000" w:type="pct"/>
        <w:tblLook w:val="04A0" w:firstRow="1" w:lastRow="0" w:firstColumn="1" w:lastColumn="0" w:noHBand="0" w:noVBand="1"/>
      </w:tblPr>
      <w:tblGrid>
        <w:gridCol w:w="548"/>
        <w:gridCol w:w="2436"/>
        <w:gridCol w:w="4109"/>
        <w:gridCol w:w="1910"/>
      </w:tblGrid>
      <w:tr w:rsidR="00CE1E7F" w:rsidRPr="00151EFC" w14:paraId="77F2504B" w14:textId="77777777" w:rsidTr="00662DD0">
        <w:tc>
          <w:tcPr>
            <w:tcW w:w="304" w:type="pct"/>
          </w:tcPr>
          <w:p w14:paraId="22BF63EE" w14:textId="77777777" w:rsidR="00792A3F" w:rsidRPr="00151EFC" w:rsidRDefault="00792A3F" w:rsidP="00662DD0">
            <w:pPr>
              <w:jc w:val="center"/>
              <w:rPr>
                <w:sz w:val="26"/>
                <w:szCs w:val="26"/>
              </w:rPr>
            </w:pPr>
            <w:r w:rsidRPr="00151EFC">
              <w:rPr>
                <w:sz w:val="26"/>
                <w:szCs w:val="26"/>
              </w:rPr>
              <w:t>№</w:t>
            </w:r>
          </w:p>
        </w:tc>
        <w:tc>
          <w:tcPr>
            <w:tcW w:w="1353" w:type="pct"/>
          </w:tcPr>
          <w:p w14:paraId="23696D71" w14:textId="77777777" w:rsidR="00792A3F" w:rsidRPr="00151EFC" w:rsidRDefault="00792A3F" w:rsidP="00662DD0">
            <w:pPr>
              <w:jc w:val="center"/>
              <w:rPr>
                <w:sz w:val="26"/>
                <w:szCs w:val="26"/>
              </w:rPr>
            </w:pPr>
            <w:r w:rsidRPr="00151EFC">
              <w:rPr>
                <w:sz w:val="26"/>
                <w:szCs w:val="26"/>
              </w:rPr>
              <w:t>Ф.И.О.</w:t>
            </w:r>
          </w:p>
          <w:p w14:paraId="1E984292" w14:textId="77777777" w:rsidR="00792A3F" w:rsidRPr="00151EFC" w:rsidRDefault="00792A3F" w:rsidP="00662DD0">
            <w:pPr>
              <w:jc w:val="center"/>
              <w:rPr>
                <w:sz w:val="26"/>
                <w:szCs w:val="26"/>
              </w:rPr>
            </w:pPr>
            <w:r w:rsidRPr="00151EFC">
              <w:rPr>
                <w:sz w:val="26"/>
                <w:szCs w:val="26"/>
              </w:rPr>
              <w:t>индивидуальных предпринимателей</w:t>
            </w:r>
          </w:p>
        </w:tc>
        <w:tc>
          <w:tcPr>
            <w:tcW w:w="2282" w:type="pct"/>
          </w:tcPr>
          <w:p w14:paraId="523EAF8F" w14:textId="77777777" w:rsidR="00792A3F" w:rsidRPr="00151EFC" w:rsidRDefault="00792A3F" w:rsidP="00662DD0">
            <w:pPr>
              <w:jc w:val="center"/>
              <w:rPr>
                <w:sz w:val="26"/>
                <w:szCs w:val="26"/>
              </w:rPr>
            </w:pPr>
            <w:r w:rsidRPr="00151EFC">
              <w:rPr>
                <w:sz w:val="26"/>
                <w:szCs w:val="26"/>
              </w:rPr>
              <w:t>Реализуемые образовательные программы</w:t>
            </w:r>
          </w:p>
        </w:tc>
        <w:tc>
          <w:tcPr>
            <w:tcW w:w="1061" w:type="pct"/>
          </w:tcPr>
          <w:p w14:paraId="49E1D698" w14:textId="77777777" w:rsidR="00792A3F" w:rsidRPr="00151EFC" w:rsidRDefault="00792A3F" w:rsidP="00662DD0">
            <w:pPr>
              <w:jc w:val="center"/>
              <w:rPr>
                <w:sz w:val="26"/>
                <w:szCs w:val="26"/>
              </w:rPr>
            </w:pPr>
            <w:r w:rsidRPr="00151EFC">
              <w:rPr>
                <w:sz w:val="26"/>
                <w:szCs w:val="26"/>
              </w:rPr>
              <w:t>Охват детей по сертификату ПФДО</w:t>
            </w:r>
          </w:p>
        </w:tc>
      </w:tr>
      <w:tr w:rsidR="00CE1E7F" w:rsidRPr="00151EFC" w14:paraId="6FFDCBB0" w14:textId="77777777" w:rsidTr="00662DD0">
        <w:tc>
          <w:tcPr>
            <w:tcW w:w="304" w:type="pct"/>
          </w:tcPr>
          <w:p w14:paraId="25FF4D9A"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t>1.</w:t>
            </w:r>
          </w:p>
        </w:tc>
        <w:tc>
          <w:tcPr>
            <w:tcW w:w="1353" w:type="pct"/>
          </w:tcPr>
          <w:p w14:paraId="4E50C644"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t>Долженко</w:t>
            </w:r>
          </w:p>
          <w:p w14:paraId="0BD2F6D3"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t>Елена Анатольевна</w:t>
            </w:r>
          </w:p>
        </w:tc>
        <w:tc>
          <w:tcPr>
            <w:tcW w:w="2282" w:type="pct"/>
          </w:tcPr>
          <w:p w14:paraId="3753A125"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t xml:space="preserve">«Детвора» </w:t>
            </w:r>
          </w:p>
          <w:p w14:paraId="1E59CD87"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t>(социально-педагогической направленности)</w:t>
            </w:r>
          </w:p>
        </w:tc>
        <w:tc>
          <w:tcPr>
            <w:tcW w:w="1061" w:type="pct"/>
            <w:vAlign w:val="center"/>
          </w:tcPr>
          <w:p w14:paraId="762E79A6" w14:textId="77777777" w:rsidR="00792A3F" w:rsidRPr="00151EFC" w:rsidRDefault="00792A3F" w:rsidP="00662DD0">
            <w:pPr>
              <w:pStyle w:val="afc"/>
              <w:jc w:val="center"/>
              <w:rPr>
                <w:rFonts w:ascii="Times New Roman" w:hAnsi="Times New Roman"/>
                <w:sz w:val="24"/>
                <w:szCs w:val="24"/>
              </w:rPr>
            </w:pPr>
            <w:r w:rsidRPr="00151EFC">
              <w:rPr>
                <w:rFonts w:ascii="Times New Roman" w:hAnsi="Times New Roman"/>
                <w:sz w:val="24"/>
                <w:szCs w:val="24"/>
              </w:rPr>
              <w:t>19</w:t>
            </w:r>
          </w:p>
        </w:tc>
      </w:tr>
      <w:tr w:rsidR="00CE1E7F" w:rsidRPr="00151EFC" w14:paraId="57A76C6B" w14:textId="77777777" w:rsidTr="00662DD0">
        <w:tc>
          <w:tcPr>
            <w:tcW w:w="304" w:type="pct"/>
          </w:tcPr>
          <w:p w14:paraId="767C1ED6"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t>2.</w:t>
            </w:r>
          </w:p>
        </w:tc>
        <w:tc>
          <w:tcPr>
            <w:tcW w:w="1353" w:type="pct"/>
          </w:tcPr>
          <w:p w14:paraId="12B7FA58"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t>Плотникова</w:t>
            </w:r>
          </w:p>
          <w:p w14:paraId="370BCC86"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t>Ирина Николаевна</w:t>
            </w:r>
          </w:p>
        </w:tc>
        <w:tc>
          <w:tcPr>
            <w:tcW w:w="2282" w:type="pct"/>
          </w:tcPr>
          <w:p w14:paraId="5AB20041"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t xml:space="preserve">«Мир творчества и фантазии» </w:t>
            </w:r>
          </w:p>
          <w:p w14:paraId="79C093B4"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t>(художественной направленности)</w:t>
            </w:r>
          </w:p>
        </w:tc>
        <w:tc>
          <w:tcPr>
            <w:tcW w:w="1061" w:type="pct"/>
            <w:vAlign w:val="center"/>
          </w:tcPr>
          <w:p w14:paraId="6BEF5547" w14:textId="77777777" w:rsidR="00792A3F" w:rsidRPr="00151EFC" w:rsidRDefault="00792A3F" w:rsidP="00662DD0">
            <w:pPr>
              <w:pStyle w:val="afc"/>
              <w:jc w:val="center"/>
              <w:rPr>
                <w:rFonts w:ascii="Times New Roman" w:hAnsi="Times New Roman"/>
                <w:sz w:val="24"/>
                <w:szCs w:val="24"/>
              </w:rPr>
            </w:pPr>
            <w:r w:rsidRPr="00151EFC">
              <w:rPr>
                <w:rFonts w:ascii="Times New Roman" w:hAnsi="Times New Roman"/>
                <w:sz w:val="24"/>
                <w:szCs w:val="24"/>
              </w:rPr>
              <w:t>76</w:t>
            </w:r>
          </w:p>
        </w:tc>
      </w:tr>
      <w:tr w:rsidR="00CE1E7F" w:rsidRPr="00151EFC" w14:paraId="18528FC6" w14:textId="77777777" w:rsidTr="00662DD0">
        <w:tc>
          <w:tcPr>
            <w:tcW w:w="304" w:type="pct"/>
          </w:tcPr>
          <w:p w14:paraId="4CF726CD"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t>3.</w:t>
            </w:r>
          </w:p>
        </w:tc>
        <w:tc>
          <w:tcPr>
            <w:tcW w:w="1353" w:type="pct"/>
          </w:tcPr>
          <w:p w14:paraId="40986FD2" w14:textId="77777777" w:rsidR="00792A3F" w:rsidRPr="00151EFC" w:rsidRDefault="00792A3F" w:rsidP="00662DD0">
            <w:pPr>
              <w:pStyle w:val="afc"/>
              <w:rPr>
                <w:rFonts w:ascii="Times New Roman" w:hAnsi="Times New Roman"/>
                <w:sz w:val="24"/>
                <w:szCs w:val="24"/>
              </w:rPr>
            </w:pPr>
            <w:proofErr w:type="spellStart"/>
            <w:r w:rsidRPr="00151EFC">
              <w:rPr>
                <w:rFonts w:ascii="Times New Roman" w:hAnsi="Times New Roman"/>
                <w:sz w:val="24"/>
                <w:szCs w:val="24"/>
              </w:rPr>
              <w:t>Болыспаева</w:t>
            </w:r>
            <w:proofErr w:type="spellEnd"/>
          </w:p>
          <w:p w14:paraId="3306B3F7" w14:textId="77777777" w:rsidR="00792A3F" w:rsidRPr="00151EFC" w:rsidRDefault="00792A3F" w:rsidP="00662DD0">
            <w:pPr>
              <w:pStyle w:val="afc"/>
              <w:rPr>
                <w:rFonts w:ascii="Times New Roman" w:hAnsi="Times New Roman"/>
                <w:sz w:val="24"/>
                <w:szCs w:val="24"/>
              </w:rPr>
            </w:pPr>
            <w:proofErr w:type="spellStart"/>
            <w:r w:rsidRPr="00151EFC">
              <w:rPr>
                <w:rFonts w:ascii="Times New Roman" w:hAnsi="Times New Roman"/>
                <w:sz w:val="24"/>
                <w:szCs w:val="24"/>
              </w:rPr>
              <w:t>Раушан</w:t>
            </w:r>
            <w:proofErr w:type="spellEnd"/>
            <w:r w:rsidRPr="00151EFC">
              <w:rPr>
                <w:rFonts w:ascii="Times New Roman" w:hAnsi="Times New Roman"/>
                <w:sz w:val="24"/>
                <w:szCs w:val="24"/>
              </w:rPr>
              <w:t xml:space="preserve"> </w:t>
            </w:r>
            <w:proofErr w:type="spellStart"/>
            <w:r w:rsidRPr="00151EFC">
              <w:rPr>
                <w:rFonts w:ascii="Times New Roman" w:hAnsi="Times New Roman"/>
                <w:sz w:val="24"/>
                <w:szCs w:val="24"/>
              </w:rPr>
              <w:t>Мусалимовна</w:t>
            </w:r>
            <w:proofErr w:type="spellEnd"/>
          </w:p>
        </w:tc>
        <w:tc>
          <w:tcPr>
            <w:tcW w:w="2282" w:type="pct"/>
          </w:tcPr>
          <w:p w14:paraId="2332DB0E"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t>«Чернильный художник» (художественной направленности)</w:t>
            </w:r>
          </w:p>
          <w:p w14:paraId="710A7722"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t>«</w:t>
            </w:r>
            <w:proofErr w:type="gramStart"/>
            <w:r w:rsidRPr="00151EFC">
              <w:rPr>
                <w:rFonts w:ascii="Times New Roman" w:hAnsi="Times New Roman"/>
                <w:sz w:val="24"/>
                <w:szCs w:val="24"/>
              </w:rPr>
              <w:t>Крепкий</w:t>
            </w:r>
            <w:proofErr w:type="gramEnd"/>
            <w:r w:rsidRPr="00151EFC">
              <w:rPr>
                <w:rFonts w:ascii="Times New Roman" w:hAnsi="Times New Roman"/>
                <w:sz w:val="24"/>
                <w:szCs w:val="24"/>
              </w:rPr>
              <w:t xml:space="preserve"> ум-веселая игра» </w:t>
            </w:r>
          </w:p>
          <w:p w14:paraId="39894565"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t>(естественнонаучной направленности)</w:t>
            </w:r>
          </w:p>
        </w:tc>
        <w:tc>
          <w:tcPr>
            <w:tcW w:w="1061" w:type="pct"/>
            <w:vAlign w:val="center"/>
          </w:tcPr>
          <w:p w14:paraId="6237F8D9" w14:textId="77777777" w:rsidR="00792A3F" w:rsidRPr="00151EFC" w:rsidRDefault="00792A3F" w:rsidP="00662DD0">
            <w:pPr>
              <w:pStyle w:val="afc"/>
              <w:jc w:val="center"/>
              <w:rPr>
                <w:rFonts w:ascii="Times New Roman" w:hAnsi="Times New Roman"/>
                <w:sz w:val="24"/>
                <w:szCs w:val="24"/>
              </w:rPr>
            </w:pPr>
            <w:r w:rsidRPr="00151EFC">
              <w:rPr>
                <w:rFonts w:ascii="Times New Roman" w:hAnsi="Times New Roman"/>
                <w:sz w:val="24"/>
                <w:szCs w:val="24"/>
              </w:rPr>
              <w:t>137</w:t>
            </w:r>
          </w:p>
        </w:tc>
      </w:tr>
      <w:tr w:rsidR="00CE1E7F" w:rsidRPr="00151EFC" w14:paraId="651EA8A9" w14:textId="77777777" w:rsidTr="00662DD0">
        <w:tc>
          <w:tcPr>
            <w:tcW w:w="304" w:type="pct"/>
          </w:tcPr>
          <w:p w14:paraId="32626AD5"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t>4.</w:t>
            </w:r>
          </w:p>
        </w:tc>
        <w:tc>
          <w:tcPr>
            <w:tcW w:w="1353" w:type="pct"/>
          </w:tcPr>
          <w:p w14:paraId="04A9474C"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t>Демина</w:t>
            </w:r>
          </w:p>
          <w:p w14:paraId="6D20E0E2"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t>Ольга Николаевна</w:t>
            </w:r>
          </w:p>
        </w:tc>
        <w:tc>
          <w:tcPr>
            <w:tcW w:w="2282" w:type="pct"/>
          </w:tcPr>
          <w:p w14:paraId="216039BC"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t>«Говорун»</w:t>
            </w:r>
          </w:p>
          <w:p w14:paraId="0393B00D"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t xml:space="preserve"> (физкультурно-спортивной направленности) «Удивительный мир» (естественнонаучной направленности)</w:t>
            </w:r>
          </w:p>
          <w:p w14:paraId="53D59287"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t>«</w:t>
            </w:r>
            <w:proofErr w:type="spellStart"/>
            <w:r w:rsidRPr="00151EFC">
              <w:rPr>
                <w:rFonts w:ascii="Times New Roman" w:hAnsi="Times New Roman"/>
                <w:sz w:val="24"/>
                <w:szCs w:val="24"/>
              </w:rPr>
              <w:t>Кляксочка</w:t>
            </w:r>
            <w:proofErr w:type="spellEnd"/>
            <w:r w:rsidRPr="00151EFC">
              <w:rPr>
                <w:rFonts w:ascii="Times New Roman" w:hAnsi="Times New Roman"/>
                <w:sz w:val="24"/>
                <w:szCs w:val="24"/>
              </w:rPr>
              <w:t>»</w:t>
            </w:r>
          </w:p>
          <w:p w14:paraId="43631A89" w14:textId="459FE069" w:rsidR="00792A3F" w:rsidRPr="00151EFC" w:rsidRDefault="002E2C77" w:rsidP="00662DD0">
            <w:pPr>
              <w:pStyle w:val="afc"/>
              <w:rPr>
                <w:rFonts w:ascii="Times New Roman" w:hAnsi="Times New Roman"/>
                <w:sz w:val="24"/>
                <w:szCs w:val="24"/>
              </w:rPr>
            </w:pPr>
            <w:r w:rsidRPr="00151EFC">
              <w:rPr>
                <w:rFonts w:ascii="Times New Roman" w:hAnsi="Times New Roman"/>
                <w:sz w:val="24"/>
                <w:szCs w:val="24"/>
              </w:rPr>
              <w:t>(</w:t>
            </w:r>
            <w:r w:rsidR="00792A3F" w:rsidRPr="00151EFC">
              <w:rPr>
                <w:rFonts w:ascii="Times New Roman" w:hAnsi="Times New Roman"/>
                <w:sz w:val="24"/>
                <w:szCs w:val="24"/>
              </w:rPr>
              <w:t>художественной направленности)</w:t>
            </w:r>
          </w:p>
        </w:tc>
        <w:tc>
          <w:tcPr>
            <w:tcW w:w="1061" w:type="pct"/>
            <w:vAlign w:val="center"/>
          </w:tcPr>
          <w:p w14:paraId="4BFDDD46" w14:textId="77777777" w:rsidR="00792A3F" w:rsidRPr="00151EFC" w:rsidRDefault="00792A3F" w:rsidP="00662DD0">
            <w:pPr>
              <w:pStyle w:val="afc"/>
              <w:jc w:val="center"/>
              <w:rPr>
                <w:rFonts w:ascii="Times New Roman" w:hAnsi="Times New Roman"/>
                <w:sz w:val="24"/>
                <w:szCs w:val="24"/>
              </w:rPr>
            </w:pPr>
            <w:r w:rsidRPr="00151EFC">
              <w:rPr>
                <w:rFonts w:ascii="Times New Roman" w:hAnsi="Times New Roman"/>
                <w:sz w:val="24"/>
                <w:szCs w:val="24"/>
              </w:rPr>
              <w:t>24</w:t>
            </w:r>
          </w:p>
        </w:tc>
      </w:tr>
      <w:tr w:rsidR="00CE1E7F" w:rsidRPr="00151EFC" w14:paraId="56D10943" w14:textId="77777777" w:rsidTr="00662DD0">
        <w:tc>
          <w:tcPr>
            <w:tcW w:w="304" w:type="pct"/>
          </w:tcPr>
          <w:p w14:paraId="64393A40"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lastRenderedPageBreak/>
              <w:t>5.</w:t>
            </w:r>
          </w:p>
        </w:tc>
        <w:tc>
          <w:tcPr>
            <w:tcW w:w="1353" w:type="pct"/>
          </w:tcPr>
          <w:p w14:paraId="027CA7CF" w14:textId="77777777" w:rsidR="00792A3F" w:rsidRPr="00151EFC" w:rsidRDefault="00792A3F" w:rsidP="00662DD0">
            <w:pPr>
              <w:pStyle w:val="afc"/>
              <w:rPr>
                <w:rFonts w:ascii="Times New Roman" w:hAnsi="Times New Roman"/>
                <w:sz w:val="24"/>
                <w:szCs w:val="24"/>
              </w:rPr>
            </w:pPr>
            <w:proofErr w:type="spellStart"/>
            <w:r w:rsidRPr="00151EFC">
              <w:rPr>
                <w:rFonts w:ascii="Times New Roman" w:hAnsi="Times New Roman"/>
                <w:sz w:val="24"/>
                <w:szCs w:val="24"/>
              </w:rPr>
              <w:t>Мирсаяпов</w:t>
            </w:r>
            <w:proofErr w:type="spellEnd"/>
          </w:p>
          <w:p w14:paraId="033E5BA9" w14:textId="77777777" w:rsidR="00792A3F" w:rsidRPr="00151EFC" w:rsidRDefault="00792A3F" w:rsidP="00662DD0">
            <w:pPr>
              <w:pStyle w:val="afc"/>
              <w:rPr>
                <w:rFonts w:ascii="Times New Roman" w:hAnsi="Times New Roman"/>
                <w:sz w:val="24"/>
                <w:szCs w:val="24"/>
              </w:rPr>
            </w:pPr>
            <w:proofErr w:type="spellStart"/>
            <w:r w:rsidRPr="00151EFC">
              <w:rPr>
                <w:rFonts w:ascii="Times New Roman" w:hAnsi="Times New Roman"/>
                <w:sz w:val="24"/>
                <w:szCs w:val="24"/>
              </w:rPr>
              <w:t>Фидан</w:t>
            </w:r>
            <w:proofErr w:type="spellEnd"/>
            <w:r w:rsidRPr="00151EFC">
              <w:rPr>
                <w:rFonts w:ascii="Times New Roman" w:hAnsi="Times New Roman"/>
                <w:sz w:val="24"/>
                <w:szCs w:val="24"/>
              </w:rPr>
              <w:t xml:space="preserve"> </w:t>
            </w:r>
            <w:proofErr w:type="spellStart"/>
            <w:r w:rsidRPr="00151EFC">
              <w:rPr>
                <w:rFonts w:ascii="Times New Roman" w:hAnsi="Times New Roman"/>
                <w:sz w:val="24"/>
                <w:szCs w:val="24"/>
              </w:rPr>
              <w:t>Радикович</w:t>
            </w:r>
            <w:proofErr w:type="spellEnd"/>
          </w:p>
        </w:tc>
        <w:tc>
          <w:tcPr>
            <w:tcW w:w="2282" w:type="pct"/>
          </w:tcPr>
          <w:p w14:paraId="0A4F235D"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t>«</w:t>
            </w:r>
            <w:proofErr w:type="spellStart"/>
            <w:r w:rsidRPr="00151EFC">
              <w:rPr>
                <w:rFonts w:ascii="Times New Roman" w:hAnsi="Times New Roman"/>
                <w:sz w:val="24"/>
                <w:szCs w:val="24"/>
              </w:rPr>
              <w:t>Схемотехника</w:t>
            </w:r>
            <w:proofErr w:type="spellEnd"/>
            <w:r w:rsidRPr="00151EFC">
              <w:rPr>
                <w:rFonts w:ascii="Times New Roman" w:hAnsi="Times New Roman"/>
                <w:sz w:val="24"/>
                <w:szCs w:val="24"/>
              </w:rPr>
              <w:t>», «Анимация», «Спортивная робототехника для детей дошкольного возраста»</w:t>
            </w:r>
          </w:p>
          <w:p w14:paraId="190C5D68" w14:textId="77777777" w:rsidR="00792A3F" w:rsidRPr="00151EFC" w:rsidRDefault="00792A3F" w:rsidP="00662DD0">
            <w:pPr>
              <w:pStyle w:val="afc"/>
              <w:rPr>
                <w:rFonts w:ascii="Times New Roman" w:hAnsi="Times New Roman"/>
                <w:sz w:val="24"/>
                <w:szCs w:val="24"/>
              </w:rPr>
            </w:pPr>
            <w:r w:rsidRPr="00151EFC">
              <w:rPr>
                <w:rFonts w:ascii="Times New Roman" w:hAnsi="Times New Roman"/>
                <w:sz w:val="24"/>
                <w:szCs w:val="24"/>
              </w:rPr>
              <w:t>(технической направленности)</w:t>
            </w:r>
          </w:p>
        </w:tc>
        <w:tc>
          <w:tcPr>
            <w:tcW w:w="1061" w:type="pct"/>
            <w:vAlign w:val="center"/>
          </w:tcPr>
          <w:p w14:paraId="0A681A99" w14:textId="77777777" w:rsidR="00792A3F" w:rsidRPr="00151EFC" w:rsidRDefault="00792A3F" w:rsidP="00662DD0">
            <w:pPr>
              <w:pStyle w:val="afc"/>
              <w:jc w:val="center"/>
              <w:rPr>
                <w:rFonts w:ascii="Times New Roman" w:hAnsi="Times New Roman"/>
                <w:sz w:val="24"/>
                <w:szCs w:val="24"/>
              </w:rPr>
            </w:pPr>
            <w:r w:rsidRPr="00151EFC">
              <w:rPr>
                <w:rFonts w:ascii="Times New Roman" w:hAnsi="Times New Roman"/>
                <w:sz w:val="24"/>
                <w:szCs w:val="24"/>
              </w:rPr>
              <w:t>53</w:t>
            </w:r>
          </w:p>
        </w:tc>
      </w:tr>
    </w:tbl>
    <w:p w14:paraId="2C5D2108" w14:textId="1F80FFC8" w:rsidR="00792A3F" w:rsidRPr="00151EFC" w:rsidRDefault="00792A3F" w:rsidP="00237015">
      <w:pPr>
        <w:ind w:firstLine="709"/>
        <w:jc w:val="both"/>
        <w:rPr>
          <w:sz w:val="26"/>
          <w:szCs w:val="26"/>
        </w:rPr>
      </w:pPr>
      <w:r w:rsidRPr="00151EFC">
        <w:rPr>
          <w:sz w:val="26"/>
          <w:szCs w:val="26"/>
        </w:rPr>
        <w:t xml:space="preserve">При проведении независимой </w:t>
      </w:r>
      <w:proofErr w:type="gramStart"/>
      <w:r w:rsidRPr="00151EFC">
        <w:rPr>
          <w:sz w:val="26"/>
          <w:szCs w:val="26"/>
        </w:rPr>
        <w:t>оценки качества условий оказания услуг</w:t>
      </w:r>
      <w:proofErr w:type="gramEnd"/>
      <w:r w:rsidRPr="00151EFC">
        <w:rPr>
          <w:sz w:val="26"/>
          <w:szCs w:val="26"/>
        </w:rPr>
        <w:t xml:space="preserve"> индивидуальными предпринимателями в сфере образования города Когалыма отмечено:</w:t>
      </w:r>
    </w:p>
    <w:p w14:paraId="0BC9016F" w14:textId="77777777" w:rsidR="00792A3F" w:rsidRPr="00151EFC" w:rsidRDefault="00792A3F" w:rsidP="00C01F8C">
      <w:pPr>
        <w:pStyle w:val="a9"/>
        <w:numPr>
          <w:ilvl w:val="0"/>
          <w:numId w:val="32"/>
        </w:numPr>
        <w:ind w:left="0" w:firstLine="709"/>
        <w:jc w:val="both"/>
        <w:rPr>
          <w:rFonts w:ascii="Times New Roman" w:hAnsi="Times New Roman"/>
          <w:sz w:val="26"/>
          <w:szCs w:val="26"/>
        </w:rPr>
      </w:pPr>
      <w:r w:rsidRPr="00151EFC">
        <w:rPr>
          <w:rFonts w:ascii="Times New Roman" w:hAnsi="Times New Roman"/>
          <w:sz w:val="26"/>
          <w:szCs w:val="26"/>
        </w:rPr>
        <w:t>высокий уровень удовлетворенности получателей услуг доступностью образовательных услуг для инвалидов;</w:t>
      </w:r>
    </w:p>
    <w:p w14:paraId="3948A46A" w14:textId="77777777" w:rsidR="00792A3F" w:rsidRPr="00151EFC" w:rsidRDefault="00792A3F" w:rsidP="00C01F8C">
      <w:pPr>
        <w:pStyle w:val="a9"/>
        <w:numPr>
          <w:ilvl w:val="0"/>
          <w:numId w:val="32"/>
        </w:numPr>
        <w:ind w:left="0" w:firstLine="709"/>
        <w:jc w:val="both"/>
        <w:rPr>
          <w:rFonts w:ascii="Times New Roman" w:hAnsi="Times New Roman"/>
          <w:sz w:val="26"/>
          <w:szCs w:val="26"/>
        </w:rPr>
      </w:pPr>
      <w:r w:rsidRPr="00151EFC">
        <w:rPr>
          <w:rFonts w:ascii="Times New Roman" w:hAnsi="Times New Roman"/>
          <w:sz w:val="26"/>
          <w:szCs w:val="26"/>
        </w:rPr>
        <w:t>высокая доля получателей образовательных услуг, удовлетворенных комфортностью условий, в которых осуществляется образовательная деятельность.</w:t>
      </w:r>
    </w:p>
    <w:p w14:paraId="32D84CFA" w14:textId="6763D756" w:rsidR="00792A3F" w:rsidRPr="00151EFC" w:rsidRDefault="00792A3F" w:rsidP="00672098">
      <w:pPr>
        <w:ind w:firstLine="709"/>
        <w:jc w:val="both"/>
        <w:rPr>
          <w:sz w:val="26"/>
          <w:szCs w:val="26"/>
        </w:rPr>
      </w:pPr>
      <w:r w:rsidRPr="00151EFC">
        <w:rPr>
          <w:sz w:val="26"/>
          <w:szCs w:val="26"/>
        </w:rPr>
        <w:t>По итогам проведения независимой оценки качества индивидуальным предпринимателям даны следующие рекомендации:</w:t>
      </w:r>
    </w:p>
    <w:p w14:paraId="2F0DDDD3" w14:textId="77777777" w:rsidR="00792A3F" w:rsidRPr="00151EFC" w:rsidRDefault="00792A3F" w:rsidP="00C01F8C">
      <w:pPr>
        <w:pStyle w:val="a9"/>
        <w:numPr>
          <w:ilvl w:val="0"/>
          <w:numId w:val="31"/>
        </w:numPr>
        <w:tabs>
          <w:tab w:val="left" w:pos="1080"/>
        </w:tabs>
        <w:spacing w:after="200"/>
        <w:ind w:left="0" w:firstLine="567"/>
        <w:jc w:val="both"/>
        <w:rPr>
          <w:rFonts w:ascii="Times New Roman" w:hAnsi="Times New Roman"/>
          <w:sz w:val="26"/>
        </w:rPr>
      </w:pPr>
      <w:r w:rsidRPr="00151EFC">
        <w:rPr>
          <w:rFonts w:ascii="Times New Roman" w:hAnsi="Times New Roman"/>
          <w:sz w:val="26"/>
        </w:rPr>
        <w:t xml:space="preserve">поддерживать в актуальном состоянии и регулярно обновлять информацию на официальных сайтах организаций и на официальном сайте для размещения информации о государственных (муниципальных) учреждениях www.bus.gov.ru; </w:t>
      </w:r>
    </w:p>
    <w:p w14:paraId="4203BAAC" w14:textId="77777777" w:rsidR="00792A3F" w:rsidRPr="00151EFC" w:rsidRDefault="00792A3F" w:rsidP="00C01F8C">
      <w:pPr>
        <w:pStyle w:val="a9"/>
        <w:numPr>
          <w:ilvl w:val="0"/>
          <w:numId w:val="31"/>
        </w:numPr>
        <w:tabs>
          <w:tab w:val="left" w:pos="1080"/>
        </w:tabs>
        <w:spacing w:after="200"/>
        <w:ind w:left="0" w:firstLine="567"/>
        <w:jc w:val="both"/>
        <w:rPr>
          <w:rFonts w:ascii="Times New Roman" w:hAnsi="Times New Roman"/>
          <w:sz w:val="26"/>
        </w:rPr>
      </w:pPr>
      <w:r w:rsidRPr="00151EFC">
        <w:rPr>
          <w:rFonts w:ascii="Times New Roman" w:hAnsi="Times New Roman"/>
          <w:sz w:val="26"/>
        </w:rPr>
        <w:t xml:space="preserve">обеспечить функционирование на официальных сайтах специализированных страниц, содержащих документы и электронные сервисы, содержащие сведения о ходе рассмотрения обращений граждан, поступивших в организацию от получателей образовательных услуг; </w:t>
      </w:r>
    </w:p>
    <w:p w14:paraId="241D3C37" w14:textId="77777777" w:rsidR="00792A3F" w:rsidRPr="00151EFC" w:rsidRDefault="00792A3F" w:rsidP="00C01F8C">
      <w:pPr>
        <w:pStyle w:val="a9"/>
        <w:numPr>
          <w:ilvl w:val="0"/>
          <w:numId w:val="33"/>
        </w:numPr>
        <w:ind w:left="0" w:firstLine="709"/>
        <w:jc w:val="both"/>
        <w:rPr>
          <w:rFonts w:ascii="Times New Roman" w:hAnsi="Times New Roman"/>
          <w:sz w:val="26"/>
          <w:szCs w:val="26"/>
        </w:rPr>
      </w:pPr>
      <w:r w:rsidRPr="00151EFC">
        <w:rPr>
          <w:rFonts w:ascii="Times New Roman" w:hAnsi="Times New Roman"/>
          <w:sz w:val="26"/>
          <w:szCs w:val="26"/>
        </w:rPr>
        <w:t>повысить качество содержания информационных стендов и официального сайта организации, увеличить количество размещенных материалов;</w:t>
      </w:r>
    </w:p>
    <w:p w14:paraId="109BDAC2" w14:textId="77777777" w:rsidR="00792A3F" w:rsidRPr="00151EFC" w:rsidRDefault="00792A3F" w:rsidP="000D78A3">
      <w:pPr>
        <w:pStyle w:val="a9"/>
        <w:numPr>
          <w:ilvl w:val="0"/>
          <w:numId w:val="31"/>
        </w:numPr>
        <w:tabs>
          <w:tab w:val="left" w:pos="1080"/>
        </w:tabs>
        <w:spacing w:after="200"/>
        <w:ind w:left="0" w:firstLine="567"/>
        <w:jc w:val="both"/>
        <w:rPr>
          <w:rFonts w:ascii="Times New Roman" w:hAnsi="Times New Roman"/>
          <w:sz w:val="26"/>
        </w:rPr>
      </w:pPr>
      <w:r w:rsidRPr="00151EFC">
        <w:rPr>
          <w:rFonts w:ascii="Times New Roman" w:hAnsi="Times New Roman"/>
          <w:sz w:val="26"/>
          <w:szCs w:val="26"/>
        </w:rPr>
        <w:t xml:space="preserve">обеспечить наличие условий доступности, позволяющих инвалидам получать услуги наравне с другими, изучить возможность </w:t>
      </w:r>
      <w:r w:rsidRPr="00151EFC">
        <w:rPr>
          <w:rFonts w:ascii="Times New Roman" w:hAnsi="Times New Roman"/>
          <w:sz w:val="26"/>
        </w:rPr>
        <w:t>предоставления образовательных услуг в дистанционном режиме или на дому.</w:t>
      </w:r>
    </w:p>
    <w:p w14:paraId="42A2AEF3" w14:textId="06BB733A" w:rsidR="000D78A3" w:rsidRPr="00151EFC" w:rsidRDefault="000D78A3" w:rsidP="000D78A3">
      <w:pPr>
        <w:pStyle w:val="a9"/>
        <w:tabs>
          <w:tab w:val="left" w:pos="1080"/>
        </w:tabs>
        <w:spacing w:after="200"/>
        <w:ind w:left="0" w:firstLine="567"/>
        <w:jc w:val="both"/>
        <w:rPr>
          <w:rFonts w:ascii="Times New Roman" w:hAnsi="Times New Roman"/>
          <w:sz w:val="26"/>
        </w:rPr>
      </w:pPr>
      <w:r w:rsidRPr="00151EFC">
        <w:rPr>
          <w:rFonts w:ascii="Times New Roman" w:hAnsi="Times New Roman"/>
          <w:sz w:val="26"/>
        </w:rPr>
        <w:t>Частное образовательное учреждение дополнительного образования «</w:t>
      </w:r>
      <w:proofErr w:type="spellStart"/>
      <w:r w:rsidRPr="00151EFC">
        <w:rPr>
          <w:rFonts w:ascii="Times New Roman" w:hAnsi="Times New Roman"/>
          <w:sz w:val="26"/>
        </w:rPr>
        <w:t>Лэнгвич</w:t>
      </w:r>
      <w:proofErr w:type="spellEnd"/>
      <w:r w:rsidRPr="00151EFC">
        <w:rPr>
          <w:rFonts w:ascii="Times New Roman" w:hAnsi="Times New Roman"/>
          <w:sz w:val="26"/>
        </w:rPr>
        <w:t xml:space="preserve"> центр» по результатам независимой оценки получило 75 баллов из 100 (оценка «хорошо»). При этом в учреждении не реализуются сертификаты ПФДО. Оплата за занятия производится только за счет личных средств родителей. </w:t>
      </w:r>
    </w:p>
    <w:p w14:paraId="4623F09C" w14:textId="77777777" w:rsidR="00792A3F" w:rsidRPr="00151EFC" w:rsidRDefault="00792A3F" w:rsidP="000D78A3">
      <w:pPr>
        <w:pStyle w:val="a9"/>
        <w:tabs>
          <w:tab w:val="left" w:pos="1080"/>
        </w:tabs>
        <w:spacing w:after="200"/>
        <w:ind w:left="0" w:firstLine="567"/>
        <w:jc w:val="both"/>
        <w:rPr>
          <w:rFonts w:ascii="Times New Roman" w:hAnsi="Times New Roman"/>
          <w:sz w:val="26"/>
        </w:rPr>
      </w:pPr>
      <w:r w:rsidRPr="00151EFC">
        <w:rPr>
          <w:rFonts w:ascii="Times New Roman" w:hAnsi="Times New Roman"/>
          <w:sz w:val="26"/>
        </w:rPr>
        <w:t xml:space="preserve">Данные рекомендации приняты к сведению, результаты будут доведены до сведения родителей (получателей услуг) и размещены на сайтах. </w:t>
      </w:r>
    </w:p>
    <w:p w14:paraId="6BD269FC" w14:textId="77777777" w:rsidR="00792A3F" w:rsidRPr="00151EFC" w:rsidRDefault="00792A3F" w:rsidP="005C4B2A">
      <w:pPr>
        <w:pStyle w:val="a9"/>
        <w:tabs>
          <w:tab w:val="left" w:pos="1080"/>
        </w:tabs>
        <w:ind w:left="0" w:firstLine="567"/>
        <w:jc w:val="both"/>
        <w:rPr>
          <w:rFonts w:ascii="Times New Roman" w:hAnsi="Times New Roman"/>
          <w:sz w:val="26"/>
          <w:szCs w:val="26"/>
        </w:rPr>
      </w:pPr>
      <w:r w:rsidRPr="00151EFC">
        <w:rPr>
          <w:rFonts w:ascii="Times New Roman" w:hAnsi="Times New Roman"/>
          <w:sz w:val="26"/>
        </w:rPr>
        <w:t>Результаты независимой оценки, а также план мероприятий по улучшению качества своей деятельности будут рассмотрены на заседании Общественного совета по проведению</w:t>
      </w:r>
      <w:r w:rsidRPr="00151EFC">
        <w:rPr>
          <w:rFonts w:ascii="Times New Roman" w:hAnsi="Times New Roman"/>
          <w:sz w:val="26"/>
          <w:szCs w:val="26"/>
        </w:rPr>
        <w:t xml:space="preserve"> независимой оценки качества работы организаций, оказывающих социальные услуги в сфере образования города Когалыма при управлении образования Администрации города Когалыма.</w:t>
      </w:r>
    </w:p>
    <w:p w14:paraId="597CFF91" w14:textId="77777777" w:rsidR="004D74C4" w:rsidRPr="00151EFC" w:rsidRDefault="004D74C4" w:rsidP="005C4B2A">
      <w:pPr>
        <w:ind w:firstLine="709"/>
        <w:jc w:val="both"/>
        <w:rPr>
          <w:sz w:val="26"/>
          <w:szCs w:val="26"/>
        </w:rPr>
      </w:pPr>
    </w:p>
    <w:p w14:paraId="2B65569D" w14:textId="77777777" w:rsidR="00D66C7F" w:rsidRPr="00151EFC" w:rsidRDefault="00D66C7F" w:rsidP="005C4B2A">
      <w:pPr>
        <w:pStyle w:val="13"/>
        <w:tabs>
          <w:tab w:val="left" w:pos="567"/>
        </w:tabs>
        <w:ind w:firstLine="709"/>
        <w:jc w:val="both"/>
        <w:outlineLvl w:val="0"/>
        <w:rPr>
          <w:b/>
          <w:sz w:val="26"/>
          <w:szCs w:val="26"/>
        </w:rPr>
      </w:pPr>
      <w:bookmarkStart w:id="146" w:name="_Toc31988546"/>
      <w:r w:rsidRPr="00151EFC">
        <w:rPr>
          <w:b/>
          <w:sz w:val="26"/>
          <w:szCs w:val="26"/>
        </w:rPr>
        <w:t>1</w:t>
      </w:r>
      <w:r w:rsidR="00A9064A" w:rsidRPr="00151EFC">
        <w:rPr>
          <w:b/>
          <w:sz w:val="26"/>
          <w:szCs w:val="26"/>
        </w:rPr>
        <w:t>5</w:t>
      </w:r>
      <w:r w:rsidRPr="00151EFC">
        <w:rPr>
          <w:b/>
          <w:sz w:val="26"/>
          <w:szCs w:val="26"/>
        </w:rPr>
        <w:t>.</w:t>
      </w:r>
      <w:r w:rsidR="00A9064A" w:rsidRPr="00151EFC">
        <w:rPr>
          <w:b/>
          <w:sz w:val="26"/>
          <w:szCs w:val="26"/>
        </w:rPr>
        <w:t xml:space="preserve"> Осуществление деятельности по обращению с животными без владельцев, обитающими на территории городского округа</w:t>
      </w:r>
      <w:bookmarkEnd w:id="146"/>
    </w:p>
    <w:p w14:paraId="69B895F5" w14:textId="77777777" w:rsidR="00D66C7F" w:rsidRPr="00151EFC" w:rsidRDefault="00D66C7F" w:rsidP="00587A68">
      <w:pPr>
        <w:pStyle w:val="13"/>
        <w:tabs>
          <w:tab w:val="left" w:pos="567"/>
        </w:tabs>
        <w:jc w:val="both"/>
        <w:outlineLvl w:val="1"/>
        <w:rPr>
          <w:sz w:val="26"/>
          <w:szCs w:val="26"/>
        </w:rPr>
      </w:pPr>
    </w:p>
    <w:p w14:paraId="695DB86F" w14:textId="77777777" w:rsidR="00C0594C" w:rsidRPr="00151EFC" w:rsidRDefault="00C0594C" w:rsidP="00C0594C">
      <w:pPr>
        <w:shd w:val="clear" w:color="auto" w:fill="FFFFFF"/>
        <w:ind w:firstLine="709"/>
        <w:contextualSpacing/>
        <w:jc w:val="both"/>
        <w:rPr>
          <w:sz w:val="26"/>
          <w:szCs w:val="26"/>
        </w:rPr>
      </w:pPr>
      <w:proofErr w:type="gramStart"/>
      <w:r w:rsidRPr="00151EFC">
        <w:rPr>
          <w:sz w:val="26"/>
          <w:szCs w:val="26"/>
        </w:rPr>
        <w:t>В соответствии с законом Ханты-Мансийского автономного ок</w:t>
      </w:r>
      <w:r w:rsidR="00A9064A" w:rsidRPr="00151EFC">
        <w:rPr>
          <w:sz w:val="26"/>
          <w:szCs w:val="26"/>
        </w:rPr>
        <w:t>руга - Югры от 05.04.2013 № 29-оз</w:t>
      </w:r>
      <w:r w:rsidRPr="00151EFC">
        <w:rPr>
          <w:sz w:val="26"/>
          <w:szCs w:val="26"/>
        </w:rPr>
        <w:t xml:space="preserve"> «О наделении органов местного самоуправления муниципальных образований Ханты-Мансийского автономного округа – Югры отдельным государственным полномочием Ханты-Мансийского </w:t>
      </w:r>
      <w:r w:rsidRPr="00151EFC">
        <w:rPr>
          <w:sz w:val="26"/>
          <w:szCs w:val="26"/>
        </w:rPr>
        <w:lastRenderedPageBreak/>
        <w:t>автономного округа – Югры по проведению мероприятий по предупреждению и ликвидации болезней животных, их лечению, защите населения от болезней, общих для человека и животных»</w:t>
      </w:r>
      <w:r w:rsidR="00A9064A" w:rsidRPr="00151EFC">
        <w:rPr>
          <w:sz w:val="26"/>
          <w:szCs w:val="26"/>
        </w:rPr>
        <w:t xml:space="preserve"> (с 01.01.2020 утратил силу, в связи со вступлением в силу закона</w:t>
      </w:r>
      <w:proofErr w:type="gramEnd"/>
      <w:r w:rsidR="00A9064A" w:rsidRPr="00151EFC">
        <w:rPr>
          <w:sz w:val="26"/>
          <w:szCs w:val="26"/>
        </w:rPr>
        <w:t xml:space="preserve"> </w:t>
      </w:r>
      <w:proofErr w:type="gramStart"/>
      <w:r w:rsidR="00A9064A" w:rsidRPr="00151EFC">
        <w:rPr>
          <w:sz w:val="26"/>
          <w:szCs w:val="26"/>
        </w:rPr>
        <w:t>Ханты-Мансийского автономного округа – Югры от 10.12.2019 №89-оз «О наделении органов местного самоуправления муниципальных образований Ханты-Мансийского автономного округа – Югры отдельным государственным полномочием Ханты-Мансийского автономного округа – Югры по проведению мероприятий по предупреждению и ликвидации болезней животных, их лечению, защите населения от болезней, общих для человека и животных»)</w:t>
      </w:r>
      <w:r w:rsidRPr="00151EFC">
        <w:rPr>
          <w:sz w:val="26"/>
          <w:szCs w:val="26"/>
        </w:rPr>
        <w:t>, а также пунктом 2 постановления Администрации города Когалыма от 26.09.2013 №2761 «Об определении уполномоченного органа</w:t>
      </w:r>
      <w:proofErr w:type="gramEnd"/>
      <w:r w:rsidRPr="00151EFC">
        <w:rPr>
          <w:sz w:val="26"/>
          <w:szCs w:val="26"/>
        </w:rPr>
        <w:t xml:space="preserve"> </w:t>
      </w:r>
      <w:proofErr w:type="gramStart"/>
      <w:r w:rsidRPr="00151EFC">
        <w:rPr>
          <w:sz w:val="26"/>
          <w:szCs w:val="26"/>
        </w:rPr>
        <w:t>по осуществлению отдельного государственного полномочия Ханты-Мансийского автономного округа - Югры по проведению мероприятий по предупреждению и ликвидации болезней животных, их лечению, защите населения от болезней, общих для человека и животных на территории города Когалыма» обязанности по осуществлению отдельного государственного полномочия Ханты-Мансийского автономного округа - Югры (осуществление отлова, транспортировки, учета, содержания, умерщвления, утилизации безнадзорных и бродячих животных) возложены на  МКУ «УЖКХ города Когалыма».</w:t>
      </w:r>
      <w:proofErr w:type="gramEnd"/>
    </w:p>
    <w:p w14:paraId="4B7971C2" w14:textId="77777777" w:rsidR="00A9064A" w:rsidRPr="00151EFC" w:rsidRDefault="00A9064A" w:rsidP="00A9064A">
      <w:pPr>
        <w:ind w:firstLine="709"/>
        <w:jc w:val="both"/>
        <w:rPr>
          <w:sz w:val="26"/>
          <w:szCs w:val="26"/>
        </w:rPr>
      </w:pPr>
      <w:r w:rsidRPr="00151EFC">
        <w:rPr>
          <w:sz w:val="26"/>
          <w:szCs w:val="26"/>
        </w:rPr>
        <w:t xml:space="preserve">На реализацию подпрограммы «Обеспечение стабильной благополучной эпизоотической обстановки в городе Когалыме и защита населения от болезней общих для человека и животных», в рамках муниципальной программы, доведены лимиты в размере 1 354,3 тысяч рублей, что на 782,2 тысяч рублей меньше предыдущего года (2018 год – 2 136,5 тысячи рублей). </w:t>
      </w:r>
    </w:p>
    <w:p w14:paraId="0D0E0DD9" w14:textId="77777777" w:rsidR="00C0594C" w:rsidRPr="00151EFC" w:rsidRDefault="00C0594C" w:rsidP="00C0594C">
      <w:pPr>
        <w:shd w:val="clear" w:color="auto" w:fill="FFFFFF"/>
        <w:ind w:firstLine="709"/>
        <w:contextualSpacing/>
        <w:jc w:val="both"/>
        <w:rPr>
          <w:sz w:val="26"/>
          <w:szCs w:val="26"/>
        </w:rPr>
      </w:pPr>
      <w:r w:rsidRPr="00151EFC">
        <w:rPr>
          <w:sz w:val="26"/>
          <w:szCs w:val="26"/>
        </w:rPr>
        <w:t xml:space="preserve">Мероприятия реализуются путем заключения договоров (контрактов) МКУ «УЖКХ города Когалыма» на оказание услуг по отлову, транспортировке, содержанию, учету, умерщвлению и утилизации безнадзорных и бродячих домашних животных. </w:t>
      </w:r>
    </w:p>
    <w:p w14:paraId="6F3606A9" w14:textId="77777777" w:rsidR="00A9064A" w:rsidRPr="00151EFC" w:rsidRDefault="00A9064A" w:rsidP="00A9064A">
      <w:pPr>
        <w:ind w:firstLine="709"/>
        <w:jc w:val="both"/>
        <w:rPr>
          <w:sz w:val="26"/>
          <w:szCs w:val="26"/>
        </w:rPr>
      </w:pPr>
      <w:r w:rsidRPr="00151EFC">
        <w:rPr>
          <w:sz w:val="26"/>
          <w:szCs w:val="26"/>
        </w:rPr>
        <w:t>За отчетный период отловлено 321 животное, что на 534 головы меньше предыдущего года (2018 год – 855 голов). Снижение количества отловленных животных связано с изменением действующего законодательства в отношении безнадзорных и бродячих животных, а именно: увеличение срока содержания отловленных животных до 180 дней.</w:t>
      </w:r>
    </w:p>
    <w:p w14:paraId="06AA7084" w14:textId="77777777" w:rsidR="00A9064A" w:rsidRPr="00151EFC" w:rsidRDefault="00A9064A" w:rsidP="00A9064A">
      <w:pPr>
        <w:ind w:firstLine="709"/>
        <w:jc w:val="both"/>
        <w:rPr>
          <w:sz w:val="26"/>
          <w:szCs w:val="26"/>
        </w:rPr>
      </w:pPr>
      <w:proofErr w:type="gramStart"/>
      <w:r w:rsidRPr="00151EFC">
        <w:rPr>
          <w:sz w:val="26"/>
          <w:szCs w:val="26"/>
        </w:rPr>
        <w:t>Контроль за</w:t>
      </w:r>
      <w:proofErr w:type="gramEnd"/>
      <w:r w:rsidRPr="00151EFC">
        <w:rPr>
          <w:sz w:val="26"/>
          <w:szCs w:val="26"/>
        </w:rPr>
        <w:t xml:space="preserve"> выполнением мероприятий по предупреждению и ликвидации болезней животных и защите населения от болезней, общих для человека и животных осуществляют сотрудники Федерального бюджетного учреждения Ханты-Мансийского автономного округа - Югры «Ветеринарный центр» </w:t>
      </w:r>
      <w:proofErr w:type="spellStart"/>
      <w:r w:rsidRPr="00151EFC">
        <w:rPr>
          <w:sz w:val="26"/>
          <w:szCs w:val="26"/>
        </w:rPr>
        <w:t>Сургутского</w:t>
      </w:r>
      <w:proofErr w:type="spellEnd"/>
      <w:r w:rsidRPr="00151EFC">
        <w:rPr>
          <w:sz w:val="26"/>
          <w:szCs w:val="26"/>
        </w:rPr>
        <w:t xml:space="preserve"> районного ветеринарного центра посредством осмотра трупов животных на предмет выявления заразных болезней с подтверждением ветеринарной справкой.</w:t>
      </w:r>
    </w:p>
    <w:p w14:paraId="53AB39D0" w14:textId="77777777" w:rsidR="00C0594C" w:rsidRPr="00151EFC" w:rsidRDefault="00C0594C" w:rsidP="00C0594C">
      <w:pPr>
        <w:shd w:val="clear" w:color="auto" w:fill="FFFFFF"/>
        <w:ind w:firstLine="709"/>
        <w:contextualSpacing/>
        <w:jc w:val="both"/>
        <w:rPr>
          <w:sz w:val="26"/>
          <w:szCs w:val="26"/>
        </w:rPr>
      </w:pPr>
    </w:p>
    <w:p w14:paraId="6AD5D3CD" w14:textId="77777777" w:rsidR="006505E3" w:rsidRPr="00151EFC" w:rsidRDefault="006505E3" w:rsidP="006505E3">
      <w:pPr>
        <w:pStyle w:val="13"/>
        <w:tabs>
          <w:tab w:val="left" w:pos="567"/>
        </w:tabs>
        <w:ind w:firstLine="709"/>
        <w:jc w:val="both"/>
        <w:outlineLvl w:val="0"/>
        <w:rPr>
          <w:b/>
          <w:sz w:val="26"/>
          <w:szCs w:val="26"/>
        </w:rPr>
      </w:pPr>
      <w:bookmarkStart w:id="147" w:name="_Toc31988547"/>
      <w:r w:rsidRPr="00151EFC">
        <w:rPr>
          <w:b/>
          <w:sz w:val="26"/>
          <w:szCs w:val="26"/>
        </w:rPr>
        <w:t>16. Осуществление мероприятий в сфере профилактики правонарушений, предусмотренных Федеральным законом «Об основах системы профилактики правонарушений в Российской Федерации»</w:t>
      </w:r>
      <w:bookmarkEnd w:id="147"/>
    </w:p>
    <w:p w14:paraId="282B4740" w14:textId="77777777" w:rsidR="00F949B9" w:rsidRPr="00151EFC" w:rsidRDefault="00F949B9" w:rsidP="00F949B9">
      <w:pPr>
        <w:pStyle w:val="13"/>
        <w:tabs>
          <w:tab w:val="left" w:pos="567"/>
        </w:tabs>
        <w:jc w:val="both"/>
        <w:outlineLvl w:val="0"/>
        <w:rPr>
          <w:b/>
          <w:sz w:val="26"/>
          <w:szCs w:val="26"/>
        </w:rPr>
      </w:pPr>
    </w:p>
    <w:p w14:paraId="1F592BC2" w14:textId="77777777" w:rsidR="00F949B9" w:rsidRPr="00151EFC" w:rsidRDefault="00F949B9" w:rsidP="00F949B9">
      <w:pPr>
        <w:pStyle w:val="a8"/>
        <w:shd w:val="clear" w:color="auto" w:fill="FFFFFF"/>
        <w:spacing w:before="0" w:beforeAutospacing="0" w:after="0" w:afterAutospacing="0"/>
        <w:ind w:firstLine="709"/>
        <w:jc w:val="both"/>
        <w:rPr>
          <w:sz w:val="26"/>
          <w:szCs w:val="26"/>
        </w:rPr>
      </w:pPr>
      <w:r w:rsidRPr="00151EFC">
        <w:rPr>
          <w:sz w:val="26"/>
          <w:szCs w:val="26"/>
        </w:rPr>
        <w:lastRenderedPageBreak/>
        <w:t xml:space="preserve">Стратегической целью в сфере профилактики правонарушений является повышение уровня безопасности граждан, укрепление законности и правопорядка путем оптимизации взаимодействия всех субъектов профилактики, консолидации усилий органов местного самоуправления, правоохранительных органов, общественных объединений и населения в борьбе с правонарушениями, преступностью, терроризмом, незаконным оборотом наркотических средств и иными противоправными действиями. </w:t>
      </w:r>
    </w:p>
    <w:p w14:paraId="3AF06C39" w14:textId="77777777" w:rsidR="00F949B9" w:rsidRPr="00151EFC" w:rsidRDefault="00F949B9" w:rsidP="00F949B9">
      <w:pPr>
        <w:pStyle w:val="a8"/>
        <w:shd w:val="clear" w:color="auto" w:fill="FFFFFF"/>
        <w:spacing w:before="0" w:beforeAutospacing="0" w:after="0" w:afterAutospacing="0"/>
        <w:ind w:firstLine="709"/>
        <w:jc w:val="both"/>
        <w:rPr>
          <w:sz w:val="26"/>
          <w:szCs w:val="26"/>
        </w:rPr>
      </w:pPr>
      <w:r w:rsidRPr="00151EFC">
        <w:rPr>
          <w:sz w:val="26"/>
          <w:szCs w:val="26"/>
        </w:rPr>
        <w:t xml:space="preserve">Эффективным механизмом по профилактике правонарушений в Администрации города Когалыма является программно-целевой метод планирования деятельности по профилактике правонарушений с четким определением целей и задач, выбором перечня скоординированных мероприятий по устранению причин и условий, способствующих возможному росту числа правонарушений на территории города. </w:t>
      </w:r>
    </w:p>
    <w:p w14:paraId="347489C5" w14:textId="77777777" w:rsidR="00F949B9" w:rsidRPr="00151EFC" w:rsidRDefault="00F949B9" w:rsidP="00F949B9">
      <w:pPr>
        <w:pStyle w:val="a8"/>
        <w:shd w:val="clear" w:color="auto" w:fill="FFFFFF"/>
        <w:spacing w:before="0" w:beforeAutospacing="0" w:after="0" w:afterAutospacing="0"/>
        <w:ind w:firstLine="709"/>
        <w:jc w:val="both"/>
        <w:rPr>
          <w:sz w:val="26"/>
          <w:szCs w:val="26"/>
        </w:rPr>
      </w:pPr>
      <w:r w:rsidRPr="00151EFC">
        <w:rPr>
          <w:sz w:val="26"/>
          <w:szCs w:val="26"/>
        </w:rPr>
        <w:t>Органы местного самоуправления, участковые уполномоченные ОМВД РФ по городу Когалыму составляют основу системы субъектов профилактики правонарушений по месту жительства населения и нахождения объектов профилактического воздействия. Сформирована и совершенствуется многоуровневая система профилактики преступлений и иных правонарушений с максимальным использованием возможностей органов муниципальной власти и местного самоуправления, правоохранительных структур, институтов гражданского общества и населения.</w:t>
      </w:r>
    </w:p>
    <w:p w14:paraId="75D613D8" w14:textId="77777777" w:rsidR="00F949B9" w:rsidRPr="00151EFC" w:rsidRDefault="00F949B9" w:rsidP="00F949B9">
      <w:pPr>
        <w:ind w:firstLine="709"/>
        <w:jc w:val="both"/>
        <w:rPr>
          <w:sz w:val="26"/>
          <w:szCs w:val="26"/>
        </w:rPr>
      </w:pPr>
      <w:r w:rsidRPr="00151EFC">
        <w:rPr>
          <w:sz w:val="26"/>
          <w:szCs w:val="26"/>
        </w:rPr>
        <w:t xml:space="preserve">В соответствии с постановлением Администрации города Когалыма от 09.03.2017 №446 «О создании комиссии по профилактике правонарушений в городе Когалыме» утверждена комиссия по профилактике правонарушений в городе Когалыме (далее - Комиссия). </w:t>
      </w:r>
    </w:p>
    <w:p w14:paraId="30C43809" w14:textId="3419B65B" w:rsidR="00F949B9" w:rsidRPr="00151EFC" w:rsidRDefault="00F949B9" w:rsidP="00F949B9">
      <w:pPr>
        <w:ind w:firstLine="709"/>
        <w:jc w:val="both"/>
        <w:rPr>
          <w:sz w:val="26"/>
          <w:szCs w:val="26"/>
        </w:rPr>
      </w:pPr>
      <w:r w:rsidRPr="00151EFC">
        <w:rPr>
          <w:sz w:val="26"/>
          <w:szCs w:val="26"/>
        </w:rPr>
        <w:t xml:space="preserve">Деятельность Комиссии осуществляется в соответствии с планом работы Комиссии и проводится не реже одного раза в квартал. В текущем году было проведено четыре заседания Комиссии, на которых было рассмотрено </w:t>
      </w:r>
      <w:r w:rsidR="002E104E" w:rsidRPr="00151EFC">
        <w:rPr>
          <w:sz w:val="26"/>
          <w:szCs w:val="26"/>
        </w:rPr>
        <w:t>18</w:t>
      </w:r>
      <w:r w:rsidRPr="00151EFC">
        <w:rPr>
          <w:sz w:val="26"/>
          <w:szCs w:val="26"/>
        </w:rPr>
        <w:t xml:space="preserve"> вопрос</w:t>
      </w:r>
      <w:r w:rsidR="002E104E" w:rsidRPr="00151EFC">
        <w:rPr>
          <w:sz w:val="26"/>
          <w:szCs w:val="26"/>
        </w:rPr>
        <w:t xml:space="preserve">ов </w:t>
      </w:r>
      <w:r w:rsidRPr="00151EFC">
        <w:rPr>
          <w:sz w:val="26"/>
          <w:szCs w:val="26"/>
        </w:rPr>
        <w:t xml:space="preserve">и принято </w:t>
      </w:r>
      <w:r w:rsidR="002E104E" w:rsidRPr="00151EFC">
        <w:rPr>
          <w:sz w:val="26"/>
          <w:szCs w:val="26"/>
        </w:rPr>
        <w:t>30</w:t>
      </w:r>
      <w:r w:rsidRPr="00151EFC">
        <w:rPr>
          <w:sz w:val="26"/>
          <w:szCs w:val="26"/>
        </w:rPr>
        <w:t xml:space="preserve"> решени</w:t>
      </w:r>
      <w:r w:rsidR="002E104E" w:rsidRPr="00151EFC">
        <w:rPr>
          <w:sz w:val="26"/>
          <w:szCs w:val="26"/>
        </w:rPr>
        <w:t>й</w:t>
      </w:r>
      <w:r w:rsidRPr="00151EFC">
        <w:rPr>
          <w:sz w:val="26"/>
          <w:szCs w:val="26"/>
        </w:rPr>
        <w:t>.</w:t>
      </w:r>
    </w:p>
    <w:p w14:paraId="72A680C4" w14:textId="77777777" w:rsidR="00B70B63" w:rsidRPr="00151EFC" w:rsidRDefault="00B70B63" w:rsidP="00F949B9">
      <w:pPr>
        <w:ind w:firstLine="709"/>
        <w:jc w:val="both"/>
        <w:rPr>
          <w:sz w:val="26"/>
          <w:szCs w:val="26"/>
        </w:rPr>
      </w:pPr>
      <w:r w:rsidRPr="00151EFC">
        <w:rPr>
          <w:sz w:val="26"/>
          <w:szCs w:val="26"/>
        </w:rPr>
        <w:t>Обеспечено взаимодействие лиц, участвующих в сфере профилактики правонарушений, на территории города, а также в целях реализации Федерального закона от 23.06.2016 №182-ФЗ «Об основах системы профилактики правонарушений в Российской Федерации» Комиссией сформирован и опубликован на официальном сайте Администрации города Когалыма общий План мероприятий города Когалыма в сфере профилактики правонарушений.</w:t>
      </w:r>
    </w:p>
    <w:p w14:paraId="78A6D4B0" w14:textId="77777777" w:rsidR="00B70B63" w:rsidRPr="00151EFC" w:rsidRDefault="00B70B63" w:rsidP="00F949B9">
      <w:pPr>
        <w:ind w:firstLine="709"/>
        <w:jc w:val="both"/>
        <w:rPr>
          <w:sz w:val="26"/>
          <w:szCs w:val="26"/>
        </w:rPr>
      </w:pPr>
      <w:r w:rsidRPr="00151EFC">
        <w:rPr>
          <w:sz w:val="26"/>
          <w:szCs w:val="26"/>
        </w:rPr>
        <w:t>Во взаимодействии с ОМВД России по городу Когалыму, Комиссией разработаны и опубликованы информационные материалы о том, как не стать жертвой мошенников, жертвой грабежа, как обезопасить имущество, а также информация о наиболее распространенных видах мошенничеств, видах дистанционных преступлений, интернет мошенничеств и фальшивомонетчества.</w:t>
      </w:r>
    </w:p>
    <w:p w14:paraId="333A5CF3" w14:textId="77777777" w:rsidR="00F949B9" w:rsidRPr="00151EFC" w:rsidRDefault="00F949B9" w:rsidP="00F949B9">
      <w:pPr>
        <w:ind w:firstLine="709"/>
        <w:jc w:val="both"/>
        <w:rPr>
          <w:sz w:val="26"/>
          <w:szCs w:val="26"/>
        </w:rPr>
      </w:pPr>
      <w:proofErr w:type="gramStart"/>
      <w:r w:rsidRPr="00151EFC">
        <w:rPr>
          <w:sz w:val="26"/>
          <w:szCs w:val="26"/>
        </w:rPr>
        <w:t xml:space="preserve">В соответствии с Указом Президента Российской Федерации координация работы по отслеживанию и борьбе с незаконным ввозом, производством и сбытом различных товаров, постановлением Администрации города Когалыма от 01.12.2015 №3506 «О создании межведомственной комиссии по противодействию незаконному обороту промышленной продукции в городе Когалыме» утверждена Межведомственная комиссия по </w:t>
      </w:r>
      <w:r w:rsidRPr="00151EFC">
        <w:rPr>
          <w:sz w:val="26"/>
          <w:szCs w:val="26"/>
        </w:rPr>
        <w:lastRenderedPageBreak/>
        <w:t xml:space="preserve">противодействию незаконному обороту промышленной продукции в городе Когалыме (далее - Комиссия). </w:t>
      </w:r>
      <w:proofErr w:type="gramEnd"/>
    </w:p>
    <w:p w14:paraId="610C973D" w14:textId="77777777" w:rsidR="00F949B9" w:rsidRPr="00151EFC" w:rsidRDefault="00F949B9" w:rsidP="00F949B9">
      <w:pPr>
        <w:ind w:firstLine="709"/>
        <w:jc w:val="both"/>
        <w:rPr>
          <w:sz w:val="26"/>
          <w:szCs w:val="26"/>
        </w:rPr>
      </w:pPr>
      <w:r w:rsidRPr="00151EFC">
        <w:rPr>
          <w:sz w:val="26"/>
          <w:szCs w:val="26"/>
        </w:rPr>
        <w:t xml:space="preserve">Деятельность Комиссии осуществляется в соответствии с планом работы Комиссии. При планировании работы Комиссии членами Комиссии учитывалось, что борьба с незаконным оборотом промышленной продукции является одной из мер поддержки отечественной промышленности, т.к. импорт составляет большую долю в обороте многих отраслей промышленности, что влечет и риски, связанные с нелегальным попаданием импортных товаров на российский рынок. </w:t>
      </w:r>
    </w:p>
    <w:p w14:paraId="3B12EB82" w14:textId="6B1B713D" w:rsidR="00F949B9" w:rsidRPr="00151EFC" w:rsidRDefault="00F949B9" w:rsidP="00F949B9">
      <w:pPr>
        <w:ind w:firstLine="709"/>
        <w:jc w:val="both"/>
        <w:rPr>
          <w:sz w:val="26"/>
          <w:szCs w:val="26"/>
        </w:rPr>
      </w:pPr>
      <w:r w:rsidRPr="00151EFC">
        <w:rPr>
          <w:sz w:val="26"/>
          <w:szCs w:val="26"/>
        </w:rPr>
        <w:t>За 201</w:t>
      </w:r>
      <w:r w:rsidR="00010D3D" w:rsidRPr="00151EFC">
        <w:rPr>
          <w:sz w:val="26"/>
          <w:szCs w:val="26"/>
        </w:rPr>
        <w:t>9</w:t>
      </w:r>
      <w:r w:rsidRPr="00151EFC">
        <w:rPr>
          <w:sz w:val="26"/>
          <w:szCs w:val="26"/>
        </w:rPr>
        <w:t xml:space="preserve"> год проведено 4 заседания Комиссии, на которых был</w:t>
      </w:r>
      <w:r w:rsidR="00010D3D" w:rsidRPr="00151EFC">
        <w:rPr>
          <w:sz w:val="26"/>
          <w:szCs w:val="26"/>
        </w:rPr>
        <w:t xml:space="preserve"> рассмотрен</w:t>
      </w:r>
      <w:r w:rsidRPr="00151EFC">
        <w:rPr>
          <w:sz w:val="26"/>
          <w:szCs w:val="26"/>
        </w:rPr>
        <w:t xml:space="preserve"> </w:t>
      </w:r>
      <w:r w:rsidR="00010D3D" w:rsidRPr="00151EFC">
        <w:rPr>
          <w:sz w:val="26"/>
          <w:szCs w:val="26"/>
        </w:rPr>
        <w:t>21 вопрос и принято 22</w:t>
      </w:r>
      <w:r w:rsidRPr="00151EFC">
        <w:rPr>
          <w:sz w:val="26"/>
          <w:szCs w:val="26"/>
        </w:rPr>
        <w:t xml:space="preserve"> основных решени</w:t>
      </w:r>
      <w:r w:rsidR="00010D3D" w:rsidRPr="00151EFC">
        <w:rPr>
          <w:sz w:val="26"/>
          <w:szCs w:val="26"/>
        </w:rPr>
        <w:t>я</w:t>
      </w:r>
      <w:r w:rsidRPr="00151EFC">
        <w:rPr>
          <w:sz w:val="26"/>
          <w:szCs w:val="26"/>
        </w:rPr>
        <w:t>.</w:t>
      </w:r>
    </w:p>
    <w:p w14:paraId="5FE1A6BA" w14:textId="77777777" w:rsidR="00FF4AE6" w:rsidRPr="00151EFC" w:rsidRDefault="00FF4AE6" w:rsidP="00F949B9">
      <w:pPr>
        <w:ind w:firstLine="709"/>
        <w:jc w:val="both"/>
        <w:rPr>
          <w:sz w:val="26"/>
          <w:szCs w:val="26"/>
        </w:rPr>
      </w:pPr>
      <w:r w:rsidRPr="00151EFC">
        <w:rPr>
          <w:sz w:val="26"/>
          <w:szCs w:val="26"/>
        </w:rPr>
        <w:t>Решения направлены на разработку мер, направленных на противодействие незаконному обороту промышленной продукции на территории города Когалыма, в том числе на профилактику этого оборота, а также на повышение эффективности их реализации.</w:t>
      </w:r>
    </w:p>
    <w:p w14:paraId="62650345" w14:textId="77777777" w:rsidR="009F38BE" w:rsidRPr="00151EFC" w:rsidRDefault="009F38BE" w:rsidP="00F949B9">
      <w:pPr>
        <w:ind w:firstLine="709"/>
        <w:jc w:val="both"/>
        <w:rPr>
          <w:sz w:val="26"/>
          <w:szCs w:val="26"/>
        </w:rPr>
      </w:pPr>
    </w:p>
    <w:p w14:paraId="40B4DAAF" w14:textId="77777777" w:rsidR="006505E3" w:rsidRPr="00151EFC" w:rsidRDefault="006505E3" w:rsidP="006505E3">
      <w:pPr>
        <w:pStyle w:val="13"/>
        <w:tabs>
          <w:tab w:val="left" w:pos="567"/>
        </w:tabs>
        <w:ind w:firstLine="709"/>
        <w:jc w:val="both"/>
        <w:outlineLvl w:val="0"/>
        <w:rPr>
          <w:b/>
          <w:sz w:val="26"/>
          <w:szCs w:val="26"/>
        </w:rPr>
      </w:pPr>
      <w:bookmarkStart w:id="148" w:name="_Toc31988548"/>
      <w:r w:rsidRPr="00151EFC">
        <w:rPr>
          <w:b/>
          <w:sz w:val="26"/>
          <w:szCs w:val="26"/>
        </w:rPr>
        <w:t>17. Оказание содействия развитию физической культуры и спорта инвалидов, лиц с ограниченными возможностями здоровья, адаптивной физической культуры и адаптивного спорта.</w:t>
      </w:r>
      <w:bookmarkEnd w:id="148"/>
    </w:p>
    <w:p w14:paraId="753643E9" w14:textId="77777777" w:rsidR="002979B6" w:rsidRPr="00151EFC" w:rsidRDefault="002979B6" w:rsidP="006505E3">
      <w:pPr>
        <w:pStyle w:val="13"/>
        <w:tabs>
          <w:tab w:val="left" w:pos="567"/>
        </w:tabs>
        <w:jc w:val="both"/>
        <w:outlineLvl w:val="0"/>
        <w:rPr>
          <w:b/>
          <w:sz w:val="26"/>
          <w:szCs w:val="26"/>
        </w:rPr>
      </w:pPr>
    </w:p>
    <w:p w14:paraId="3DD847C4" w14:textId="77777777" w:rsidR="002979B6" w:rsidRPr="00151EFC" w:rsidRDefault="002979B6" w:rsidP="002979B6">
      <w:pPr>
        <w:autoSpaceDE w:val="0"/>
        <w:autoSpaceDN w:val="0"/>
        <w:adjustRightInd w:val="0"/>
        <w:ind w:firstLine="708"/>
        <w:jc w:val="both"/>
        <w:rPr>
          <w:sz w:val="26"/>
          <w:szCs w:val="26"/>
        </w:rPr>
      </w:pPr>
      <w:r w:rsidRPr="00151EFC">
        <w:rPr>
          <w:sz w:val="26"/>
          <w:szCs w:val="26"/>
        </w:rPr>
        <w:t xml:space="preserve">В городе продолжается работа по развитию физической культуры и спорта среди лиц с ограниченными физическими возможностями. </w:t>
      </w:r>
    </w:p>
    <w:p w14:paraId="2D460970" w14:textId="36F9562A" w:rsidR="002979B6" w:rsidRPr="00151EFC" w:rsidRDefault="002979B6" w:rsidP="002979B6">
      <w:pPr>
        <w:autoSpaceDE w:val="0"/>
        <w:autoSpaceDN w:val="0"/>
        <w:adjustRightInd w:val="0"/>
        <w:ind w:firstLine="708"/>
        <w:jc w:val="both"/>
        <w:rPr>
          <w:sz w:val="26"/>
          <w:szCs w:val="26"/>
        </w:rPr>
      </w:pPr>
      <w:r w:rsidRPr="00151EFC">
        <w:rPr>
          <w:sz w:val="26"/>
          <w:szCs w:val="26"/>
        </w:rPr>
        <w:t>Реабилитация лиц с ограниченными возможностями здоровья осуществляется путем создания условий для регулярных занятий физической культурой и спортом в МАУ «СШ «Дворец спорта»</w:t>
      </w:r>
      <w:r w:rsidR="00622274" w:rsidRPr="00151EFC">
        <w:rPr>
          <w:sz w:val="26"/>
          <w:szCs w:val="26"/>
        </w:rPr>
        <w:t>»</w:t>
      </w:r>
      <w:r w:rsidRPr="00151EFC">
        <w:rPr>
          <w:sz w:val="26"/>
          <w:szCs w:val="26"/>
        </w:rPr>
        <w:t xml:space="preserve"> и БУ ХМАО-Югры «Комплексный центр социального обслуживания населения».</w:t>
      </w:r>
    </w:p>
    <w:p w14:paraId="72E4E25B" w14:textId="77777777" w:rsidR="002979B6" w:rsidRPr="00151EFC" w:rsidRDefault="002979B6" w:rsidP="002979B6">
      <w:pPr>
        <w:autoSpaceDE w:val="0"/>
        <w:autoSpaceDN w:val="0"/>
        <w:adjustRightInd w:val="0"/>
        <w:ind w:firstLine="708"/>
        <w:jc w:val="both"/>
        <w:rPr>
          <w:sz w:val="26"/>
          <w:szCs w:val="26"/>
        </w:rPr>
      </w:pPr>
      <w:r w:rsidRPr="00151EFC">
        <w:rPr>
          <w:sz w:val="26"/>
          <w:szCs w:val="26"/>
        </w:rPr>
        <w:t>Для указанной категории людей на базах учреждений имеется необходимое оборудование и инвентарь. Занятия организованны на бесплатной основе.</w:t>
      </w:r>
    </w:p>
    <w:p w14:paraId="51CCA0A3" w14:textId="77777777" w:rsidR="002979B6" w:rsidRPr="00151EFC" w:rsidRDefault="002979B6" w:rsidP="002979B6">
      <w:pPr>
        <w:autoSpaceDE w:val="0"/>
        <w:autoSpaceDN w:val="0"/>
        <w:adjustRightInd w:val="0"/>
        <w:ind w:firstLine="708"/>
        <w:jc w:val="both"/>
        <w:rPr>
          <w:sz w:val="26"/>
          <w:szCs w:val="26"/>
        </w:rPr>
      </w:pPr>
      <w:r w:rsidRPr="00151EFC">
        <w:rPr>
          <w:sz w:val="26"/>
          <w:szCs w:val="26"/>
        </w:rPr>
        <w:t>Данная категория людей принимает участие в соревнованиях муниципального и регионального уровней.</w:t>
      </w:r>
    </w:p>
    <w:p w14:paraId="323B767E" w14:textId="77777777" w:rsidR="002979B6" w:rsidRPr="00151EFC" w:rsidRDefault="002979B6" w:rsidP="002979B6">
      <w:pPr>
        <w:pStyle w:val="paragraph"/>
        <w:spacing w:before="0" w:beforeAutospacing="0" w:after="0" w:afterAutospacing="0"/>
        <w:ind w:firstLine="709"/>
        <w:jc w:val="both"/>
        <w:textAlignment w:val="baseline"/>
        <w:rPr>
          <w:sz w:val="26"/>
          <w:szCs w:val="26"/>
        </w:rPr>
      </w:pPr>
      <w:r w:rsidRPr="00151EFC">
        <w:rPr>
          <w:sz w:val="26"/>
          <w:szCs w:val="26"/>
        </w:rPr>
        <w:t>В течение 2019 года представителями Общественной организации «Когалымская городская Федерация инвалидного спорта» (далее – Федерация) организованы и проведены 4 мастер-класса для детей с ограниченными возможностями здоровья по презентации видов адаптивного спорта, в которых приняли участие 93 ребёнка целевой группы и 17 родителей.</w:t>
      </w:r>
    </w:p>
    <w:p w14:paraId="2E3D7B1E" w14:textId="77777777" w:rsidR="002979B6" w:rsidRPr="00151EFC" w:rsidRDefault="002979B6" w:rsidP="002979B6">
      <w:pPr>
        <w:autoSpaceDE w:val="0"/>
        <w:autoSpaceDN w:val="0"/>
        <w:adjustRightInd w:val="0"/>
        <w:ind w:firstLine="708"/>
        <w:jc w:val="both"/>
        <w:rPr>
          <w:sz w:val="26"/>
          <w:szCs w:val="26"/>
        </w:rPr>
      </w:pPr>
      <w:proofErr w:type="gramStart"/>
      <w:r w:rsidRPr="00151EFC">
        <w:rPr>
          <w:sz w:val="26"/>
          <w:szCs w:val="26"/>
        </w:rPr>
        <w:t>Также Федерация  принимает участие в конкурсах на предоставление грантов некоммерческим организациям и является лауреатом Городского конкурса социально значимых проектов, направленных на развитие гражданских инициатив в городе Когалыме, Конкурса социальных и культурных проектов ПАО «ЛУКОЙЛ» «Стратегия успеха», Окружного конкурса на предоставление субсидий социально ориентированным некоммерческим организациям ХМАО-Югры и Первого конкурса на предоставление грантов Президента Российской Федерации на развитие гражданского общества</w:t>
      </w:r>
      <w:proofErr w:type="gramEnd"/>
    </w:p>
    <w:p w14:paraId="07A90259" w14:textId="77777777" w:rsidR="002979B6" w:rsidRPr="00151EFC" w:rsidRDefault="002979B6" w:rsidP="002979B6">
      <w:pPr>
        <w:autoSpaceDE w:val="0"/>
        <w:autoSpaceDN w:val="0"/>
        <w:adjustRightInd w:val="0"/>
        <w:ind w:firstLine="708"/>
        <w:jc w:val="both"/>
        <w:rPr>
          <w:sz w:val="26"/>
          <w:szCs w:val="26"/>
        </w:rPr>
      </w:pPr>
      <w:r w:rsidRPr="00151EFC">
        <w:rPr>
          <w:sz w:val="26"/>
          <w:szCs w:val="26"/>
        </w:rPr>
        <w:lastRenderedPageBreak/>
        <w:t>Всего занимающихся в группах адаптивной физической культурой (далее – АФК) 52 человека, из них детей в возрасте до 18 лет - 18 человек, в возрасте от 19 до 59 лет-32 человека.</w:t>
      </w:r>
    </w:p>
    <w:p w14:paraId="79CBB8A4" w14:textId="5B77EDBD" w:rsidR="002979B6" w:rsidRPr="00151EFC" w:rsidRDefault="002979B6" w:rsidP="002979B6">
      <w:pPr>
        <w:ind w:firstLine="709"/>
        <w:jc w:val="both"/>
        <w:rPr>
          <w:sz w:val="26"/>
          <w:szCs w:val="26"/>
        </w:rPr>
      </w:pPr>
      <w:r w:rsidRPr="00151EFC">
        <w:rPr>
          <w:sz w:val="26"/>
          <w:szCs w:val="26"/>
        </w:rPr>
        <w:t xml:space="preserve">Разработан порядок беспрепятственного посещения спортивных комплексов города инвалидами, который размещён на информационных стендах спортивных объектов и на официальном </w:t>
      </w:r>
      <w:r w:rsidR="00622274" w:rsidRPr="00151EFC">
        <w:rPr>
          <w:sz w:val="26"/>
          <w:szCs w:val="26"/>
        </w:rPr>
        <w:t xml:space="preserve">сайте МАУ «СШ </w:t>
      </w:r>
      <w:r w:rsidRPr="00151EFC">
        <w:rPr>
          <w:sz w:val="26"/>
          <w:szCs w:val="26"/>
        </w:rPr>
        <w:t>«Дворец спорта»</w:t>
      </w:r>
      <w:r w:rsidR="00622274" w:rsidRPr="00151EFC">
        <w:rPr>
          <w:sz w:val="26"/>
          <w:szCs w:val="26"/>
        </w:rPr>
        <w:t>»</w:t>
      </w:r>
      <w:r w:rsidRPr="00151EFC">
        <w:rPr>
          <w:sz w:val="26"/>
          <w:szCs w:val="26"/>
        </w:rPr>
        <w:t xml:space="preserve">. В спортивных комплексах входные группы оборудованы пандусами, контрастными лентами, тактильными плитками, кнопками вызова, назначены ответственные лица по сопровождению посетителей - инвалидов. </w:t>
      </w:r>
    </w:p>
    <w:p w14:paraId="17776125" w14:textId="77777777" w:rsidR="002979B6" w:rsidRPr="00151EFC" w:rsidRDefault="002979B6" w:rsidP="002979B6">
      <w:pPr>
        <w:ind w:firstLine="709"/>
        <w:jc w:val="both"/>
        <w:rPr>
          <w:sz w:val="26"/>
          <w:szCs w:val="26"/>
        </w:rPr>
      </w:pPr>
      <w:r w:rsidRPr="00151EFC">
        <w:rPr>
          <w:sz w:val="26"/>
          <w:szCs w:val="26"/>
        </w:rPr>
        <w:t xml:space="preserve">В воскресный день для </w:t>
      </w:r>
      <w:proofErr w:type="gramStart"/>
      <w:r w:rsidRPr="00151EFC">
        <w:rPr>
          <w:sz w:val="26"/>
          <w:szCs w:val="26"/>
        </w:rPr>
        <w:t>инвалидов, занимающихся в группах АФК предоставляется</w:t>
      </w:r>
      <w:proofErr w:type="gramEnd"/>
      <w:r w:rsidRPr="00151EFC">
        <w:rPr>
          <w:sz w:val="26"/>
          <w:szCs w:val="26"/>
        </w:rPr>
        <w:t xml:space="preserve"> бассейн, занятия проводятся под руководством специалиста по АФК. Спортсмены-инвалиды обеспечены 3 инвалидными колясками. На лыжной базе «Снежинка» есть 2 боба для занятий инвалидов ПОДА лыжными гонками. В 2018 году приобретены новая спортивная форма и тренажер для игры в настольный теннис, благодаря помощи депутатов областной и окружной Думы выделены средства и закуплено новое специализированное автотранспортное средство. </w:t>
      </w:r>
    </w:p>
    <w:p w14:paraId="59D67BC4" w14:textId="77777777" w:rsidR="002979B6" w:rsidRPr="00151EFC" w:rsidRDefault="002979B6" w:rsidP="002979B6">
      <w:pPr>
        <w:autoSpaceDE w:val="0"/>
        <w:autoSpaceDN w:val="0"/>
        <w:adjustRightInd w:val="0"/>
        <w:ind w:firstLine="708"/>
        <w:jc w:val="both"/>
        <w:rPr>
          <w:sz w:val="26"/>
          <w:szCs w:val="26"/>
        </w:rPr>
      </w:pPr>
      <w:r w:rsidRPr="00151EFC">
        <w:rPr>
          <w:sz w:val="26"/>
          <w:szCs w:val="26"/>
        </w:rPr>
        <w:t xml:space="preserve">Значительное внимание в городе уделяется внедрению Всероссийского физкультурно-спортивного комплекса «Готов к труду и обороне». За 2019 год на территории город Когалыма проведено 18 мероприятий по выполнению испытаний (тестов) ВФСК «ГТО», в которых приняло участие 787 человек. За отчетный период присвоено 259 знаков отличия. </w:t>
      </w:r>
    </w:p>
    <w:p w14:paraId="1456F84E" w14:textId="77777777" w:rsidR="002979B6" w:rsidRPr="00151EFC" w:rsidRDefault="002979B6" w:rsidP="002979B6">
      <w:pPr>
        <w:widowControl w:val="0"/>
        <w:autoSpaceDE w:val="0"/>
        <w:autoSpaceDN w:val="0"/>
        <w:adjustRightInd w:val="0"/>
        <w:ind w:firstLine="708"/>
        <w:jc w:val="both"/>
        <w:rPr>
          <w:sz w:val="26"/>
          <w:szCs w:val="26"/>
        </w:rPr>
      </w:pPr>
      <w:r w:rsidRPr="00151EFC">
        <w:rPr>
          <w:sz w:val="26"/>
          <w:szCs w:val="26"/>
        </w:rPr>
        <w:t>В целях обеспечения эффективного отдыха и оздоровления детей и подростков в период летней оздоровительной кампании 2019 года организовано:</w:t>
      </w:r>
    </w:p>
    <w:p w14:paraId="6780839A" w14:textId="77777777" w:rsidR="002979B6" w:rsidRPr="00151EFC" w:rsidRDefault="002979B6" w:rsidP="002979B6">
      <w:pPr>
        <w:widowControl w:val="0"/>
        <w:autoSpaceDE w:val="0"/>
        <w:autoSpaceDN w:val="0"/>
        <w:adjustRightInd w:val="0"/>
        <w:ind w:firstLine="708"/>
        <w:jc w:val="both"/>
        <w:rPr>
          <w:sz w:val="26"/>
          <w:szCs w:val="26"/>
        </w:rPr>
      </w:pPr>
      <w:r w:rsidRPr="00151EFC">
        <w:rPr>
          <w:sz w:val="26"/>
          <w:szCs w:val="26"/>
        </w:rPr>
        <w:t>- 21 физкультурно-спортивная площадка, охват участников 630 человек;</w:t>
      </w:r>
    </w:p>
    <w:p w14:paraId="48459EC9" w14:textId="1FB28FC2" w:rsidR="002979B6" w:rsidRPr="00151EFC" w:rsidRDefault="002979B6" w:rsidP="002979B6">
      <w:pPr>
        <w:widowControl w:val="0"/>
        <w:autoSpaceDE w:val="0"/>
        <w:autoSpaceDN w:val="0"/>
        <w:adjustRightInd w:val="0"/>
        <w:ind w:firstLine="708"/>
        <w:jc w:val="both"/>
        <w:rPr>
          <w:sz w:val="26"/>
          <w:szCs w:val="26"/>
        </w:rPr>
      </w:pPr>
      <w:r w:rsidRPr="00151EFC">
        <w:rPr>
          <w:sz w:val="26"/>
          <w:szCs w:val="26"/>
        </w:rPr>
        <w:t>- оздоровительный лагерь с дневным пребыванием на базе МАУ «СШ «Дворец спорта»</w:t>
      </w:r>
      <w:r w:rsidR="00622274" w:rsidRPr="00151EFC">
        <w:rPr>
          <w:sz w:val="26"/>
          <w:szCs w:val="26"/>
        </w:rPr>
        <w:t>»</w:t>
      </w:r>
      <w:r w:rsidRPr="00151EFC">
        <w:rPr>
          <w:sz w:val="26"/>
          <w:szCs w:val="26"/>
        </w:rPr>
        <w:t>, охват участников 90 человек;</w:t>
      </w:r>
    </w:p>
    <w:p w14:paraId="31E957D1" w14:textId="77777777" w:rsidR="002979B6" w:rsidRPr="00151EFC" w:rsidRDefault="002979B6" w:rsidP="002979B6">
      <w:pPr>
        <w:widowControl w:val="0"/>
        <w:autoSpaceDE w:val="0"/>
        <w:autoSpaceDN w:val="0"/>
        <w:adjustRightInd w:val="0"/>
        <w:ind w:firstLine="708"/>
        <w:jc w:val="both"/>
        <w:rPr>
          <w:sz w:val="26"/>
          <w:szCs w:val="26"/>
        </w:rPr>
      </w:pPr>
      <w:r w:rsidRPr="00151EFC">
        <w:rPr>
          <w:sz w:val="26"/>
          <w:szCs w:val="26"/>
        </w:rPr>
        <w:t>- за пределами города было оздоровлено 139 спортсменов;</w:t>
      </w:r>
    </w:p>
    <w:p w14:paraId="5FDABBC0" w14:textId="77777777" w:rsidR="002979B6" w:rsidRPr="00151EFC" w:rsidRDefault="002979B6" w:rsidP="002979B6">
      <w:pPr>
        <w:widowControl w:val="0"/>
        <w:autoSpaceDE w:val="0"/>
        <w:autoSpaceDN w:val="0"/>
        <w:adjustRightInd w:val="0"/>
        <w:ind w:firstLine="708"/>
        <w:jc w:val="both"/>
        <w:rPr>
          <w:sz w:val="26"/>
          <w:szCs w:val="26"/>
        </w:rPr>
      </w:pPr>
      <w:r w:rsidRPr="00151EFC">
        <w:rPr>
          <w:sz w:val="26"/>
          <w:szCs w:val="26"/>
        </w:rPr>
        <w:t>- оздоровительный лагерь с дневным пребыванием детей «</w:t>
      </w:r>
      <w:r w:rsidRPr="00151EFC">
        <w:rPr>
          <w:sz w:val="26"/>
          <w:szCs w:val="26"/>
          <w:lang w:val="en-US"/>
        </w:rPr>
        <w:t>Spartak</w:t>
      </w:r>
      <w:r w:rsidRPr="00151EFC">
        <w:rPr>
          <w:sz w:val="26"/>
          <w:szCs w:val="26"/>
        </w:rPr>
        <w:t xml:space="preserve"> </w:t>
      </w:r>
      <w:r w:rsidRPr="00151EFC">
        <w:rPr>
          <w:sz w:val="26"/>
          <w:szCs w:val="26"/>
          <w:lang w:val="en-US"/>
        </w:rPr>
        <w:t>camp</w:t>
      </w:r>
      <w:r w:rsidRPr="00151EFC">
        <w:rPr>
          <w:sz w:val="26"/>
          <w:szCs w:val="26"/>
        </w:rPr>
        <w:t>» - 100 человек.</w:t>
      </w:r>
    </w:p>
    <w:p w14:paraId="656191E2" w14:textId="77777777" w:rsidR="002979B6" w:rsidRPr="00151EFC" w:rsidRDefault="002979B6" w:rsidP="002979B6">
      <w:pPr>
        <w:tabs>
          <w:tab w:val="left" w:pos="851"/>
        </w:tabs>
        <w:ind w:firstLine="709"/>
        <w:jc w:val="both"/>
        <w:rPr>
          <w:sz w:val="26"/>
          <w:szCs w:val="26"/>
        </w:rPr>
      </w:pPr>
      <w:r w:rsidRPr="00151EFC">
        <w:rPr>
          <w:sz w:val="26"/>
          <w:szCs w:val="26"/>
        </w:rPr>
        <w:t>Всего летним отдыхом 2019 года в сфере спорта охвачено 959 детей и подростков. Количество принявших участие в спортивных и физкультурно-массовых мероприятиях составило 1098 человек.</w:t>
      </w:r>
    </w:p>
    <w:p w14:paraId="6B2682D6" w14:textId="77777777" w:rsidR="00F849B8" w:rsidRDefault="00F849B8" w:rsidP="00CE282F">
      <w:pPr>
        <w:ind w:firstLine="709"/>
        <w:jc w:val="both"/>
        <w:rPr>
          <w:sz w:val="26"/>
          <w:szCs w:val="26"/>
        </w:rPr>
      </w:pPr>
    </w:p>
    <w:p w14:paraId="3845855B" w14:textId="77777777" w:rsidR="005C4B2A" w:rsidRDefault="005C4B2A" w:rsidP="00CE282F">
      <w:pPr>
        <w:ind w:firstLine="709"/>
        <w:jc w:val="both"/>
        <w:rPr>
          <w:sz w:val="26"/>
          <w:szCs w:val="26"/>
        </w:rPr>
      </w:pPr>
    </w:p>
    <w:p w14:paraId="5E19C3B5" w14:textId="77777777" w:rsidR="005C4B2A" w:rsidRPr="00151EFC" w:rsidRDefault="005C4B2A" w:rsidP="00CE282F">
      <w:pPr>
        <w:ind w:firstLine="709"/>
        <w:jc w:val="both"/>
        <w:rPr>
          <w:sz w:val="26"/>
          <w:szCs w:val="26"/>
        </w:rPr>
      </w:pPr>
    </w:p>
    <w:p w14:paraId="3F762F9F" w14:textId="4C4CF7D7" w:rsidR="006505E3" w:rsidRPr="00151EFC" w:rsidRDefault="006505E3" w:rsidP="006505E3">
      <w:pPr>
        <w:pStyle w:val="13"/>
        <w:tabs>
          <w:tab w:val="left" w:pos="567"/>
        </w:tabs>
        <w:ind w:firstLine="709"/>
        <w:jc w:val="both"/>
        <w:outlineLvl w:val="0"/>
        <w:rPr>
          <w:b/>
          <w:sz w:val="26"/>
          <w:szCs w:val="26"/>
        </w:rPr>
      </w:pPr>
      <w:bookmarkStart w:id="149" w:name="_Toc31988549"/>
      <w:r w:rsidRPr="00151EFC">
        <w:rPr>
          <w:b/>
          <w:sz w:val="26"/>
          <w:szCs w:val="26"/>
        </w:rPr>
        <w:t>18. Осуществление мероприятий по защите прав потребителей, предусмотренных Законом Российской Федерации от 7 февраля 1992 года №2300-1 «О защите прав потребителей»</w:t>
      </w:r>
      <w:bookmarkEnd w:id="149"/>
    </w:p>
    <w:p w14:paraId="340DC58C" w14:textId="77777777" w:rsidR="00F849B8" w:rsidRPr="00151EFC" w:rsidRDefault="00F849B8" w:rsidP="00F849B8">
      <w:pPr>
        <w:ind w:firstLine="709"/>
        <w:jc w:val="both"/>
        <w:rPr>
          <w:sz w:val="26"/>
          <w:szCs w:val="26"/>
        </w:rPr>
      </w:pPr>
    </w:p>
    <w:p w14:paraId="0F605D16" w14:textId="77777777" w:rsidR="00483414" w:rsidRPr="00151EFC" w:rsidRDefault="00483414" w:rsidP="00483414">
      <w:pPr>
        <w:ind w:firstLine="709"/>
        <w:jc w:val="both"/>
        <w:rPr>
          <w:sz w:val="26"/>
          <w:szCs w:val="26"/>
        </w:rPr>
      </w:pPr>
      <w:r w:rsidRPr="00151EFC">
        <w:rPr>
          <w:bCs/>
          <w:sz w:val="26"/>
          <w:szCs w:val="26"/>
        </w:rPr>
        <w:t xml:space="preserve">В соответствии с решением Думы города Когалыма от 24.09.2018 №215-ГД «О внесении изменения в структуру Администрации города Когалыма» полномочия в сфере защиты прав потребителей с 01 января 2019 года возложены на отдел </w:t>
      </w:r>
      <w:r w:rsidRPr="00151EFC">
        <w:rPr>
          <w:sz w:val="26"/>
          <w:szCs w:val="26"/>
        </w:rPr>
        <w:t>потребительского рынка и развития предпринимательства управления инвестиционной деятельности и развития предпринимательства Администрации города Когалыма (далее – отдел).</w:t>
      </w:r>
    </w:p>
    <w:p w14:paraId="7EDFC491" w14:textId="77777777" w:rsidR="00483414" w:rsidRPr="00151EFC" w:rsidRDefault="00483414" w:rsidP="00483414">
      <w:pPr>
        <w:jc w:val="both"/>
        <w:rPr>
          <w:sz w:val="26"/>
          <w:szCs w:val="26"/>
        </w:rPr>
      </w:pPr>
      <w:r w:rsidRPr="00151EFC">
        <w:rPr>
          <w:sz w:val="26"/>
          <w:szCs w:val="26"/>
        </w:rPr>
        <w:lastRenderedPageBreak/>
        <w:t xml:space="preserve"> </w:t>
      </w:r>
      <w:r w:rsidRPr="00151EFC">
        <w:rPr>
          <w:sz w:val="26"/>
          <w:szCs w:val="26"/>
        </w:rPr>
        <w:tab/>
        <w:t xml:space="preserve">Главный специалист отдела рассматривает заявления и обращения граждан по вопросам законодательства по защите прав потребителей, проводит консультирование и разъяснительную работу с потребителями, продавцами, исполнителями услуг, работ, составляет претензии для предъявления требования к продавцу или изготовителю, оказывает консультационную помощь в реализации потребителями права на судебную защиту. </w:t>
      </w:r>
    </w:p>
    <w:p w14:paraId="6984FBFD" w14:textId="77777777" w:rsidR="00483414" w:rsidRPr="00151EFC" w:rsidRDefault="00483414" w:rsidP="00483414">
      <w:pPr>
        <w:pStyle w:val="aff7"/>
        <w:ind w:firstLine="708"/>
        <w:jc w:val="both"/>
        <w:rPr>
          <w:rFonts w:ascii="Times New Roman" w:hAnsi="Times New Roman" w:cs="Times New Roman"/>
          <w:bCs/>
          <w:i w:val="0"/>
          <w:color w:val="auto"/>
          <w:spacing w:val="0"/>
          <w:sz w:val="26"/>
          <w:szCs w:val="26"/>
        </w:rPr>
      </w:pPr>
      <w:r w:rsidRPr="00151EFC">
        <w:rPr>
          <w:rFonts w:ascii="Times New Roman" w:hAnsi="Times New Roman" w:cs="Times New Roman"/>
          <w:i w:val="0"/>
          <w:iCs w:val="0"/>
          <w:color w:val="auto"/>
          <w:spacing w:val="0"/>
          <w:sz w:val="26"/>
          <w:szCs w:val="26"/>
        </w:rPr>
        <w:t>В 2019 году в</w:t>
      </w:r>
      <w:r w:rsidRPr="00151EFC">
        <w:rPr>
          <w:rFonts w:ascii="Times New Roman" w:hAnsi="Times New Roman" w:cs="Times New Roman"/>
          <w:i w:val="0"/>
          <w:color w:val="auto"/>
          <w:sz w:val="26"/>
          <w:szCs w:val="26"/>
        </w:rPr>
        <w:t xml:space="preserve"> </w:t>
      </w:r>
      <w:r w:rsidRPr="00151EFC">
        <w:rPr>
          <w:rFonts w:ascii="Times New Roman" w:hAnsi="Times New Roman" w:cs="Times New Roman"/>
          <w:bCs/>
          <w:i w:val="0"/>
          <w:color w:val="auto"/>
          <w:spacing w:val="0"/>
          <w:sz w:val="26"/>
          <w:szCs w:val="26"/>
        </w:rPr>
        <w:t>муниципальную программу «Профилактика правонарушений и обеспечение отдельных прав граждан в городе Когалыме», утвержденную постановлением Администрации города Когалыма от 15.10.2013 № 2928 (в ред. от 29.10.2018 №2417), включена подпрограмма 4 «Обеспечение защиты прав потребителей» с мероприятием «Информирование и консультирование в сфере защиты прав потребителей». По результатам выполнения мероприятий программы целевой показатель на 2019 год «Доля потребительских споров, разрешенных в досудебном и внесудебном порядке, в общем количестве споров с участием потребителей, 70 % достигнут в полном объеме. Фактическое значение показателя за 2019 год 88,2 %.</w:t>
      </w:r>
    </w:p>
    <w:p w14:paraId="2DC408EE" w14:textId="77777777" w:rsidR="00483414" w:rsidRPr="00151EFC" w:rsidRDefault="00483414" w:rsidP="00483414">
      <w:pPr>
        <w:ind w:firstLine="708"/>
        <w:jc w:val="both"/>
        <w:rPr>
          <w:bCs/>
          <w:iCs/>
          <w:sz w:val="26"/>
          <w:szCs w:val="26"/>
          <w:lang w:eastAsia="en-US"/>
        </w:rPr>
      </w:pPr>
      <w:r w:rsidRPr="00151EFC">
        <w:rPr>
          <w:sz w:val="26"/>
          <w:szCs w:val="26"/>
        </w:rPr>
        <w:t xml:space="preserve">За 2019 год в отдел поступило 54 обращения граждан города по вопросам защиты их прав, из них 34 обращения по потребительским спорам. Предпочтение граждане города отдают устным обращениям по телефону, либо приходят на личный приём к специалисту. </w:t>
      </w:r>
      <w:r w:rsidRPr="00151EFC">
        <w:rPr>
          <w:bCs/>
          <w:iCs/>
          <w:sz w:val="26"/>
          <w:szCs w:val="26"/>
          <w:lang w:eastAsia="en-US"/>
        </w:rPr>
        <w:t>Также потребители обращаются посредством официальной группы Администрации города Когалыма в социальной сети «В Контакте» по каждому обращению даются соответствующие разъяснения.</w:t>
      </w:r>
    </w:p>
    <w:p w14:paraId="54975B24" w14:textId="77777777" w:rsidR="00483414" w:rsidRPr="00151EFC" w:rsidRDefault="00483414" w:rsidP="00483414">
      <w:pPr>
        <w:ind w:firstLine="708"/>
        <w:jc w:val="both"/>
        <w:rPr>
          <w:sz w:val="26"/>
          <w:szCs w:val="26"/>
        </w:rPr>
      </w:pPr>
      <w:r w:rsidRPr="00151EFC">
        <w:rPr>
          <w:sz w:val="26"/>
          <w:szCs w:val="26"/>
        </w:rPr>
        <w:t xml:space="preserve">Динамика обращений граждан за последние 5 лет указывает на то, что появилась тенденция к ежегодному снижению количества обращений по вопросам защиты прав потребителей. В сравнении с 2018 годом, количество обращений потребителей снизилось на 6,8%, что свидетельствует о результатах планомерной работы по просвещению населения в области защиты прав потребителей. </w:t>
      </w:r>
    </w:p>
    <w:p w14:paraId="4D905542" w14:textId="77777777" w:rsidR="00483414" w:rsidRPr="00151EFC" w:rsidRDefault="00483414" w:rsidP="00483414">
      <w:pPr>
        <w:ind w:firstLine="708"/>
        <w:jc w:val="both"/>
        <w:rPr>
          <w:sz w:val="26"/>
          <w:szCs w:val="26"/>
        </w:rPr>
      </w:pPr>
      <w:r w:rsidRPr="00151EFC">
        <w:rPr>
          <w:sz w:val="26"/>
          <w:szCs w:val="26"/>
        </w:rPr>
        <w:t xml:space="preserve">Обратившимся гражданам разъясняются права и обязанности сторон, оказывается непосредственная помощь в составлении претензий. Практика показывает, что зачастую только при письменном предъявлении претензии к продавцу (исполнителю) разрешаются многие конфликтные ситуации, возникающие между потребителями и продавцами (исполнителями) и обеспечивается досудебное урегулирование спорных правоотношений между потребителями и продавцами (исполнителями). </w:t>
      </w:r>
    </w:p>
    <w:p w14:paraId="3523B55F" w14:textId="77777777" w:rsidR="00483414" w:rsidRPr="00151EFC" w:rsidRDefault="00483414" w:rsidP="00483414">
      <w:pPr>
        <w:ind w:firstLine="709"/>
        <w:jc w:val="both"/>
        <w:rPr>
          <w:sz w:val="26"/>
          <w:szCs w:val="26"/>
        </w:rPr>
      </w:pPr>
      <w:r w:rsidRPr="00151EFC">
        <w:rPr>
          <w:sz w:val="26"/>
          <w:szCs w:val="26"/>
        </w:rPr>
        <w:t>За 2019 год оказана помощь в составлении 21 претензии в письменном виде для предъявления продавцам.</w:t>
      </w:r>
    </w:p>
    <w:p w14:paraId="35F1C2AC" w14:textId="77777777" w:rsidR="00483414" w:rsidRPr="00151EFC" w:rsidRDefault="00483414" w:rsidP="00483414">
      <w:pPr>
        <w:tabs>
          <w:tab w:val="left" w:pos="520"/>
        </w:tabs>
        <w:ind w:firstLine="709"/>
        <w:jc w:val="both"/>
        <w:rPr>
          <w:sz w:val="26"/>
          <w:szCs w:val="26"/>
        </w:rPr>
      </w:pPr>
      <w:r w:rsidRPr="00151EFC">
        <w:rPr>
          <w:sz w:val="26"/>
          <w:szCs w:val="26"/>
        </w:rPr>
        <w:t xml:space="preserve">Одним из приоритетных направлений деятельности отдела потребительского рынка и развития предпринимательства является предупреждение и пресечение нарушений законодательства о защите прав потребителей, а также консультирование и проведение разъяснительной работы не только потребителям, но и предпринимателям. Как показала практика, данный способ является действенным и эффективным и способствует досудебному урегулированию конфликтных ситуаций между потребителем и продавцом. В 2019 году 16 субъектам предпринимательской деятельности предоставлены адресные разъяснения по вопросам защиты прав </w:t>
      </w:r>
      <w:r w:rsidRPr="00151EFC">
        <w:rPr>
          <w:sz w:val="26"/>
          <w:szCs w:val="26"/>
        </w:rPr>
        <w:lastRenderedPageBreak/>
        <w:t xml:space="preserve">потребителей. Проведен круглый стол с руководителями и представителями хозяйствующих субъектов, на </w:t>
      </w:r>
      <w:proofErr w:type="gramStart"/>
      <w:r w:rsidRPr="00151EFC">
        <w:rPr>
          <w:sz w:val="26"/>
          <w:szCs w:val="26"/>
        </w:rPr>
        <w:t>котором</w:t>
      </w:r>
      <w:proofErr w:type="gramEnd"/>
      <w:r w:rsidRPr="00151EFC">
        <w:rPr>
          <w:sz w:val="26"/>
          <w:szCs w:val="26"/>
        </w:rPr>
        <w:t xml:space="preserve"> разъяснены нормы действующего законодательства в сфере защиты прав потребителей. </w:t>
      </w:r>
    </w:p>
    <w:p w14:paraId="16C60D10" w14:textId="77777777" w:rsidR="00483414" w:rsidRPr="00151EFC" w:rsidRDefault="00483414" w:rsidP="00483414">
      <w:pPr>
        <w:ind w:firstLine="708"/>
        <w:jc w:val="both"/>
        <w:rPr>
          <w:sz w:val="26"/>
          <w:szCs w:val="26"/>
        </w:rPr>
      </w:pPr>
      <w:r w:rsidRPr="00151EFC">
        <w:rPr>
          <w:sz w:val="26"/>
          <w:szCs w:val="26"/>
        </w:rPr>
        <w:t>Одним из основных мероприятий по защите прав потребителей, проводимых органом местного самоуправления, является проведение информационно-разъяснительной работы граждан о правах потребителей и необходимых действиях по реализации и защите этих прав.  На сайте Администрации города Когалыма создан раздел «Защита прав потребителей» в данном разделе на постоянной основе размещаются информационные материалы в сфере защиты прав потребителей. Публикуются информационные статьи в газете «Когалымский вестник». Проводятся горячие линии, изготавливаются и распространяются информационные буклеты и брошюры. Проводятся лекции в образовательных организациях города Когалыма.</w:t>
      </w:r>
    </w:p>
    <w:p w14:paraId="46EFEAB7" w14:textId="77777777" w:rsidR="008F1220" w:rsidRPr="00151EFC" w:rsidRDefault="008F1220" w:rsidP="00F849B8">
      <w:pPr>
        <w:ind w:firstLine="709"/>
        <w:jc w:val="both"/>
        <w:rPr>
          <w:sz w:val="26"/>
          <w:szCs w:val="26"/>
        </w:rPr>
      </w:pPr>
    </w:p>
    <w:p w14:paraId="7D0C4864" w14:textId="77777777" w:rsidR="00D66C7F" w:rsidRPr="00151EFC" w:rsidRDefault="00D66C7F" w:rsidP="00F15A9D">
      <w:pPr>
        <w:pStyle w:val="13"/>
        <w:tabs>
          <w:tab w:val="left" w:pos="567"/>
        </w:tabs>
        <w:jc w:val="center"/>
        <w:outlineLvl w:val="0"/>
        <w:rPr>
          <w:b/>
          <w:sz w:val="26"/>
          <w:szCs w:val="26"/>
        </w:rPr>
      </w:pPr>
      <w:bookmarkStart w:id="150" w:name="_Toc31988550"/>
      <w:r w:rsidRPr="00151EFC">
        <w:rPr>
          <w:b/>
          <w:sz w:val="26"/>
          <w:szCs w:val="26"/>
        </w:rPr>
        <w:t>ПОДРАЗДЕЛ 1.3.</w:t>
      </w:r>
      <w:bookmarkStart w:id="151" w:name="_Toc352163267"/>
      <w:bookmarkEnd w:id="144"/>
      <w:bookmarkEnd w:id="150"/>
    </w:p>
    <w:p w14:paraId="5B422355" w14:textId="77777777" w:rsidR="00D66C7F" w:rsidRPr="00151EFC" w:rsidRDefault="00D66C7F" w:rsidP="006C6180">
      <w:pPr>
        <w:pStyle w:val="13"/>
        <w:tabs>
          <w:tab w:val="left" w:pos="567"/>
        </w:tabs>
        <w:jc w:val="center"/>
        <w:outlineLvl w:val="1"/>
        <w:rPr>
          <w:b/>
          <w:sz w:val="26"/>
          <w:szCs w:val="26"/>
        </w:rPr>
      </w:pPr>
    </w:p>
    <w:p w14:paraId="1352493A" w14:textId="77777777" w:rsidR="00D66C7F" w:rsidRPr="00151EFC" w:rsidRDefault="00D66C7F" w:rsidP="00F15A9D">
      <w:pPr>
        <w:pStyle w:val="13"/>
        <w:tabs>
          <w:tab w:val="left" w:pos="567"/>
        </w:tabs>
        <w:jc w:val="center"/>
        <w:outlineLvl w:val="0"/>
        <w:rPr>
          <w:b/>
          <w:sz w:val="26"/>
          <w:szCs w:val="26"/>
        </w:rPr>
      </w:pPr>
      <w:bookmarkStart w:id="152" w:name="_Toc31988551"/>
      <w:r w:rsidRPr="00151EFC">
        <w:rPr>
          <w:b/>
          <w:sz w:val="26"/>
          <w:szCs w:val="26"/>
        </w:rPr>
        <w:t>Организация предоставления муниципальных услуг</w:t>
      </w:r>
      <w:bookmarkEnd w:id="151"/>
      <w:bookmarkEnd w:id="152"/>
    </w:p>
    <w:p w14:paraId="56CFE546" w14:textId="77777777" w:rsidR="00D66C7F" w:rsidRPr="00151EFC" w:rsidRDefault="00D66C7F" w:rsidP="006D0FB5">
      <w:pPr>
        <w:widowControl w:val="0"/>
        <w:autoSpaceDE w:val="0"/>
        <w:autoSpaceDN w:val="0"/>
        <w:adjustRightInd w:val="0"/>
        <w:ind w:firstLine="709"/>
        <w:jc w:val="both"/>
        <w:rPr>
          <w:sz w:val="26"/>
          <w:szCs w:val="26"/>
        </w:rPr>
      </w:pPr>
    </w:p>
    <w:p w14:paraId="009B98E8" w14:textId="77777777" w:rsidR="00E616AC" w:rsidRPr="00151EFC" w:rsidRDefault="002C0DEC" w:rsidP="00E616AC">
      <w:pPr>
        <w:ind w:firstLine="709"/>
        <w:jc w:val="both"/>
        <w:rPr>
          <w:sz w:val="26"/>
          <w:szCs w:val="26"/>
        </w:rPr>
      </w:pPr>
      <w:r w:rsidRPr="00151EFC">
        <w:rPr>
          <w:sz w:val="26"/>
          <w:szCs w:val="26"/>
        </w:rPr>
        <w:t>В 2019</w:t>
      </w:r>
      <w:r w:rsidR="00E616AC" w:rsidRPr="00151EFC">
        <w:rPr>
          <w:sz w:val="26"/>
          <w:szCs w:val="26"/>
        </w:rPr>
        <w:t xml:space="preserve"> году отдел реализации административной реформы управления экономики продолжил работу по разработке, внесению изменений и дополнений в административные регламенты предоставления муниципальных услуг. </w:t>
      </w:r>
    </w:p>
    <w:p w14:paraId="6C45B407" w14:textId="77777777" w:rsidR="009348FA" w:rsidRPr="00151EFC" w:rsidRDefault="00E616AC" w:rsidP="009348FA">
      <w:pPr>
        <w:ind w:firstLine="709"/>
        <w:jc w:val="both"/>
        <w:rPr>
          <w:sz w:val="26"/>
          <w:szCs w:val="26"/>
        </w:rPr>
      </w:pPr>
      <w:r w:rsidRPr="00151EFC">
        <w:rPr>
          <w:sz w:val="26"/>
          <w:szCs w:val="26"/>
          <w:shd w:val="clear" w:color="auto" w:fill="FFFFFF"/>
        </w:rPr>
        <w:t xml:space="preserve">В Администрации города Когалыма все административные регламенты предоставления муниципальных услуг приведены в соответствие с типовыми административными регламентами предоставления муниципальных услуг </w:t>
      </w:r>
      <w:r w:rsidRPr="00151EFC">
        <w:rPr>
          <w:sz w:val="26"/>
          <w:szCs w:val="26"/>
        </w:rPr>
        <w:t>муниципальных образований Ханты-Мансийского автономного округа – Югры</w:t>
      </w:r>
      <w:r w:rsidR="009348FA" w:rsidRPr="00151EFC">
        <w:rPr>
          <w:sz w:val="26"/>
          <w:szCs w:val="26"/>
        </w:rPr>
        <w:t xml:space="preserve"> и действующим законодательством Российской Федерации.</w:t>
      </w:r>
    </w:p>
    <w:p w14:paraId="49184FC7" w14:textId="77777777" w:rsidR="00E616AC" w:rsidRPr="00151EFC" w:rsidRDefault="00E616AC" w:rsidP="00E616AC">
      <w:pPr>
        <w:ind w:firstLine="709"/>
        <w:jc w:val="both"/>
        <w:rPr>
          <w:sz w:val="26"/>
          <w:szCs w:val="26"/>
        </w:rPr>
      </w:pPr>
      <w:r w:rsidRPr="00151EFC">
        <w:rPr>
          <w:sz w:val="26"/>
          <w:szCs w:val="26"/>
        </w:rPr>
        <w:t xml:space="preserve">Разработаны и утверждены </w:t>
      </w:r>
      <w:r w:rsidR="009348FA" w:rsidRPr="00151EFC">
        <w:rPr>
          <w:sz w:val="26"/>
          <w:szCs w:val="26"/>
        </w:rPr>
        <w:t>5</w:t>
      </w:r>
      <w:r w:rsidRPr="00151EFC">
        <w:rPr>
          <w:sz w:val="26"/>
          <w:szCs w:val="26"/>
        </w:rPr>
        <w:t xml:space="preserve"> новых административных регламент</w:t>
      </w:r>
      <w:r w:rsidR="009348FA" w:rsidRPr="00151EFC">
        <w:rPr>
          <w:sz w:val="26"/>
          <w:szCs w:val="26"/>
        </w:rPr>
        <w:t>ов</w:t>
      </w:r>
      <w:r w:rsidRPr="00151EFC">
        <w:rPr>
          <w:sz w:val="26"/>
          <w:szCs w:val="26"/>
        </w:rPr>
        <w:t xml:space="preserve"> предоставления муниципальн</w:t>
      </w:r>
      <w:r w:rsidR="009348FA" w:rsidRPr="00151EFC">
        <w:rPr>
          <w:sz w:val="26"/>
          <w:szCs w:val="26"/>
        </w:rPr>
        <w:t xml:space="preserve">ых </w:t>
      </w:r>
      <w:r w:rsidRPr="00151EFC">
        <w:rPr>
          <w:sz w:val="26"/>
          <w:szCs w:val="26"/>
        </w:rPr>
        <w:t>ус</w:t>
      </w:r>
      <w:r w:rsidR="009348FA" w:rsidRPr="00151EFC">
        <w:rPr>
          <w:sz w:val="26"/>
          <w:szCs w:val="26"/>
        </w:rPr>
        <w:t xml:space="preserve">луг. Были внесены изменения в 33 </w:t>
      </w:r>
      <w:r w:rsidRPr="00151EFC">
        <w:rPr>
          <w:sz w:val="26"/>
          <w:szCs w:val="26"/>
        </w:rPr>
        <w:t>административных регламент</w:t>
      </w:r>
      <w:r w:rsidR="009348FA" w:rsidRPr="00151EFC">
        <w:rPr>
          <w:sz w:val="26"/>
          <w:szCs w:val="26"/>
        </w:rPr>
        <w:t>а</w:t>
      </w:r>
      <w:r w:rsidRPr="00151EFC">
        <w:rPr>
          <w:sz w:val="26"/>
          <w:szCs w:val="26"/>
        </w:rPr>
        <w:t xml:space="preserve"> предоставления муниципальных услуг. </w:t>
      </w:r>
      <w:proofErr w:type="gramStart"/>
      <w:r w:rsidRPr="00151EFC">
        <w:rPr>
          <w:sz w:val="26"/>
          <w:szCs w:val="26"/>
        </w:rPr>
        <w:t>На конец</w:t>
      </w:r>
      <w:proofErr w:type="gramEnd"/>
      <w:r w:rsidRPr="00151EFC">
        <w:rPr>
          <w:sz w:val="26"/>
          <w:szCs w:val="26"/>
        </w:rPr>
        <w:t xml:space="preserve"> 201</w:t>
      </w:r>
      <w:r w:rsidR="009348FA" w:rsidRPr="00151EFC">
        <w:rPr>
          <w:sz w:val="26"/>
          <w:szCs w:val="26"/>
        </w:rPr>
        <w:t>9</w:t>
      </w:r>
      <w:r w:rsidRPr="00151EFC">
        <w:rPr>
          <w:sz w:val="26"/>
          <w:szCs w:val="26"/>
        </w:rPr>
        <w:t xml:space="preserve"> года в Администрации города Когалыма утверждены </w:t>
      </w:r>
      <w:r w:rsidR="009348FA" w:rsidRPr="00151EFC">
        <w:rPr>
          <w:sz w:val="26"/>
          <w:szCs w:val="26"/>
        </w:rPr>
        <w:t>48</w:t>
      </w:r>
      <w:r w:rsidRPr="00151EFC">
        <w:rPr>
          <w:sz w:val="26"/>
          <w:szCs w:val="26"/>
        </w:rPr>
        <w:t xml:space="preserve"> административных регламентов предоставления муниципальных услуг. </w:t>
      </w:r>
    </w:p>
    <w:p w14:paraId="44B96593" w14:textId="77777777" w:rsidR="009348FA" w:rsidRPr="00151EFC" w:rsidRDefault="009348FA" w:rsidP="009348FA">
      <w:pPr>
        <w:ind w:firstLine="709"/>
        <w:jc w:val="both"/>
        <w:rPr>
          <w:sz w:val="26"/>
          <w:szCs w:val="26"/>
        </w:rPr>
      </w:pPr>
      <w:r w:rsidRPr="00151EFC">
        <w:rPr>
          <w:sz w:val="26"/>
          <w:szCs w:val="26"/>
        </w:rPr>
        <w:t xml:space="preserve">Также Администрацией города Когалыма в 2019 году утвержден 1 новый административный регламент осуществления муниципального контроля, в действующие 5 </w:t>
      </w:r>
      <w:proofErr w:type="gramStart"/>
      <w:r w:rsidRPr="00151EFC">
        <w:rPr>
          <w:sz w:val="26"/>
          <w:szCs w:val="26"/>
        </w:rPr>
        <w:t>административных</w:t>
      </w:r>
      <w:proofErr w:type="gramEnd"/>
      <w:r w:rsidRPr="00151EFC">
        <w:rPr>
          <w:sz w:val="26"/>
          <w:szCs w:val="26"/>
        </w:rPr>
        <w:t xml:space="preserve"> регламента осуществления муниципального контроля внесены изменения. </w:t>
      </w:r>
    </w:p>
    <w:p w14:paraId="177AA1E7" w14:textId="77777777" w:rsidR="00E616AC" w:rsidRPr="00151EFC" w:rsidRDefault="00E616AC" w:rsidP="00E616AC">
      <w:pPr>
        <w:ind w:firstLine="709"/>
        <w:jc w:val="both"/>
        <w:rPr>
          <w:sz w:val="26"/>
          <w:szCs w:val="26"/>
        </w:rPr>
      </w:pPr>
      <w:proofErr w:type="gramStart"/>
      <w:r w:rsidRPr="00151EFC">
        <w:rPr>
          <w:sz w:val="26"/>
          <w:szCs w:val="26"/>
        </w:rPr>
        <w:t xml:space="preserve">Информация обо всех муниципальных услугах, административных регламентах предоставления муниципальных услуг и осуществления муниципального контроля, стандартах качества предоставления муниципальных услуг, услугах, которые являются необходимыми и обязательными для предоставления муниципальных услуг, размещена в региональной информационной системе </w:t>
      </w:r>
      <w:r w:rsidR="00531337" w:rsidRPr="00151EFC">
        <w:rPr>
          <w:sz w:val="26"/>
          <w:szCs w:val="26"/>
        </w:rPr>
        <w:t xml:space="preserve">Ханты-Мансийского автономного округа </w:t>
      </w:r>
      <w:r w:rsidRPr="00151EFC">
        <w:rPr>
          <w:sz w:val="26"/>
          <w:szCs w:val="26"/>
        </w:rPr>
        <w:t>-</w:t>
      </w:r>
      <w:r w:rsidR="00531337" w:rsidRPr="00151EFC">
        <w:rPr>
          <w:sz w:val="26"/>
          <w:szCs w:val="26"/>
        </w:rPr>
        <w:t xml:space="preserve"> </w:t>
      </w:r>
      <w:r w:rsidRPr="00151EFC">
        <w:rPr>
          <w:sz w:val="26"/>
          <w:szCs w:val="26"/>
        </w:rPr>
        <w:t>Югры «Реестр государственных и муниципальных услуг (функций) ХМАО</w:t>
      </w:r>
      <w:r w:rsidR="00531337" w:rsidRPr="00151EFC">
        <w:rPr>
          <w:sz w:val="26"/>
          <w:szCs w:val="26"/>
        </w:rPr>
        <w:t xml:space="preserve"> </w:t>
      </w:r>
      <w:r w:rsidRPr="00151EFC">
        <w:rPr>
          <w:sz w:val="26"/>
          <w:szCs w:val="26"/>
        </w:rPr>
        <w:t>-</w:t>
      </w:r>
      <w:r w:rsidR="00531337" w:rsidRPr="00151EFC">
        <w:rPr>
          <w:sz w:val="26"/>
          <w:szCs w:val="26"/>
        </w:rPr>
        <w:t xml:space="preserve"> </w:t>
      </w:r>
      <w:r w:rsidRPr="00151EFC">
        <w:rPr>
          <w:sz w:val="26"/>
          <w:szCs w:val="26"/>
        </w:rPr>
        <w:t xml:space="preserve">Югры» </w:t>
      </w:r>
      <w:hyperlink r:id="rId40" w:history="1">
        <w:r w:rsidRPr="00151EFC">
          <w:rPr>
            <w:rStyle w:val="af"/>
            <w:color w:val="auto"/>
            <w:sz w:val="26"/>
            <w:szCs w:val="26"/>
            <w:u w:val="none"/>
            <w:lang w:val="en-US"/>
          </w:rPr>
          <w:t>www</w:t>
        </w:r>
        <w:r w:rsidRPr="00151EFC">
          <w:rPr>
            <w:rStyle w:val="af"/>
            <w:color w:val="auto"/>
            <w:sz w:val="26"/>
            <w:szCs w:val="26"/>
            <w:u w:val="none"/>
          </w:rPr>
          <w:t>.</w:t>
        </w:r>
        <w:r w:rsidRPr="00151EFC">
          <w:rPr>
            <w:rStyle w:val="af"/>
            <w:color w:val="auto"/>
            <w:sz w:val="26"/>
            <w:szCs w:val="26"/>
            <w:u w:val="none"/>
            <w:lang w:val="en-US"/>
          </w:rPr>
          <w:t>rrgu</w:t>
        </w:r>
        <w:r w:rsidRPr="00151EFC">
          <w:rPr>
            <w:rStyle w:val="af"/>
            <w:color w:val="auto"/>
            <w:sz w:val="26"/>
            <w:szCs w:val="26"/>
            <w:u w:val="none"/>
          </w:rPr>
          <w:t>.</w:t>
        </w:r>
        <w:r w:rsidRPr="00151EFC">
          <w:rPr>
            <w:rStyle w:val="af"/>
            <w:color w:val="auto"/>
            <w:sz w:val="26"/>
            <w:szCs w:val="26"/>
            <w:u w:val="none"/>
            <w:lang w:val="en-US"/>
          </w:rPr>
          <w:t>admhmao</w:t>
        </w:r>
        <w:r w:rsidRPr="00151EFC">
          <w:rPr>
            <w:rStyle w:val="af"/>
            <w:color w:val="auto"/>
            <w:sz w:val="26"/>
            <w:szCs w:val="26"/>
            <w:u w:val="none"/>
          </w:rPr>
          <w:t>.</w:t>
        </w:r>
        <w:r w:rsidRPr="00151EFC">
          <w:rPr>
            <w:rStyle w:val="af"/>
            <w:color w:val="auto"/>
            <w:sz w:val="26"/>
            <w:szCs w:val="26"/>
            <w:u w:val="none"/>
            <w:lang w:val="en-US"/>
          </w:rPr>
          <w:t>ru</w:t>
        </w:r>
      </w:hyperlink>
      <w:r w:rsidRPr="00151EFC">
        <w:rPr>
          <w:sz w:val="26"/>
          <w:szCs w:val="26"/>
        </w:rPr>
        <w:t xml:space="preserve">, Портале государственных услуг </w:t>
      </w:r>
      <w:hyperlink r:id="rId41" w:history="1">
        <w:r w:rsidRPr="00151EFC">
          <w:rPr>
            <w:rStyle w:val="af"/>
            <w:color w:val="auto"/>
            <w:sz w:val="26"/>
            <w:szCs w:val="26"/>
            <w:u w:val="none"/>
            <w:lang w:val="en-US"/>
          </w:rPr>
          <w:t>www</w:t>
        </w:r>
        <w:r w:rsidRPr="00151EFC">
          <w:rPr>
            <w:rStyle w:val="af"/>
            <w:color w:val="auto"/>
            <w:sz w:val="26"/>
            <w:szCs w:val="26"/>
            <w:u w:val="none"/>
          </w:rPr>
          <w:t>.</w:t>
        </w:r>
        <w:r w:rsidRPr="00151EFC">
          <w:rPr>
            <w:rStyle w:val="af"/>
            <w:color w:val="auto"/>
            <w:sz w:val="26"/>
            <w:szCs w:val="26"/>
            <w:u w:val="none"/>
            <w:lang w:val="en-US"/>
          </w:rPr>
          <w:t>gosuslugi</w:t>
        </w:r>
        <w:r w:rsidRPr="00151EFC">
          <w:rPr>
            <w:rStyle w:val="af"/>
            <w:color w:val="auto"/>
            <w:sz w:val="26"/>
            <w:szCs w:val="26"/>
            <w:u w:val="none"/>
          </w:rPr>
          <w:t>.</w:t>
        </w:r>
        <w:r w:rsidRPr="00151EFC">
          <w:rPr>
            <w:rStyle w:val="af"/>
            <w:color w:val="auto"/>
            <w:sz w:val="26"/>
            <w:szCs w:val="26"/>
            <w:u w:val="none"/>
            <w:lang w:val="en-US"/>
          </w:rPr>
          <w:t>ru</w:t>
        </w:r>
      </w:hyperlink>
      <w:r w:rsidRPr="00151EFC">
        <w:rPr>
          <w:sz w:val="26"/>
          <w:szCs w:val="26"/>
        </w:rPr>
        <w:t xml:space="preserve"> (далее – Портал </w:t>
      </w:r>
      <w:proofErr w:type="spellStart"/>
      <w:r w:rsidRPr="00151EFC">
        <w:rPr>
          <w:sz w:val="26"/>
          <w:szCs w:val="26"/>
        </w:rPr>
        <w:t>госуслуг</w:t>
      </w:r>
      <w:proofErr w:type="spellEnd"/>
      <w:r w:rsidRPr="00151EFC">
        <w:rPr>
          <w:sz w:val="26"/>
          <w:szCs w:val="26"/>
        </w:rPr>
        <w:t>) и</w:t>
      </w:r>
      <w:proofErr w:type="gramEnd"/>
      <w:r w:rsidRPr="00151EFC">
        <w:rPr>
          <w:sz w:val="26"/>
          <w:szCs w:val="26"/>
        </w:rPr>
        <w:t xml:space="preserve"> на официальном сайте Администрации города Когалыма в сети Интернет </w:t>
      </w:r>
      <w:hyperlink r:id="rId42" w:history="1">
        <w:r w:rsidRPr="00151EFC">
          <w:rPr>
            <w:rStyle w:val="af"/>
            <w:color w:val="auto"/>
            <w:sz w:val="26"/>
            <w:szCs w:val="26"/>
            <w:u w:val="none"/>
          </w:rPr>
          <w:t>www.admkogalym.ru</w:t>
        </w:r>
      </w:hyperlink>
      <w:r w:rsidRPr="00151EFC">
        <w:rPr>
          <w:sz w:val="26"/>
          <w:szCs w:val="26"/>
        </w:rPr>
        <w:t xml:space="preserve"> (раздел «Социальная сфера»).</w:t>
      </w:r>
    </w:p>
    <w:p w14:paraId="56A1EB2A" w14:textId="77777777" w:rsidR="004C6806" w:rsidRPr="00151EFC" w:rsidRDefault="004C6806" w:rsidP="004C6806">
      <w:pPr>
        <w:ind w:firstLine="709"/>
        <w:jc w:val="both"/>
        <w:rPr>
          <w:sz w:val="26"/>
          <w:szCs w:val="26"/>
        </w:rPr>
      </w:pPr>
      <w:r w:rsidRPr="00151EFC">
        <w:rPr>
          <w:sz w:val="26"/>
          <w:szCs w:val="26"/>
        </w:rPr>
        <w:lastRenderedPageBreak/>
        <w:t xml:space="preserve">У заявителей имеется возможность получить услугу в электронном виде на Портале </w:t>
      </w:r>
      <w:proofErr w:type="spellStart"/>
      <w:r w:rsidRPr="00151EFC">
        <w:rPr>
          <w:sz w:val="26"/>
          <w:szCs w:val="26"/>
        </w:rPr>
        <w:t>госуслуг</w:t>
      </w:r>
      <w:proofErr w:type="spellEnd"/>
      <w:r w:rsidRPr="00151EFC">
        <w:rPr>
          <w:sz w:val="26"/>
          <w:szCs w:val="26"/>
        </w:rPr>
        <w:t xml:space="preserve"> по 17 муниципальным услугам Администрации города Когалыма, 1 информационному сервису («Проверка очереди в детский сад») и 3 услугам, оказываемым образовательными учреждениями города Когалыма. </w:t>
      </w:r>
    </w:p>
    <w:p w14:paraId="1CC798B4" w14:textId="77777777" w:rsidR="004C6806" w:rsidRPr="00151EFC" w:rsidRDefault="004C6806" w:rsidP="004C6806">
      <w:pPr>
        <w:ind w:firstLine="709"/>
        <w:jc w:val="both"/>
        <w:rPr>
          <w:sz w:val="26"/>
          <w:szCs w:val="26"/>
        </w:rPr>
      </w:pPr>
      <w:r w:rsidRPr="00151EFC">
        <w:rPr>
          <w:sz w:val="26"/>
          <w:szCs w:val="26"/>
        </w:rPr>
        <w:t xml:space="preserve">В 2019 году в электронном виде через Портал </w:t>
      </w:r>
      <w:proofErr w:type="spellStart"/>
      <w:r w:rsidRPr="00151EFC">
        <w:rPr>
          <w:sz w:val="26"/>
          <w:szCs w:val="26"/>
        </w:rPr>
        <w:t>госуслуг</w:t>
      </w:r>
      <w:proofErr w:type="spellEnd"/>
      <w:r w:rsidRPr="00151EFC">
        <w:rPr>
          <w:sz w:val="26"/>
          <w:szCs w:val="26"/>
        </w:rPr>
        <w:t xml:space="preserve"> было оказано 336 552 услуги (в 2018 году - 541 277 услуг), что составило 97,</w:t>
      </w:r>
      <w:r w:rsidR="00744E9E" w:rsidRPr="00151EFC">
        <w:rPr>
          <w:sz w:val="26"/>
          <w:szCs w:val="26"/>
        </w:rPr>
        <w:t>2</w:t>
      </w:r>
      <w:r w:rsidRPr="00151EFC">
        <w:rPr>
          <w:sz w:val="26"/>
          <w:szCs w:val="26"/>
        </w:rPr>
        <w:t>% от общего количества оказанных услуг (в 2018 году - 98,</w:t>
      </w:r>
      <w:r w:rsidR="00744E9E" w:rsidRPr="00151EFC">
        <w:rPr>
          <w:sz w:val="26"/>
          <w:szCs w:val="26"/>
        </w:rPr>
        <w:t>2</w:t>
      </w:r>
      <w:r w:rsidRPr="00151EFC">
        <w:rPr>
          <w:sz w:val="26"/>
          <w:szCs w:val="26"/>
        </w:rPr>
        <w:t xml:space="preserve">%). Уменьшение количества оказанных услуг в электронном виде связано с переводом образовательных учреждений </w:t>
      </w:r>
      <w:r w:rsidR="00744E9E" w:rsidRPr="00151EFC">
        <w:rPr>
          <w:sz w:val="26"/>
          <w:szCs w:val="26"/>
        </w:rPr>
        <w:t xml:space="preserve">города Когалыма </w:t>
      </w:r>
      <w:r w:rsidRPr="00151EFC">
        <w:rPr>
          <w:sz w:val="26"/>
          <w:szCs w:val="26"/>
        </w:rPr>
        <w:t xml:space="preserve">на новую информационную систему по оказанию муниципальных услуг. </w:t>
      </w:r>
    </w:p>
    <w:p w14:paraId="303A0131" w14:textId="77777777" w:rsidR="009A4662" w:rsidRPr="00151EFC" w:rsidRDefault="00E616AC" w:rsidP="009A4662">
      <w:pPr>
        <w:ind w:firstLine="709"/>
        <w:jc w:val="both"/>
        <w:rPr>
          <w:sz w:val="26"/>
          <w:szCs w:val="26"/>
        </w:rPr>
      </w:pPr>
      <w:r w:rsidRPr="00151EFC">
        <w:rPr>
          <w:sz w:val="26"/>
          <w:szCs w:val="26"/>
        </w:rPr>
        <w:t xml:space="preserve">В рамках популяризации Портала </w:t>
      </w:r>
      <w:proofErr w:type="spellStart"/>
      <w:r w:rsidRPr="00151EFC">
        <w:rPr>
          <w:sz w:val="26"/>
          <w:szCs w:val="26"/>
        </w:rPr>
        <w:t>госуслуг</w:t>
      </w:r>
      <w:proofErr w:type="spellEnd"/>
      <w:r w:rsidRPr="00151EFC">
        <w:rPr>
          <w:sz w:val="26"/>
          <w:szCs w:val="26"/>
        </w:rPr>
        <w:t xml:space="preserve"> размещались информационные материалы в газету «Когалымский вестник», на официальный сайт Администрации города Когалыма (</w:t>
      </w:r>
      <w:hyperlink r:id="rId43" w:history="1">
        <w:r w:rsidRPr="00151EFC">
          <w:rPr>
            <w:rStyle w:val="af"/>
            <w:color w:val="auto"/>
            <w:sz w:val="26"/>
            <w:szCs w:val="26"/>
            <w:u w:val="none"/>
            <w:lang w:val="en-US"/>
          </w:rPr>
          <w:t>www</w:t>
        </w:r>
        <w:r w:rsidRPr="00151EFC">
          <w:rPr>
            <w:rStyle w:val="af"/>
            <w:color w:val="auto"/>
            <w:sz w:val="26"/>
            <w:szCs w:val="26"/>
            <w:u w:val="none"/>
          </w:rPr>
          <w:t>.</w:t>
        </w:r>
        <w:proofErr w:type="spellStart"/>
        <w:r w:rsidRPr="00151EFC">
          <w:rPr>
            <w:rStyle w:val="af"/>
            <w:color w:val="auto"/>
            <w:sz w:val="26"/>
            <w:szCs w:val="26"/>
            <w:u w:val="none"/>
            <w:lang w:val="en-US"/>
          </w:rPr>
          <w:t>admkogalym</w:t>
        </w:r>
        <w:proofErr w:type="spellEnd"/>
        <w:r w:rsidRPr="00151EFC">
          <w:rPr>
            <w:rStyle w:val="af"/>
            <w:color w:val="auto"/>
            <w:sz w:val="26"/>
            <w:szCs w:val="26"/>
            <w:u w:val="none"/>
          </w:rPr>
          <w:t>.</w:t>
        </w:r>
        <w:proofErr w:type="spellStart"/>
        <w:r w:rsidRPr="00151EFC">
          <w:rPr>
            <w:rStyle w:val="af"/>
            <w:color w:val="auto"/>
            <w:sz w:val="26"/>
            <w:szCs w:val="26"/>
            <w:u w:val="none"/>
            <w:lang w:val="en-US"/>
          </w:rPr>
          <w:t>ru</w:t>
        </w:r>
        <w:proofErr w:type="spellEnd"/>
      </w:hyperlink>
      <w:r w:rsidRPr="00151EFC">
        <w:rPr>
          <w:sz w:val="26"/>
          <w:szCs w:val="26"/>
        </w:rPr>
        <w:t xml:space="preserve">) и на официальную страницу «Портал </w:t>
      </w:r>
      <w:proofErr w:type="spellStart"/>
      <w:r w:rsidRPr="00151EFC">
        <w:rPr>
          <w:sz w:val="26"/>
          <w:szCs w:val="26"/>
        </w:rPr>
        <w:t>госуслуг</w:t>
      </w:r>
      <w:proofErr w:type="spellEnd"/>
      <w:r w:rsidRPr="00151EFC">
        <w:rPr>
          <w:sz w:val="26"/>
          <w:szCs w:val="26"/>
        </w:rPr>
        <w:t xml:space="preserve"> Когалым» в социальных сетях </w:t>
      </w:r>
      <w:r w:rsidRPr="00151EFC">
        <w:rPr>
          <w:rFonts w:eastAsia="Calibri"/>
          <w:sz w:val="26"/>
          <w:szCs w:val="26"/>
          <w:lang w:eastAsia="en-US"/>
        </w:rPr>
        <w:t>«</w:t>
      </w:r>
      <w:r w:rsidRPr="00151EFC">
        <w:rPr>
          <w:rFonts w:eastAsia="Calibri"/>
          <w:sz w:val="26"/>
          <w:szCs w:val="26"/>
          <w:lang w:val="en-US" w:eastAsia="en-US"/>
        </w:rPr>
        <w:t>Facebook</w:t>
      </w:r>
      <w:r w:rsidRPr="00151EFC">
        <w:rPr>
          <w:rFonts w:eastAsia="Calibri"/>
          <w:sz w:val="26"/>
          <w:szCs w:val="26"/>
          <w:lang w:eastAsia="en-US"/>
        </w:rPr>
        <w:t>», «</w:t>
      </w:r>
      <w:proofErr w:type="spellStart"/>
      <w:r w:rsidRPr="00151EFC">
        <w:rPr>
          <w:rFonts w:eastAsia="Calibri"/>
          <w:sz w:val="26"/>
          <w:szCs w:val="26"/>
          <w:lang w:eastAsia="en-US"/>
        </w:rPr>
        <w:t>Вконтакте</w:t>
      </w:r>
      <w:proofErr w:type="spellEnd"/>
      <w:r w:rsidRPr="00151EFC">
        <w:rPr>
          <w:rFonts w:eastAsia="Calibri"/>
          <w:sz w:val="26"/>
          <w:szCs w:val="26"/>
          <w:lang w:eastAsia="en-US"/>
        </w:rPr>
        <w:t xml:space="preserve">», «Одноклассники», </w:t>
      </w:r>
      <w:r w:rsidR="009A4662" w:rsidRPr="00151EFC">
        <w:rPr>
          <w:sz w:val="26"/>
          <w:szCs w:val="26"/>
        </w:rPr>
        <w:t xml:space="preserve">с общим количеством подписчиков в 6 661 человек (в 2018 году – 5 215 человек). </w:t>
      </w:r>
    </w:p>
    <w:p w14:paraId="3C4C7970" w14:textId="77777777" w:rsidR="00F67FBF" w:rsidRPr="00151EFC" w:rsidRDefault="00F67FBF" w:rsidP="00F67FBF">
      <w:pPr>
        <w:ind w:firstLine="709"/>
        <w:jc w:val="both"/>
        <w:rPr>
          <w:sz w:val="26"/>
          <w:szCs w:val="26"/>
        </w:rPr>
      </w:pPr>
      <w:r w:rsidRPr="00151EFC">
        <w:rPr>
          <w:sz w:val="26"/>
          <w:szCs w:val="26"/>
        </w:rPr>
        <w:t xml:space="preserve">Специалистами Администрации г. Когалыма за ноябрь - декабрь 2019 года в общеобразовательных школах города Когалыма было зарегистрировано 305 учеников 8-х, 9-х классов на Портале </w:t>
      </w:r>
      <w:proofErr w:type="spellStart"/>
      <w:r w:rsidRPr="00151EFC">
        <w:rPr>
          <w:sz w:val="26"/>
          <w:szCs w:val="26"/>
        </w:rPr>
        <w:t>госуслуг</w:t>
      </w:r>
      <w:proofErr w:type="spellEnd"/>
      <w:r w:rsidRPr="00151EFC">
        <w:rPr>
          <w:sz w:val="26"/>
          <w:szCs w:val="26"/>
        </w:rPr>
        <w:t xml:space="preserve"> (в 2018 году - 260 учеников). </w:t>
      </w:r>
    </w:p>
    <w:p w14:paraId="5CDB7FD9" w14:textId="77777777" w:rsidR="00F67FBF" w:rsidRPr="00151EFC" w:rsidRDefault="00F67FBF" w:rsidP="00F67FBF">
      <w:pPr>
        <w:ind w:firstLine="709"/>
        <w:jc w:val="both"/>
        <w:rPr>
          <w:sz w:val="26"/>
          <w:szCs w:val="26"/>
        </w:rPr>
      </w:pPr>
      <w:proofErr w:type="gramStart"/>
      <w:r w:rsidRPr="00151EFC">
        <w:rPr>
          <w:sz w:val="26"/>
          <w:szCs w:val="26"/>
        </w:rPr>
        <w:t xml:space="preserve">За 2019 год в Администрации города Когалыма на Портале </w:t>
      </w:r>
      <w:proofErr w:type="spellStart"/>
      <w:r w:rsidRPr="00151EFC">
        <w:rPr>
          <w:sz w:val="26"/>
          <w:szCs w:val="26"/>
        </w:rPr>
        <w:t>госуслуг</w:t>
      </w:r>
      <w:proofErr w:type="spellEnd"/>
      <w:r w:rsidRPr="00151EFC">
        <w:rPr>
          <w:sz w:val="26"/>
          <w:szCs w:val="26"/>
        </w:rPr>
        <w:t xml:space="preserve"> было подтверждено 569 учетных записей (в 2018 году – 378 учетных записей), в </w:t>
      </w:r>
      <w:r w:rsidRPr="00151EFC">
        <w:rPr>
          <w:rFonts w:eastAsiaTheme="minorHAnsi"/>
          <w:sz w:val="26"/>
          <w:szCs w:val="26"/>
          <w:lang w:eastAsia="en-US"/>
        </w:rPr>
        <w:t>МФЦ зарегистрировано 873 учетных записи (в 2018 году – 2 309 учетных записей), восстановлено 2 338 учетных записей (в 2018 году – 3 163 учетных записи), подтверждено 2 200 учетных записей (в 2018 году – 5 094 учетных записи).</w:t>
      </w:r>
      <w:proofErr w:type="gramEnd"/>
      <w:r w:rsidRPr="00151EFC">
        <w:rPr>
          <w:rFonts w:eastAsiaTheme="minorHAnsi"/>
          <w:sz w:val="26"/>
          <w:szCs w:val="26"/>
          <w:lang w:eastAsia="en-US"/>
        </w:rPr>
        <w:t xml:space="preserve"> Уменьшение количества обратившихся заявителей на получение услуг по регистрации, восстановлению и подтверждению учетных записей на Портале </w:t>
      </w:r>
      <w:proofErr w:type="spellStart"/>
      <w:r w:rsidRPr="00151EFC">
        <w:rPr>
          <w:rFonts w:eastAsiaTheme="minorHAnsi"/>
          <w:sz w:val="26"/>
          <w:szCs w:val="26"/>
          <w:lang w:eastAsia="en-US"/>
        </w:rPr>
        <w:t>госуслуг</w:t>
      </w:r>
      <w:proofErr w:type="spellEnd"/>
      <w:r w:rsidRPr="00151EFC">
        <w:rPr>
          <w:rFonts w:eastAsiaTheme="minorHAnsi"/>
          <w:sz w:val="26"/>
          <w:szCs w:val="26"/>
          <w:lang w:eastAsia="en-US"/>
        </w:rPr>
        <w:t xml:space="preserve"> связано с тем, что основная масса населения города Когалыма возрастом от 14 до 65 лет уже прошла процедуру регистрации на Портале </w:t>
      </w:r>
      <w:proofErr w:type="spellStart"/>
      <w:r w:rsidRPr="00151EFC">
        <w:rPr>
          <w:rFonts w:eastAsiaTheme="minorHAnsi"/>
          <w:sz w:val="26"/>
          <w:szCs w:val="26"/>
          <w:lang w:eastAsia="en-US"/>
        </w:rPr>
        <w:t>госуслуг</w:t>
      </w:r>
      <w:proofErr w:type="spellEnd"/>
      <w:r w:rsidRPr="00151EFC">
        <w:rPr>
          <w:rFonts w:eastAsiaTheme="minorHAnsi"/>
          <w:sz w:val="26"/>
          <w:szCs w:val="26"/>
          <w:lang w:eastAsia="en-US"/>
        </w:rPr>
        <w:t xml:space="preserve">.    </w:t>
      </w:r>
    </w:p>
    <w:p w14:paraId="6BC49094" w14:textId="77777777" w:rsidR="00F67FBF" w:rsidRPr="00151EFC" w:rsidRDefault="00E616AC" w:rsidP="00F67FBF">
      <w:pPr>
        <w:ind w:firstLine="709"/>
        <w:jc w:val="both"/>
        <w:rPr>
          <w:rFonts w:eastAsiaTheme="minorHAnsi"/>
          <w:sz w:val="26"/>
          <w:szCs w:val="26"/>
          <w:lang w:eastAsia="en-US"/>
        </w:rPr>
      </w:pPr>
      <w:proofErr w:type="gramStart"/>
      <w:r w:rsidRPr="00151EFC">
        <w:rPr>
          <w:rFonts w:eastAsiaTheme="minorHAnsi"/>
          <w:sz w:val="26"/>
          <w:szCs w:val="26"/>
          <w:lang w:eastAsia="en-US"/>
        </w:rPr>
        <w:t>В рамках реализации требований Федерального закона Российской Федерации от 27.07.2010 №210-ФЗ «Об организации предоставления государственных и муниципальных услуг» была продолжена работа по подключению рабочих мест сотрудников Администрации города Когалыма, ответственных за предоставление муниципальных услуг к региональному сегменту системы межведомственного электронного взаимодействия (СМЭВ), с помощью которой специалисты Администрации города Когалыма имеют возможность направлять в электронной форме межведомственные запросы в федеральные органы</w:t>
      </w:r>
      <w:proofErr w:type="gramEnd"/>
      <w:r w:rsidRPr="00151EFC">
        <w:rPr>
          <w:rFonts w:eastAsiaTheme="minorHAnsi"/>
          <w:sz w:val="26"/>
          <w:szCs w:val="26"/>
          <w:lang w:eastAsia="en-US"/>
        </w:rPr>
        <w:t xml:space="preserve"> исполнительной власти, исполнительные органы государственной власти и органы местного самоуправления при оказании муниципальных услуг. </w:t>
      </w:r>
      <w:r w:rsidR="00F67FBF" w:rsidRPr="00151EFC">
        <w:rPr>
          <w:rFonts w:eastAsiaTheme="minorHAnsi"/>
          <w:sz w:val="26"/>
          <w:szCs w:val="26"/>
          <w:lang w:eastAsia="en-US"/>
        </w:rPr>
        <w:t xml:space="preserve">За 2019 год было направлено по каналам СМЭВ 76 866 запросов, что меньше показателя 2018 года на 7,9% (2018 – 83 447 запросов), что связано с уменьшением поступивших начислений на оплату, передаваемых в Государственную информационную систему о государственных и муниципальных платежах. </w:t>
      </w:r>
    </w:p>
    <w:p w14:paraId="6EEB7B6B" w14:textId="77777777" w:rsidR="00CE421E" w:rsidRPr="00151EFC" w:rsidRDefault="00E616AC" w:rsidP="00CE421E">
      <w:pPr>
        <w:tabs>
          <w:tab w:val="left" w:pos="1134"/>
        </w:tabs>
        <w:ind w:firstLine="709"/>
        <w:jc w:val="both"/>
        <w:rPr>
          <w:sz w:val="26"/>
          <w:szCs w:val="26"/>
        </w:rPr>
      </w:pPr>
      <w:r w:rsidRPr="00151EFC">
        <w:rPr>
          <w:sz w:val="26"/>
          <w:szCs w:val="26"/>
        </w:rPr>
        <w:t xml:space="preserve">В целях исполнения требований Губернатора Ханты-Мансийского автономного округа – Югры Комаровой Н.В., в органах местного </w:t>
      </w:r>
      <w:r w:rsidRPr="00151EFC">
        <w:rPr>
          <w:sz w:val="26"/>
          <w:szCs w:val="26"/>
        </w:rPr>
        <w:lastRenderedPageBreak/>
        <w:t xml:space="preserve">самоуправления автономного округа предусмотрено внедрение бережливого производства, утвержденного распоряжением Правительства Ханты - Мансийского автономного округа-Югры от 19.08.2016 №455-рп «О Концепции «Бережливый регион» </w:t>
      </w:r>
      <w:proofErr w:type="gramStart"/>
      <w:r w:rsidRPr="00151EFC">
        <w:rPr>
          <w:sz w:val="26"/>
          <w:szCs w:val="26"/>
        </w:rPr>
        <w:t>в</w:t>
      </w:r>
      <w:proofErr w:type="gramEnd"/>
      <w:r w:rsidRPr="00151EFC">
        <w:rPr>
          <w:sz w:val="26"/>
          <w:szCs w:val="26"/>
        </w:rPr>
        <w:t xml:space="preserve"> </w:t>
      </w:r>
      <w:proofErr w:type="gramStart"/>
      <w:r w:rsidRPr="00151EFC">
        <w:rPr>
          <w:sz w:val="26"/>
          <w:szCs w:val="26"/>
        </w:rPr>
        <w:t>Ханты-Мансийском</w:t>
      </w:r>
      <w:proofErr w:type="gramEnd"/>
      <w:r w:rsidRPr="00151EFC">
        <w:rPr>
          <w:sz w:val="26"/>
          <w:szCs w:val="26"/>
        </w:rPr>
        <w:t xml:space="preserve"> автономном округе – Югре». </w:t>
      </w:r>
      <w:r w:rsidR="00CE421E" w:rsidRPr="00151EFC">
        <w:rPr>
          <w:sz w:val="26"/>
          <w:szCs w:val="26"/>
        </w:rPr>
        <w:t>В марте 2019 года Администрацией города Когалыма в Единой информационной системе в сфере закупок была размещена закупка по бережливому производству («Оказание консультационных услуг с применением инструментов диагностики, анализа процессов деятельности структурных подразделений Администрации города Когалыма в целях повышения эффективности операционных процессов на основе методик бережливого управления»). По результатам конкурса победителем электронной процедуры стала компания ООО «</w:t>
      </w:r>
      <w:proofErr w:type="spellStart"/>
      <w:r w:rsidR="00CE421E" w:rsidRPr="00151EFC">
        <w:rPr>
          <w:sz w:val="26"/>
          <w:szCs w:val="26"/>
        </w:rPr>
        <w:t>LeanVector</w:t>
      </w:r>
      <w:proofErr w:type="spellEnd"/>
      <w:r w:rsidR="00CE421E" w:rsidRPr="00151EFC">
        <w:rPr>
          <w:sz w:val="26"/>
          <w:szCs w:val="26"/>
        </w:rPr>
        <w:t xml:space="preserve">» (далее - </w:t>
      </w:r>
      <w:proofErr w:type="spellStart"/>
      <w:r w:rsidR="00CE421E" w:rsidRPr="00151EFC">
        <w:rPr>
          <w:sz w:val="26"/>
          <w:szCs w:val="26"/>
        </w:rPr>
        <w:t>LeanVector</w:t>
      </w:r>
      <w:proofErr w:type="spellEnd"/>
      <w:r w:rsidR="00CE421E" w:rsidRPr="00151EFC">
        <w:rPr>
          <w:sz w:val="26"/>
          <w:szCs w:val="26"/>
        </w:rPr>
        <w:t xml:space="preserve">), с которой был заключен муниципальный контракт. </w:t>
      </w:r>
    </w:p>
    <w:p w14:paraId="5AEAA93C" w14:textId="77777777" w:rsidR="00CE421E" w:rsidRPr="00151EFC" w:rsidRDefault="00CE421E" w:rsidP="00CE421E">
      <w:pPr>
        <w:tabs>
          <w:tab w:val="left" w:pos="1134"/>
        </w:tabs>
        <w:ind w:firstLine="709"/>
        <w:jc w:val="both"/>
        <w:rPr>
          <w:sz w:val="26"/>
          <w:szCs w:val="26"/>
        </w:rPr>
      </w:pPr>
      <w:r w:rsidRPr="00151EFC">
        <w:rPr>
          <w:sz w:val="26"/>
          <w:szCs w:val="26"/>
        </w:rPr>
        <w:t xml:space="preserve">В период с июля по декабрь 2019 года специалистами компании </w:t>
      </w:r>
      <w:proofErr w:type="spellStart"/>
      <w:r w:rsidRPr="00151EFC">
        <w:rPr>
          <w:sz w:val="26"/>
          <w:szCs w:val="26"/>
        </w:rPr>
        <w:t>LeanVector</w:t>
      </w:r>
      <w:proofErr w:type="spellEnd"/>
      <w:r w:rsidRPr="00151EFC">
        <w:rPr>
          <w:sz w:val="26"/>
          <w:szCs w:val="26"/>
        </w:rPr>
        <w:t xml:space="preserve"> был проведен ряд очных организационных встреч с сотрудниками управления экономики Администрации города Когалыма, управления инвестиционной деятельности и развития предпринимательства Администрации города Когалыма и муниципального казенного учреждения «Управление обеспечения деятельности органов местного самоуправления» (далее - МКУ «УОДОМС»).</w:t>
      </w:r>
    </w:p>
    <w:p w14:paraId="776B5C41" w14:textId="77777777" w:rsidR="00CE421E" w:rsidRPr="00151EFC" w:rsidRDefault="00CE421E" w:rsidP="00CE421E">
      <w:pPr>
        <w:tabs>
          <w:tab w:val="left" w:pos="1134"/>
        </w:tabs>
        <w:ind w:firstLine="709"/>
        <w:jc w:val="both"/>
        <w:rPr>
          <w:sz w:val="26"/>
          <w:szCs w:val="26"/>
        </w:rPr>
      </w:pPr>
      <w:r w:rsidRPr="00151EFC">
        <w:rPr>
          <w:sz w:val="26"/>
          <w:szCs w:val="26"/>
        </w:rPr>
        <w:t>В процессе работы были определены 6 пилотных процессов:</w:t>
      </w:r>
    </w:p>
    <w:p w14:paraId="6CBF144F" w14:textId="77777777" w:rsidR="00CE421E" w:rsidRPr="00151EFC" w:rsidRDefault="00CE421E" w:rsidP="00C01F8C">
      <w:pPr>
        <w:numPr>
          <w:ilvl w:val="0"/>
          <w:numId w:val="28"/>
        </w:numPr>
        <w:tabs>
          <w:tab w:val="left" w:pos="993"/>
          <w:tab w:val="left" w:pos="1134"/>
        </w:tabs>
        <w:ind w:left="0" w:firstLine="709"/>
        <w:jc w:val="both"/>
        <w:rPr>
          <w:sz w:val="26"/>
          <w:szCs w:val="26"/>
        </w:rPr>
      </w:pPr>
      <w:r w:rsidRPr="00151EFC">
        <w:rPr>
          <w:sz w:val="26"/>
          <w:szCs w:val="26"/>
        </w:rPr>
        <w:t>повышение эффективности разработки, согласования и утверждения нормативно-правовых актов;</w:t>
      </w:r>
    </w:p>
    <w:p w14:paraId="797B0DB6" w14:textId="77777777" w:rsidR="00CE421E" w:rsidRPr="00151EFC" w:rsidRDefault="00CE421E" w:rsidP="00C01F8C">
      <w:pPr>
        <w:numPr>
          <w:ilvl w:val="0"/>
          <w:numId w:val="28"/>
        </w:numPr>
        <w:tabs>
          <w:tab w:val="left" w:pos="993"/>
          <w:tab w:val="left" w:pos="1134"/>
        </w:tabs>
        <w:ind w:left="0" w:firstLine="709"/>
        <w:jc w:val="both"/>
        <w:rPr>
          <w:sz w:val="26"/>
          <w:szCs w:val="26"/>
        </w:rPr>
      </w:pPr>
      <w:r w:rsidRPr="00151EFC">
        <w:rPr>
          <w:sz w:val="26"/>
          <w:szCs w:val="26"/>
        </w:rPr>
        <w:t xml:space="preserve"> повышение эффективности процесса подготовки отчета о ходе реализации муниципальных программ в городе Когалыме; </w:t>
      </w:r>
    </w:p>
    <w:p w14:paraId="00C9F86E" w14:textId="77777777" w:rsidR="00CE421E" w:rsidRPr="00151EFC" w:rsidRDefault="00CE421E" w:rsidP="00C01F8C">
      <w:pPr>
        <w:numPr>
          <w:ilvl w:val="0"/>
          <w:numId w:val="28"/>
        </w:numPr>
        <w:tabs>
          <w:tab w:val="left" w:pos="993"/>
          <w:tab w:val="left" w:pos="1134"/>
        </w:tabs>
        <w:ind w:left="0" w:firstLine="709"/>
        <w:jc w:val="both"/>
        <w:rPr>
          <w:sz w:val="26"/>
          <w:szCs w:val="26"/>
        </w:rPr>
      </w:pPr>
      <w:r w:rsidRPr="00151EFC">
        <w:rPr>
          <w:sz w:val="26"/>
          <w:szCs w:val="26"/>
        </w:rPr>
        <w:t xml:space="preserve">повышение эффективности процесса подготовки к совещаниям в формате видеоконференцсвязи; </w:t>
      </w:r>
    </w:p>
    <w:p w14:paraId="5F4C4A6F" w14:textId="77777777" w:rsidR="00CE421E" w:rsidRPr="00151EFC" w:rsidRDefault="00CE421E" w:rsidP="00C01F8C">
      <w:pPr>
        <w:numPr>
          <w:ilvl w:val="0"/>
          <w:numId w:val="28"/>
        </w:numPr>
        <w:tabs>
          <w:tab w:val="left" w:pos="993"/>
          <w:tab w:val="left" w:pos="1134"/>
        </w:tabs>
        <w:ind w:left="0" w:firstLine="709"/>
        <w:jc w:val="both"/>
        <w:rPr>
          <w:sz w:val="26"/>
          <w:szCs w:val="26"/>
        </w:rPr>
      </w:pPr>
      <w:r w:rsidRPr="00151EFC">
        <w:rPr>
          <w:sz w:val="26"/>
          <w:szCs w:val="26"/>
        </w:rPr>
        <w:t xml:space="preserve">повышение </w:t>
      </w:r>
      <w:proofErr w:type="gramStart"/>
      <w:r w:rsidRPr="00151EFC">
        <w:rPr>
          <w:sz w:val="26"/>
          <w:szCs w:val="26"/>
        </w:rPr>
        <w:t>эффективности процесса реализации финансовой поддержки субъектов малого</w:t>
      </w:r>
      <w:proofErr w:type="gramEnd"/>
      <w:r w:rsidRPr="00151EFC">
        <w:rPr>
          <w:sz w:val="26"/>
          <w:szCs w:val="26"/>
        </w:rPr>
        <w:t xml:space="preserve"> и среднего предпринимательства; </w:t>
      </w:r>
    </w:p>
    <w:p w14:paraId="0CD06031" w14:textId="77777777" w:rsidR="00CE421E" w:rsidRPr="00151EFC" w:rsidRDefault="00CE421E" w:rsidP="00C01F8C">
      <w:pPr>
        <w:numPr>
          <w:ilvl w:val="0"/>
          <w:numId w:val="28"/>
        </w:numPr>
        <w:tabs>
          <w:tab w:val="left" w:pos="993"/>
          <w:tab w:val="left" w:pos="1134"/>
        </w:tabs>
        <w:ind w:left="0" w:firstLine="709"/>
        <w:jc w:val="both"/>
        <w:rPr>
          <w:sz w:val="26"/>
          <w:szCs w:val="26"/>
        </w:rPr>
      </w:pPr>
      <w:r w:rsidRPr="00151EFC">
        <w:rPr>
          <w:sz w:val="26"/>
          <w:szCs w:val="26"/>
        </w:rPr>
        <w:t xml:space="preserve"> построение процесса мониторинга и управления показателями инвестиционной привлекательности в городе Когалыме; </w:t>
      </w:r>
    </w:p>
    <w:p w14:paraId="3106EAE7" w14:textId="77777777" w:rsidR="00CE421E" w:rsidRPr="00151EFC" w:rsidRDefault="00CE421E" w:rsidP="00C01F8C">
      <w:pPr>
        <w:numPr>
          <w:ilvl w:val="0"/>
          <w:numId w:val="28"/>
        </w:numPr>
        <w:tabs>
          <w:tab w:val="left" w:pos="993"/>
          <w:tab w:val="left" w:pos="1134"/>
        </w:tabs>
        <w:ind w:left="0" w:firstLine="709"/>
        <w:jc w:val="both"/>
        <w:rPr>
          <w:sz w:val="26"/>
          <w:szCs w:val="26"/>
        </w:rPr>
      </w:pPr>
      <w:r w:rsidRPr="00151EFC">
        <w:rPr>
          <w:sz w:val="26"/>
          <w:szCs w:val="26"/>
        </w:rPr>
        <w:t xml:space="preserve"> внедрение системы «5С».</w:t>
      </w:r>
    </w:p>
    <w:p w14:paraId="716E751C" w14:textId="77777777" w:rsidR="006774A3" w:rsidRPr="00151EFC" w:rsidRDefault="006774A3" w:rsidP="006774A3">
      <w:pPr>
        <w:tabs>
          <w:tab w:val="left" w:pos="1134"/>
        </w:tabs>
        <w:ind w:firstLine="709"/>
        <w:jc w:val="both"/>
        <w:rPr>
          <w:sz w:val="26"/>
          <w:szCs w:val="26"/>
        </w:rPr>
      </w:pPr>
      <w:r w:rsidRPr="00151EFC">
        <w:rPr>
          <w:sz w:val="26"/>
          <w:szCs w:val="26"/>
        </w:rPr>
        <w:t>Для каждого пилотного процесса сформирован и утвержден устав, в котором были определены роли и ответственность исполнителей процессов, сформированы эскизы карт пилотных процессов. Также был подготовлен план сбора данных, проведен инструктаж для сотрудников по методике заполнения необходимых данных, определены целевые показатели по пилотным процессам.</w:t>
      </w:r>
    </w:p>
    <w:p w14:paraId="358FA12B" w14:textId="77777777" w:rsidR="006774A3" w:rsidRPr="00151EFC" w:rsidRDefault="006774A3" w:rsidP="006774A3">
      <w:pPr>
        <w:ind w:firstLine="567"/>
        <w:jc w:val="both"/>
        <w:rPr>
          <w:sz w:val="26"/>
          <w:szCs w:val="26"/>
        </w:rPr>
      </w:pPr>
      <w:r w:rsidRPr="00151EFC">
        <w:rPr>
          <w:sz w:val="26"/>
          <w:szCs w:val="26"/>
        </w:rPr>
        <w:t xml:space="preserve">Представителями компании </w:t>
      </w:r>
      <w:proofErr w:type="spellStart"/>
      <w:r w:rsidRPr="00151EFC">
        <w:rPr>
          <w:sz w:val="26"/>
          <w:szCs w:val="26"/>
        </w:rPr>
        <w:t>LeanVector</w:t>
      </w:r>
      <w:proofErr w:type="spellEnd"/>
      <w:r w:rsidRPr="00151EFC">
        <w:rPr>
          <w:sz w:val="26"/>
          <w:szCs w:val="26"/>
        </w:rPr>
        <w:t xml:space="preserve"> совместно со специалистами Администрации города Когалыма проведён анализ проблем, возникающих в процессе работы, а также представлены варианты улучшений каждого из процессов, также были созданы карты будущего состояния пилотных процессов.</w:t>
      </w:r>
    </w:p>
    <w:p w14:paraId="6226BAF9" w14:textId="77777777" w:rsidR="006774A3" w:rsidRPr="00151EFC" w:rsidRDefault="006774A3" w:rsidP="006774A3">
      <w:pPr>
        <w:ind w:firstLine="567"/>
        <w:jc w:val="both"/>
        <w:rPr>
          <w:sz w:val="26"/>
          <w:szCs w:val="26"/>
        </w:rPr>
      </w:pPr>
      <w:r w:rsidRPr="00151EFC">
        <w:rPr>
          <w:sz w:val="26"/>
          <w:szCs w:val="26"/>
        </w:rPr>
        <w:t>В сентябре 2019 года было проведено заседание Комитета по внедрению технологий бережливого производства (далее – Комитет), на котором были представлены промежуточные отчёты по всем пилотным процессам и утверждены планы мероприятий по их улучшению.</w:t>
      </w:r>
    </w:p>
    <w:p w14:paraId="02DFBFD2" w14:textId="77777777" w:rsidR="006774A3" w:rsidRPr="00151EFC" w:rsidRDefault="006774A3" w:rsidP="006774A3">
      <w:pPr>
        <w:ind w:firstLine="709"/>
        <w:jc w:val="both"/>
        <w:rPr>
          <w:sz w:val="26"/>
          <w:szCs w:val="26"/>
        </w:rPr>
      </w:pPr>
      <w:r w:rsidRPr="00151EFC">
        <w:rPr>
          <w:sz w:val="26"/>
          <w:szCs w:val="26"/>
        </w:rPr>
        <w:lastRenderedPageBreak/>
        <w:t xml:space="preserve">В рамках реализации планов мероприятий по пилотным процессам были разработаны: </w:t>
      </w:r>
    </w:p>
    <w:p w14:paraId="5CCE9B34" w14:textId="77777777" w:rsidR="006774A3" w:rsidRPr="00151EFC" w:rsidRDefault="006774A3" w:rsidP="00C01F8C">
      <w:pPr>
        <w:numPr>
          <w:ilvl w:val="0"/>
          <w:numId w:val="29"/>
        </w:numPr>
        <w:tabs>
          <w:tab w:val="left" w:pos="1134"/>
        </w:tabs>
        <w:ind w:left="0" w:firstLine="709"/>
        <w:jc w:val="both"/>
        <w:rPr>
          <w:sz w:val="26"/>
          <w:szCs w:val="26"/>
        </w:rPr>
      </w:pPr>
      <w:r w:rsidRPr="00151EFC">
        <w:rPr>
          <w:sz w:val="26"/>
          <w:szCs w:val="26"/>
        </w:rPr>
        <w:t>положение о предложениях по улучшению в Администрации города Когалыма;</w:t>
      </w:r>
    </w:p>
    <w:p w14:paraId="7D24F168" w14:textId="77777777" w:rsidR="006774A3" w:rsidRPr="00151EFC" w:rsidRDefault="006774A3" w:rsidP="00C01F8C">
      <w:pPr>
        <w:numPr>
          <w:ilvl w:val="0"/>
          <w:numId w:val="29"/>
        </w:numPr>
        <w:tabs>
          <w:tab w:val="left" w:pos="1134"/>
        </w:tabs>
        <w:ind w:left="0" w:firstLine="709"/>
        <w:jc w:val="both"/>
        <w:rPr>
          <w:sz w:val="26"/>
          <w:szCs w:val="26"/>
        </w:rPr>
      </w:pPr>
      <w:r w:rsidRPr="00151EFC">
        <w:rPr>
          <w:sz w:val="26"/>
          <w:szCs w:val="26"/>
        </w:rPr>
        <w:t>стандарт организации рабочего пространства (уровень кабинета и рабочего места) в Администрации города Когалыма;</w:t>
      </w:r>
    </w:p>
    <w:p w14:paraId="0D4E199F" w14:textId="77777777" w:rsidR="006774A3" w:rsidRPr="00151EFC" w:rsidRDefault="006774A3" w:rsidP="00C01F8C">
      <w:pPr>
        <w:numPr>
          <w:ilvl w:val="0"/>
          <w:numId w:val="29"/>
        </w:numPr>
        <w:tabs>
          <w:tab w:val="left" w:pos="1134"/>
        </w:tabs>
        <w:ind w:left="0" w:firstLine="709"/>
        <w:jc w:val="both"/>
        <w:rPr>
          <w:sz w:val="26"/>
          <w:szCs w:val="26"/>
        </w:rPr>
      </w:pPr>
      <w:r w:rsidRPr="00151EFC">
        <w:rPr>
          <w:sz w:val="26"/>
          <w:szCs w:val="26"/>
        </w:rPr>
        <w:t>стандарт корпоративной культуры в Администрации города Когалыма;</w:t>
      </w:r>
    </w:p>
    <w:p w14:paraId="08399F8A" w14:textId="77777777" w:rsidR="006774A3" w:rsidRPr="00151EFC" w:rsidRDefault="006774A3" w:rsidP="00C01F8C">
      <w:pPr>
        <w:numPr>
          <w:ilvl w:val="0"/>
          <w:numId w:val="29"/>
        </w:numPr>
        <w:tabs>
          <w:tab w:val="left" w:pos="1134"/>
        </w:tabs>
        <w:ind w:left="0" w:firstLine="709"/>
        <w:jc w:val="both"/>
        <w:rPr>
          <w:sz w:val="26"/>
          <w:szCs w:val="26"/>
        </w:rPr>
      </w:pPr>
      <w:r w:rsidRPr="00151EFC">
        <w:rPr>
          <w:sz w:val="26"/>
          <w:szCs w:val="26"/>
        </w:rPr>
        <w:t>стандартные операционные карты по пилотным процессам;</w:t>
      </w:r>
    </w:p>
    <w:p w14:paraId="25AA1C25" w14:textId="77777777" w:rsidR="006774A3" w:rsidRPr="00151EFC" w:rsidRDefault="006774A3" w:rsidP="00C01F8C">
      <w:pPr>
        <w:numPr>
          <w:ilvl w:val="0"/>
          <w:numId w:val="29"/>
        </w:numPr>
        <w:tabs>
          <w:tab w:val="left" w:pos="1134"/>
        </w:tabs>
        <w:ind w:left="0" w:firstLine="709"/>
        <w:jc w:val="both"/>
        <w:rPr>
          <w:sz w:val="26"/>
          <w:szCs w:val="26"/>
        </w:rPr>
      </w:pPr>
      <w:r w:rsidRPr="00151EFC">
        <w:rPr>
          <w:sz w:val="26"/>
          <w:szCs w:val="26"/>
        </w:rPr>
        <w:t>матрица распределения ролей и ответственности сотрудников в процессах;</w:t>
      </w:r>
    </w:p>
    <w:p w14:paraId="0A0674F6" w14:textId="77777777" w:rsidR="006774A3" w:rsidRPr="00151EFC" w:rsidRDefault="006774A3" w:rsidP="00C01F8C">
      <w:pPr>
        <w:numPr>
          <w:ilvl w:val="0"/>
          <w:numId w:val="29"/>
        </w:numPr>
        <w:tabs>
          <w:tab w:val="left" w:pos="1134"/>
        </w:tabs>
        <w:ind w:left="0" w:firstLine="709"/>
        <w:jc w:val="both"/>
        <w:rPr>
          <w:sz w:val="26"/>
          <w:szCs w:val="26"/>
        </w:rPr>
      </w:pPr>
      <w:r w:rsidRPr="00151EFC">
        <w:rPr>
          <w:sz w:val="26"/>
          <w:szCs w:val="26"/>
        </w:rPr>
        <w:t>создан шаблон для аналитического отчета по муниципальным программам;</w:t>
      </w:r>
    </w:p>
    <w:p w14:paraId="34C1B9B7" w14:textId="77777777" w:rsidR="006774A3" w:rsidRPr="00151EFC" w:rsidRDefault="006774A3" w:rsidP="00C01F8C">
      <w:pPr>
        <w:numPr>
          <w:ilvl w:val="0"/>
          <w:numId w:val="29"/>
        </w:numPr>
        <w:tabs>
          <w:tab w:val="left" w:pos="1134"/>
        </w:tabs>
        <w:ind w:left="0" w:firstLine="709"/>
        <w:jc w:val="both"/>
        <w:rPr>
          <w:sz w:val="26"/>
          <w:szCs w:val="26"/>
        </w:rPr>
      </w:pPr>
      <w:r w:rsidRPr="00151EFC">
        <w:rPr>
          <w:sz w:val="26"/>
          <w:szCs w:val="26"/>
        </w:rPr>
        <w:t>инструкция по заполнению шаблона для аналитического отчета по муниципальным программам;</w:t>
      </w:r>
    </w:p>
    <w:p w14:paraId="06FE6BBD" w14:textId="77777777" w:rsidR="006774A3" w:rsidRPr="00151EFC" w:rsidRDefault="006774A3" w:rsidP="00C01F8C">
      <w:pPr>
        <w:numPr>
          <w:ilvl w:val="0"/>
          <w:numId w:val="29"/>
        </w:numPr>
        <w:tabs>
          <w:tab w:val="left" w:pos="1134"/>
        </w:tabs>
        <w:ind w:left="0" w:firstLine="709"/>
        <w:jc w:val="both"/>
        <w:rPr>
          <w:sz w:val="26"/>
          <w:szCs w:val="26"/>
        </w:rPr>
      </w:pPr>
      <w:r w:rsidRPr="00151EFC">
        <w:rPr>
          <w:sz w:val="26"/>
          <w:szCs w:val="26"/>
        </w:rPr>
        <w:t xml:space="preserve">инструкция по работе с календарем </w:t>
      </w:r>
      <w:proofErr w:type="spellStart"/>
      <w:r w:rsidRPr="00151EFC">
        <w:rPr>
          <w:sz w:val="26"/>
          <w:szCs w:val="26"/>
        </w:rPr>
        <w:t>Outlook</w:t>
      </w:r>
      <w:proofErr w:type="spellEnd"/>
      <w:r w:rsidRPr="00151EFC">
        <w:rPr>
          <w:sz w:val="26"/>
          <w:szCs w:val="26"/>
        </w:rPr>
        <w:t>;</w:t>
      </w:r>
    </w:p>
    <w:p w14:paraId="6977E55C" w14:textId="77777777" w:rsidR="006774A3" w:rsidRPr="00151EFC" w:rsidRDefault="006774A3" w:rsidP="00C01F8C">
      <w:pPr>
        <w:numPr>
          <w:ilvl w:val="0"/>
          <w:numId w:val="29"/>
        </w:numPr>
        <w:tabs>
          <w:tab w:val="left" w:pos="1134"/>
        </w:tabs>
        <w:ind w:left="0" w:firstLine="709"/>
        <w:jc w:val="both"/>
        <w:rPr>
          <w:sz w:val="26"/>
          <w:szCs w:val="26"/>
        </w:rPr>
      </w:pPr>
      <w:r w:rsidRPr="00151EFC">
        <w:rPr>
          <w:sz w:val="26"/>
          <w:szCs w:val="26"/>
        </w:rPr>
        <w:t>стандарт проведения совещания и пакета документов;</w:t>
      </w:r>
    </w:p>
    <w:p w14:paraId="37A6E100" w14:textId="77777777" w:rsidR="006774A3" w:rsidRPr="00151EFC" w:rsidRDefault="006774A3" w:rsidP="00C01F8C">
      <w:pPr>
        <w:numPr>
          <w:ilvl w:val="0"/>
          <w:numId w:val="29"/>
        </w:numPr>
        <w:tabs>
          <w:tab w:val="left" w:pos="1134"/>
        </w:tabs>
        <w:ind w:left="0" w:firstLine="709"/>
        <w:jc w:val="both"/>
        <w:rPr>
          <w:sz w:val="26"/>
          <w:szCs w:val="26"/>
        </w:rPr>
      </w:pPr>
      <w:r w:rsidRPr="00151EFC">
        <w:rPr>
          <w:sz w:val="26"/>
          <w:szCs w:val="26"/>
        </w:rPr>
        <w:t>шаблон презентации;</w:t>
      </w:r>
    </w:p>
    <w:p w14:paraId="18128A07" w14:textId="77777777" w:rsidR="006774A3" w:rsidRPr="00151EFC" w:rsidRDefault="006774A3" w:rsidP="00C01F8C">
      <w:pPr>
        <w:numPr>
          <w:ilvl w:val="0"/>
          <w:numId w:val="29"/>
        </w:numPr>
        <w:tabs>
          <w:tab w:val="left" w:pos="1134"/>
        </w:tabs>
        <w:ind w:left="0" w:firstLine="709"/>
        <w:jc w:val="both"/>
        <w:rPr>
          <w:sz w:val="26"/>
          <w:szCs w:val="26"/>
        </w:rPr>
      </w:pPr>
      <w:r w:rsidRPr="00151EFC">
        <w:rPr>
          <w:sz w:val="26"/>
          <w:szCs w:val="26"/>
        </w:rPr>
        <w:t>чек-лист для мониторинга подготовки проведения совещания;</w:t>
      </w:r>
    </w:p>
    <w:p w14:paraId="1A45FDE5" w14:textId="77777777" w:rsidR="006774A3" w:rsidRPr="00151EFC" w:rsidRDefault="006774A3" w:rsidP="00C01F8C">
      <w:pPr>
        <w:numPr>
          <w:ilvl w:val="0"/>
          <w:numId w:val="29"/>
        </w:numPr>
        <w:tabs>
          <w:tab w:val="left" w:pos="1134"/>
        </w:tabs>
        <w:ind w:left="0" w:firstLine="709"/>
        <w:jc w:val="both"/>
        <w:rPr>
          <w:sz w:val="26"/>
          <w:szCs w:val="26"/>
        </w:rPr>
      </w:pPr>
      <w:r w:rsidRPr="00151EFC">
        <w:rPr>
          <w:sz w:val="26"/>
          <w:szCs w:val="26"/>
        </w:rPr>
        <w:t>памятка для субъектов малого и среднего предпринимательства, обращающихся за субсидиями и грантами;</w:t>
      </w:r>
    </w:p>
    <w:p w14:paraId="0A29FB62" w14:textId="77777777" w:rsidR="006774A3" w:rsidRPr="00151EFC" w:rsidRDefault="006774A3" w:rsidP="00C01F8C">
      <w:pPr>
        <w:numPr>
          <w:ilvl w:val="0"/>
          <w:numId w:val="29"/>
        </w:numPr>
        <w:tabs>
          <w:tab w:val="left" w:pos="1134"/>
        </w:tabs>
        <w:ind w:left="0" w:firstLine="709"/>
        <w:jc w:val="both"/>
        <w:rPr>
          <w:sz w:val="26"/>
          <w:szCs w:val="26"/>
        </w:rPr>
      </w:pPr>
      <w:r w:rsidRPr="00151EFC">
        <w:rPr>
          <w:sz w:val="26"/>
          <w:szCs w:val="26"/>
        </w:rPr>
        <w:t>форма мониторинга показателей инвестиционной привлекательности.</w:t>
      </w:r>
    </w:p>
    <w:p w14:paraId="079D9321" w14:textId="77777777" w:rsidR="006774A3" w:rsidRPr="00151EFC" w:rsidRDefault="006774A3" w:rsidP="006774A3">
      <w:pPr>
        <w:ind w:firstLine="709"/>
        <w:jc w:val="both"/>
        <w:rPr>
          <w:sz w:val="26"/>
          <w:szCs w:val="26"/>
        </w:rPr>
      </w:pPr>
      <w:r w:rsidRPr="00151EFC">
        <w:rPr>
          <w:sz w:val="26"/>
          <w:szCs w:val="26"/>
        </w:rPr>
        <w:t>Внедрена инициатива по рационализации труда, при котором поле согласования муниципальных нормативных правовых актов (должность, фамилию, имя, отчество) заполняется непосредственно согласующим лицом, что позволяет исключить необходимость перепечатывания документов при отсутствии указанного должностного сотрудника на рабочем месте.</w:t>
      </w:r>
    </w:p>
    <w:p w14:paraId="43221921" w14:textId="77777777" w:rsidR="006774A3" w:rsidRPr="00151EFC" w:rsidRDefault="006774A3" w:rsidP="006774A3">
      <w:pPr>
        <w:ind w:firstLine="709"/>
        <w:jc w:val="both"/>
        <w:rPr>
          <w:sz w:val="26"/>
          <w:szCs w:val="26"/>
        </w:rPr>
      </w:pPr>
      <w:r w:rsidRPr="00151EFC">
        <w:rPr>
          <w:sz w:val="26"/>
          <w:szCs w:val="26"/>
        </w:rPr>
        <w:t>В целях вовлечения сотрудников в процесс непрерывных улучшений, а также повышения культуры организации физического пространства был проведен конкурс по организации рабочего пространства в соответствии со стандартами системы «5С» в двух номинациях «Лучший кабинет» и «Лучшее рабочее место». Победители в Конкурсе по организации рабочего пространства были определены на заседании Комитета.</w:t>
      </w:r>
    </w:p>
    <w:p w14:paraId="0E2ACD0D" w14:textId="77777777" w:rsidR="006774A3" w:rsidRPr="00151EFC" w:rsidRDefault="006774A3" w:rsidP="006774A3">
      <w:pPr>
        <w:ind w:firstLine="709"/>
        <w:jc w:val="both"/>
        <w:rPr>
          <w:sz w:val="26"/>
          <w:szCs w:val="26"/>
        </w:rPr>
      </w:pPr>
      <w:r w:rsidRPr="00151EFC">
        <w:rPr>
          <w:sz w:val="26"/>
          <w:szCs w:val="26"/>
        </w:rPr>
        <w:t>Для повышения инновационного потенциала сотрудников и стимулирования их инновационной активности, в соответствии с Положением о предложениях по улучшению, утверждённым 06.11.2019 главой города Когалыма, в Администрации города Когалыма был проведен конкурс «Самый инновационный сотрудник». Подведение его итогов состоялось на очередном заседании Комитета.</w:t>
      </w:r>
    </w:p>
    <w:p w14:paraId="1B0918D5" w14:textId="77777777" w:rsidR="006774A3" w:rsidRPr="00151EFC" w:rsidRDefault="006774A3" w:rsidP="006774A3">
      <w:pPr>
        <w:ind w:firstLine="709"/>
        <w:jc w:val="both"/>
        <w:rPr>
          <w:sz w:val="26"/>
          <w:szCs w:val="26"/>
        </w:rPr>
      </w:pPr>
      <w:r w:rsidRPr="00151EFC">
        <w:rPr>
          <w:sz w:val="26"/>
          <w:szCs w:val="26"/>
        </w:rPr>
        <w:t>Полученный опыт реализации пилотных процессов будет применяться при внедрении принципов бережливого производства в других структурных подразделениях Администрации города Когалыма и в муниципальных казенных учреждениях города Когалыма.</w:t>
      </w:r>
    </w:p>
    <w:p w14:paraId="470A6431" w14:textId="77777777" w:rsidR="00E616AC" w:rsidRPr="00151EFC" w:rsidRDefault="008D189A" w:rsidP="00E616AC">
      <w:pPr>
        <w:pStyle w:val="afc"/>
        <w:ind w:firstLine="709"/>
        <w:jc w:val="both"/>
        <w:rPr>
          <w:rFonts w:ascii="Times New Roman" w:hAnsi="Times New Roman"/>
          <w:sz w:val="26"/>
          <w:szCs w:val="26"/>
        </w:rPr>
      </w:pPr>
      <w:r w:rsidRPr="00151EFC">
        <w:rPr>
          <w:rFonts w:ascii="Times New Roman" w:hAnsi="Times New Roman"/>
          <w:sz w:val="26"/>
          <w:szCs w:val="26"/>
        </w:rPr>
        <w:t>Н</w:t>
      </w:r>
      <w:r w:rsidR="00E616AC" w:rsidRPr="00151EFC">
        <w:rPr>
          <w:rFonts w:ascii="Times New Roman" w:hAnsi="Times New Roman"/>
          <w:sz w:val="26"/>
          <w:szCs w:val="26"/>
        </w:rPr>
        <w:t xml:space="preserve">а главной странице официального сайта Администрации города Когалыма создан раздел «Бережливое производство», включающий информацию о бережливом производстве </w:t>
      </w:r>
      <w:proofErr w:type="gramStart"/>
      <w:r w:rsidR="00E616AC" w:rsidRPr="00151EFC">
        <w:rPr>
          <w:rFonts w:ascii="Times New Roman" w:hAnsi="Times New Roman"/>
          <w:sz w:val="26"/>
          <w:szCs w:val="26"/>
        </w:rPr>
        <w:t>в</w:t>
      </w:r>
      <w:proofErr w:type="gramEnd"/>
      <w:r w:rsidR="00E616AC" w:rsidRPr="00151EFC">
        <w:rPr>
          <w:rFonts w:ascii="Times New Roman" w:hAnsi="Times New Roman"/>
          <w:sz w:val="26"/>
          <w:szCs w:val="26"/>
        </w:rPr>
        <w:t xml:space="preserve"> </w:t>
      </w:r>
      <w:proofErr w:type="gramStart"/>
      <w:r w:rsidR="00E616AC" w:rsidRPr="00151EFC">
        <w:rPr>
          <w:rFonts w:ascii="Times New Roman" w:hAnsi="Times New Roman"/>
          <w:sz w:val="26"/>
          <w:szCs w:val="26"/>
        </w:rPr>
        <w:t>Ханты-Мансийском</w:t>
      </w:r>
      <w:proofErr w:type="gramEnd"/>
      <w:r w:rsidR="00E616AC" w:rsidRPr="00151EFC">
        <w:rPr>
          <w:rFonts w:ascii="Times New Roman" w:hAnsi="Times New Roman"/>
          <w:sz w:val="26"/>
          <w:szCs w:val="26"/>
        </w:rPr>
        <w:t xml:space="preserve"> автономном </w:t>
      </w:r>
      <w:r w:rsidR="00E616AC" w:rsidRPr="00151EFC">
        <w:rPr>
          <w:rFonts w:ascii="Times New Roman" w:hAnsi="Times New Roman"/>
          <w:sz w:val="26"/>
          <w:szCs w:val="26"/>
        </w:rPr>
        <w:lastRenderedPageBreak/>
        <w:t>округе – Югре и в Администрации города Когалыма, а также данные о «</w:t>
      </w:r>
      <w:proofErr w:type="spellStart"/>
      <w:r w:rsidR="00E616AC" w:rsidRPr="00151EFC">
        <w:rPr>
          <w:rFonts w:ascii="Times New Roman" w:hAnsi="Times New Roman"/>
          <w:sz w:val="26"/>
          <w:szCs w:val="26"/>
        </w:rPr>
        <w:t>Бережливометре</w:t>
      </w:r>
      <w:proofErr w:type="spellEnd"/>
      <w:r w:rsidR="00E616AC" w:rsidRPr="00151EFC">
        <w:rPr>
          <w:rFonts w:ascii="Times New Roman" w:hAnsi="Times New Roman"/>
          <w:sz w:val="26"/>
          <w:szCs w:val="26"/>
        </w:rPr>
        <w:t>».</w:t>
      </w:r>
    </w:p>
    <w:p w14:paraId="74B28A35" w14:textId="77777777" w:rsidR="00E616AC" w:rsidRPr="00151EFC" w:rsidRDefault="00E616AC" w:rsidP="00E616AC">
      <w:pPr>
        <w:ind w:firstLine="709"/>
        <w:jc w:val="both"/>
        <w:rPr>
          <w:rFonts w:eastAsiaTheme="minorHAnsi"/>
          <w:sz w:val="26"/>
          <w:szCs w:val="26"/>
          <w:lang w:eastAsia="en-US"/>
        </w:rPr>
      </w:pPr>
    </w:p>
    <w:p w14:paraId="006D0E5E" w14:textId="695E0534" w:rsidR="00E616AC" w:rsidRPr="00151EFC" w:rsidRDefault="0007442C" w:rsidP="00E616AC">
      <w:pPr>
        <w:ind w:firstLine="709"/>
        <w:jc w:val="both"/>
        <w:rPr>
          <w:rFonts w:eastAsia="Calibri"/>
          <w:sz w:val="26"/>
          <w:szCs w:val="26"/>
        </w:rPr>
      </w:pPr>
      <w:r w:rsidRPr="00151EFC">
        <w:rPr>
          <w:rFonts w:eastAsia="Calibri"/>
          <w:sz w:val="26"/>
          <w:szCs w:val="26"/>
        </w:rPr>
        <w:t>С 2014 года продолжает работу М</w:t>
      </w:r>
      <w:r w:rsidR="00E616AC" w:rsidRPr="00151EFC">
        <w:rPr>
          <w:rFonts w:eastAsia="Calibri"/>
          <w:sz w:val="26"/>
          <w:szCs w:val="26"/>
        </w:rPr>
        <w:t xml:space="preserve">униципальное автономное учреждение «Многофункциональный центр предоставления государственных и муниципальных услуг». </w:t>
      </w:r>
    </w:p>
    <w:p w14:paraId="72CCCA0B" w14:textId="77777777" w:rsidR="00DE15C7" w:rsidRPr="00151EFC" w:rsidRDefault="00DE15C7" w:rsidP="00DE15C7">
      <w:pPr>
        <w:shd w:val="clear" w:color="auto" w:fill="FFFFFF"/>
        <w:ind w:firstLine="709"/>
        <w:jc w:val="both"/>
        <w:rPr>
          <w:rFonts w:eastAsia="Calibri"/>
          <w:sz w:val="26"/>
          <w:szCs w:val="26"/>
        </w:rPr>
      </w:pPr>
      <w:r w:rsidRPr="00151EFC">
        <w:rPr>
          <w:rFonts w:eastAsia="Calibri"/>
          <w:sz w:val="26"/>
          <w:szCs w:val="26"/>
        </w:rPr>
        <w:t>В МФЦ функционирует система электронной очереди «</w:t>
      </w:r>
      <w:proofErr w:type="spellStart"/>
      <w:r w:rsidRPr="00151EFC">
        <w:rPr>
          <w:rFonts w:eastAsia="Calibri"/>
          <w:sz w:val="26"/>
          <w:szCs w:val="26"/>
        </w:rPr>
        <w:t>Энтер</w:t>
      </w:r>
      <w:proofErr w:type="spellEnd"/>
      <w:r w:rsidRPr="00151EFC">
        <w:rPr>
          <w:rFonts w:eastAsia="Calibri"/>
          <w:sz w:val="26"/>
          <w:szCs w:val="26"/>
        </w:rPr>
        <w:t xml:space="preserve">», имеется информационный киоск для обеспечения доступа к Порталу государственных услуг, платежный терминал Сбербанка для оплаты государственной пошлины и налогов, услуг связи, жилищно-коммунальных услуг, терминал «Югра», детский уголок. Для обеспечения доступности услуг маломобильным группам населения предусмотрен специальный подъемник для инвалидов, входная группа оборудована пандусом, специальные туалетные комнаты. </w:t>
      </w:r>
    </w:p>
    <w:p w14:paraId="356FF40B" w14:textId="77777777" w:rsidR="00DE15C7" w:rsidRPr="00151EFC" w:rsidRDefault="00DE15C7" w:rsidP="00DE15C7">
      <w:pPr>
        <w:shd w:val="clear" w:color="auto" w:fill="FFFFFF"/>
        <w:ind w:firstLine="709"/>
        <w:jc w:val="both"/>
        <w:rPr>
          <w:rFonts w:eastAsia="Calibri"/>
          <w:sz w:val="26"/>
          <w:szCs w:val="26"/>
        </w:rPr>
      </w:pPr>
      <w:r w:rsidRPr="00151EFC">
        <w:rPr>
          <w:rFonts w:eastAsia="Calibri"/>
          <w:sz w:val="26"/>
          <w:szCs w:val="26"/>
        </w:rPr>
        <w:t xml:space="preserve">Количество окон в МФЦ – 17, </w:t>
      </w:r>
    </w:p>
    <w:p w14:paraId="22F22C87" w14:textId="77777777" w:rsidR="00E616AC" w:rsidRPr="00151EFC" w:rsidRDefault="00E616AC" w:rsidP="00E616AC">
      <w:pPr>
        <w:shd w:val="clear" w:color="auto" w:fill="FFFFFF"/>
        <w:ind w:firstLine="709"/>
        <w:jc w:val="both"/>
        <w:rPr>
          <w:sz w:val="26"/>
          <w:szCs w:val="26"/>
        </w:rPr>
      </w:pPr>
      <w:r w:rsidRPr="00151EFC">
        <w:rPr>
          <w:rFonts w:eastAsiaTheme="minorHAnsi"/>
          <w:sz w:val="26"/>
          <w:szCs w:val="26"/>
          <w:lang w:eastAsia="en-US"/>
        </w:rPr>
        <w:t>из них по распоряжению Правительства ХМАО</w:t>
      </w:r>
      <w:r w:rsidR="00531337" w:rsidRPr="00151EFC">
        <w:rPr>
          <w:rFonts w:eastAsiaTheme="minorHAnsi"/>
          <w:sz w:val="26"/>
          <w:szCs w:val="26"/>
          <w:lang w:eastAsia="en-US"/>
        </w:rPr>
        <w:t xml:space="preserve"> </w:t>
      </w:r>
      <w:r w:rsidRPr="00151EFC">
        <w:rPr>
          <w:rFonts w:eastAsiaTheme="minorHAnsi"/>
          <w:sz w:val="26"/>
          <w:szCs w:val="26"/>
          <w:lang w:eastAsia="en-US"/>
        </w:rPr>
        <w:t>-</w:t>
      </w:r>
      <w:r w:rsidR="00531337" w:rsidRPr="00151EFC">
        <w:rPr>
          <w:rFonts w:eastAsiaTheme="minorHAnsi"/>
          <w:sz w:val="26"/>
          <w:szCs w:val="26"/>
          <w:lang w:eastAsia="en-US"/>
        </w:rPr>
        <w:t xml:space="preserve"> </w:t>
      </w:r>
      <w:r w:rsidRPr="00151EFC">
        <w:rPr>
          <w:rFonts w:eastAsiaTheme="minorHAnsi"/>
          <w:sz w:val="26"/>
          <w:szCs w:val="26"/>
          <w:lang w:eastAsia="en-US"/>
        </w:rPr>
        <w:t>Югры от 24.01.2014</w:t>
      </w:r>
      <w:r w:rsidRPr="00151EFC">
        <w:rPr>
          <w:sz w:val="26"/>
          <w:szCs w:val="26"/>
        </w:rPr>
        <w:t xml:space="preserve"> №32-рп – 12.</w:t>
      </w:r>
    </w:p>
    <w:p w14:paraId="3FA30B6A" w14:textId="77777777" w:rsidR="00E616AC" w:rsidRPr="00151EFC" w:rsidRDefault="00E616AC" w:rsidP="00E616AC">
      <w:pPr>
        <w:shd w:val="clear" w:color="auto" w:fill="FFFFFF"/>
        <w:ind w:firstLine="709"/>
        <w:jc w:val="both"/>
        <w:rPr>
          <w:sz w:val="26"/>
          <w:szCs w:val="26"/>
        </w:rPr>
      </w:pPr>
      <w:r w:rsidRPr="00151EFC">
        <w:rPr>
          <w:sz w:val="26"/>
          <w:szCs w:val="26"/>
        </w:rPr>
        <w:t>Количество фактически работающих окон – 1</w:t>
      </w:r>
      <w:r w:rsidR="00DE15C7" w:rsidRPr="00151EFC">
        <w:rPr>
          <w:sz w:val="26"/>
          <w:szCs w:val="26"/>
        </w:rPr>
        <w:t>7</w:t>
      </w:r>
      <w:r w:rsidRPr="00151EFC">
        <w:rPr>
          <w:sz w:val="26"/>
          <w:szCs w:val="26"/>
        </w:rPr>
        <w:t>, из них:</w:t>
      </w:r>
    </w:p>
    <w:p w14:paraId="6CF9A936" w14:textId="77777777" w:rsidR="00E616AC" w:rsidRPr="00151EFC" w:rsidRDefault="00E616AC" w:rsidP="00C01F8C">
      <w:pPr>
        <w:pStyle w:val="a9"/>
        <w:numPr>
          <w:ilvl w:val="0"/>
          <w:numId w:val="10"/>
        </w:numPr>
        <w:shd w:val="clear" w:color="auto" w:fill="FFFFFF"/>
        <w:tabs>
          <w:tab w:val="left" w:pos="993"/>
        </w:tabs>
        <w:ind w:left="0" w:firstLine="709"/>
        <w:jc w:val="both"/>
        <w:rPr>
          <w:rFonts w:ascii="Times New Roman" w:hAnsi="Times New Roman"/>
          <w:sz w:val="26"/>
          <w:szCs w:val="26"/>
          <w:lang w:eastAsia="ru-RU"/>
        </w:rPr>
      </w:pPr>
      <w:r w:rsidRPr="00151EFC">
        <w:rPr>
          <w:rFonts w:ascii="Times New Roman" w:hAnsi="Times New Roman"/>
          <w:sz w:val="26"/>
          <w:szCs w:val="26"/>
          <w:lang w:eastAsia="ru-RU"/>
        </w:rPr>
        <w:t>окна приема МФЦ -15;</w:t>
      </w:r>
    </w:p>
    <w:p w14:paraId="40DD764D" w14:textId="77777777" w:rsidR="00DE15C7" w:rsidRPr="00151EFC" w:rsidRDefault="00DE15C7" w:rsidP="00C01F8C">
      <w:pPr>
        <w:pStyle w:val="a9"/>
        <w:numPr>
          <w:ilvl w:val="0"/>
          <w:numId w:val="10"/>
        </w:numPr>
        <w:shd w:val="clear" w:color="auto" w:fill="FFFFFF"/>
        <w:tabs>
          <w:tab w:val="left" w:pos="993"/>
        </w:tabs>
        <w:ind w:left="0" w:firstLine="709"/>
        <w:jc w:val="both"/>
        <w:rPr>
          <w:rFonts w:ascii="Times New Roman" w:hAnsi="Times New Roman"/>
          <w:sz w:val="26"/>
          <w:szCs w:val="26"/>
          <w:lang w:eastAsia="ru-RU"/>
        </w:rPr>
      </w:pPr>
      <w:r w:rsidRPr="00151EFC">
        <w:rPr>
          <w:rFonts w:ascii="Times New Roman" w:hAnsi="Times New Roman"/>
          <w:sz w:val="26"/>
          <w:szCs w:val="26"/>
          <w:lang w:eastAsia="ru-RU"/>
        </w:rPr>
        <w:t>бизнес окно – 1;</w:t>
      </w:r>
    </w:p>
    <w:p w14:paraId="0B104137" w14:textId="77777777" w:rsidR="00E616AC" w:rsidRPr="00151EFC" w:rsidRDefault="00E616AC" w:rsidP="00C01F8C">
      <w:pPr>
        <w:pStyle w:val="a9"/>
        <w:numPr>
          <w:ilvl w:val="0"/>
          <w:numId w:val="10"/>
        </w:numPr>
        <w:shd w:val="clear" w:color="auto" w:fill="FFFFFF"/>
        <w:tabs>
          <w:tab w:val="left" w:pos="993"/>
        </w:tabs>
        <w:ind w:left="0" w:firstLine="709"/>
        <w:jc w:val="both"/>
        <w:rPr>
          <w:rFonts w:ascii="Times New Roman" w:hAnsi="Times New Roman"/>
          <w:sz w:val="26"/>
          <w:szCs w:val="26"/>
          <w:lang w:eastAsia="ru-RU"/>
        </w:rPr>
      </w:pPr>
      <w:r w:rsidRPr="00151EFC">
        <w:rPr>
          <w:rFonts w:ascii="Times New Roman" w:hAnsi="Times New Roman"/>
          <w:sz w:val="26"/>
          <w:szCs w:val="26"/>
          <w:lang w:eastAsia="ru-RU"/>
        </w:rPr>
        <w:t>окн</w:t>
      </w:r>
      <w:r w:rsidR="00DE15C7" w:rsidRPr="00151EFC">
        <w:rPr>
          <w:rFonts w:ascii="Times New Roman" w:hAnsi="Times New Roman"/>
          <w:sz w:val="26"/>
          <w:szCs w:val="26"/>
          <w:lang w:eastAsia="ru-RU"/>
        </w:rPr>
        <w:t>о</w:t>
      </w:r>
      <w:r w:rsidRPr="00151EFC">
        <w:rPr>
          <w:rFonts w:ascii="Times New Roman" w:hAnsi="Times New Roman"/>
          <w:sz w:val="26"/>
          <w:szCs w:val="26"/>
          <w:lang w:eastAsia="ru-RU"/>
        </w:rPr>
        <w:t xml:space="preserve"> информирования – 1.</w:t>
      </w:r>
    </w:p>
    <w:p w14:paraId="09A29B46" w14:textId="77777777" w:rsidR="00E616AC" w:rsidRPr="00151EFC" w:rsidRDefault="00E616AC" w:rsidP="00E616AC">
      <w:pPr>
        <w:shd w:val="clear" w:color="auto" w:fill="FFFFFF"/>
        <w:ind w:firstLine="709"/>
        <w:jc w:val="both"/>
        <w:rPr>
          <w:sz w:val="26"/>
          <w:szCs w:val="26"/>
        </w:rPr>
      </w:pPr>
      <w:r w:rsidRPr="00151EFC">
        <w:rPr>
          <w:sz w:val="26"/>
          <w:szCs w:val="26"/>
        </w:rPr>
        <w:t>МФЦ осуществляет прием 6 дней в неделю, с понедельника по пятницу с 08-00 до 20-00, в субботу с 08-00 до 18-00 без перерыва на обед.</w:t>
      </w:r>
    </w:p>
    <w:p w14:paraId="3E2B7A10" w14:textId="77777777" w:rsidR="00E616AC" w:rsidRPr="00151EFC" w:rsidRDefault="00E616AC" w:rsidP="00E616AC">
      <w:pPr>
        <w:shd w:val="clear" w:color="auto" w:fill="FFFFFF"/>
        <w:ind w:firstLine="709"/>
        <w:jc w:val="both"/>
        <w:rPr>
          <w:sz w:val="26"/>
          <w:szCs w:val="26"/>
        </w:rPr>
      </w:pPr>
      <w:r w:rsidRPr="00151EFC">
        <w:rPr>
          <w:sz w:val="26"/>
          <w:szCs w:val="26"/>
        </w:rPr>
        <w:t>Штатная численность МФЦ – 54 единицы.</w:t>
      </w:r>
    </w:p>
    <w:p w14:paraId="24F6830B" w14:textId="77777777" w:rsidR="00E616AC" w:rsidRPr="00151EFC" w:rsidRDefault="00E616AC" w:rsidP="00E616AC">
      <w:pPr>
        <w:shd w:val="clear" w:color="auto" w:fill="FFFFFF"/>
        <w:ind w:firstLine="709"/>
        <w:jc w:val="both"/>
        <w:rPr>
          <w:sz w:val="26"/>
          <w:szCs w:val="26"/>
        </w:rPr>
      </w:pPr>
      <w:r w:rsidRPr="00151EFC">
        <w:rPr>
          <w:sz w:val="26"/>
          <w:szCs w:val="26"/>
        </w:rPr>
        <w:t xml:space="preserve">Количественные показатели работы МФЦ за </w:t>
      </w:r>
      <w:r w:rsidR="00DE15C7" w:rsidRPr="00151EFC">
        <w:rPr>
          <w:sz w:val="26"/>
          <w:szCs w:val="26"/>
        </w:rPr>
        <w:t>2019</w:t>
      </w:r>
      <w:r w:rsidRPr="00151EFC">
        <w:rPr>
          <w:sz w:val="26"/>
          <w:szCs w:val="26"/>
        </w:rPr>
        <w:t xml:space="preserve"> год:</w:t>
      </w:r>
    </w:p>
    <w:p w14:paraId="200DFE90" w14:textId="77777777" w:rsidR="00E616AC" w:rsidRPr="00151EFC" w:rsidRDefault="00E616AC" w:rsidP="00E616AC">
      <w:pPr>
        <w:shd w:val="clear" w:color="auto" w:fill="FFFFFF"/>
        <w:ind w:firstLine="709"/>
        <w:jc w:val="both"/>
        <w:rPr>
          <w:rFonts w:eastAsiaTheme="minorHAnsi"/>
          <w:sz w:val="26"/>
          <w:szCs w:val="26"/>
          <w:lang w:eastAsia="en-US"/>
        </w:rPr>
      </w:pPr>
      <w:r w:rsidRPr="00151EFC">
        <w:rPr>
          <w:rFonts w:eastAsiaTheme="minorHAnsi"/>
          <w:sz w:val="26"/>
          <w:szCs w:val="26"/>
          <w:lang w:eastAsia="en-US"/>
        </w:rPr>
        <w:t xml:space="preserve">Количество заключенных договоров (соглашений) МФЦ, всего - </w:t>
      </w:r>
      <w:r w:rsidR="00DE15C7" w:rsidRPr="00151EFC">
        <w:rPr>
          <w:rFonts w:eastAsiaTheme="minorHAnsi"/>
          <w:sz w:val="26"/>
          <w:szCs w:val="26"/>
          <w:lang w:eastAsia="en-US"/>
        </w:rPr>
        <w:t>12</w:t>
      </w:r>
      <w:r w:rsidRPr="00151EFC">
        <w:rPr>
          <w:rFonts w:eastAsiaTheme="minorHAnsi"/>
          <w:sz w:val="26"/>
          <w:szCs w:val="26"/>
          <w:lang w:eastAsia="en-US"/>
        </w:rPr>
        <w:t>, в том числе:</w:t>
      </w:r>
    </w:p>
    <w:p w14:paraId="53EB8B51" w14:textId="77777777" w:rsidR="00E616AC" w:rsidRPr="00151EFC" w:rsidRDefault="00E616AC" w:rsidP="00C01F8C">
      <w:pPr>
        <w:pStyle w:val="a9"/>
        <w:numPr>
          <w:ilvl w:val="0"/>
          <w:numId w:val="7"/>
        </w:numPr>
        <w:shd w:val="clear" w:color="auto" w:fill="FFFFFF"/>
        <w:tabs>
          <w:tab w:val="left" w:pos="993"/>
        </w:tabs>
        <w:ind w:left="0" w:firstLine="709"/>
        <w:contextualSpacing w:val="0"/>
        <w:jc w:val="both"/>
        <w:rPr>
          <w:rFonts w:ascii="Times New Roman" w:eastAsiaTheme="minorHAnsi" w:hAnsi="Times New Roman"/>
          <w:sz w:val="26"/>
          <w:szCs w:val="26"/>
        </w:rPr>
      </w:pPr>
      <w:r w:rsidRPr="00151EFC">
        <w:rPr>
          <w:rFonts w:ascii="Times New Roman" w:eastAsiaTheme="minorHAnsi" w:hAnsi="Times New Roman"/>
          <w:sz w:val="26"/>
          <w:szCs w:val="26"/>
        </w:rPr>
        <w:t>с органами местного самоуправления - 3;</w:t>
      </w:r>
    </w:p>
    <w:p w14:paraId="0E4C7453" w14:textId="77777777" w:rsidR="00E616AC" w:rsidRPr="00151EFC" w:rsidRDefault="00E616AC" w:rsidP="00C01F8C">
      <w:pPr>
        <w:pStyle w:val="a9"/>
        <w:numPr>
          <w:ilvl w:val="0"/>
          <w:numId w:val="7"/>
        </w:numPr>
        <w:shd w:val="clear" w:color="auto" w:fill="FFFFFF"/>
        <w:tabs>
          <w:tab w:val="left" w:pos="993"/>
        </w:tabs>
        <w:ind w:left="0" w:firstLine="709"/>
        <w:contextualSpacing w:val="0"/>
        <w:jc w:val="both"/>
        <w:rPr>
          <w:rFonts w:ascii="Times New Roman" w:eastAsiaTheme="minorHAnsi" w:hAnsi="Times New Roman"/>
          <w:sz w:val="26"/>
          <w:szCs w:val="26"/>
        </w:rPr>
      </w:pPr>
      <w:r w:rsidRPr="00151EFC">
        <w:rPr>
          <w:rFonts w:ascii="Times New Roman" w:eastAsiaTheme="minorHAnsi" w:hAnsi="Times New Roman"/>
          <w:sz w:val="26"/>
          <w:szCs w:val="26"/>
        </w:rPr>
        <w:t xml:space="preserve">с прочими организациями - </w:t>
      </w:r>
      <w:r w:rsidR="00DE15C7" w:rsidRPr="00151EFC">
        <w:rPr>
          <w:rFonts w:ascii="Times New Roman" w:eastAsiaTheme="minorHAnsi" w:hAnsi="Times New Roman"/>
          <w:sz w:val="26"/>
          <w:szCs w:val="26"/>
        </w:rPr>
        <w:t>9</w:t>
      </w:r>
      <w:r w:rsidRPr="00151EFC">
        <w:rPr>
          <w:rFonts w:ascii="Times New Roman" w:eastAsiaTheme="minorHAnsi" w:hAnsi="Times New Roman"/>
          <w:sz w:val="26"/>
          <w:szCs w:val="26"/>
        </w:rPr>
        <w:t>.</w:t>
      </w:r>
    </w:p>
    <w:p w14:paraId="26175C16" w14:textId="77777777" w:rsidR="00E616AC" w:rsidRPr="00151EFC" w:rsidRDefault="00201051" w:rsidP="00E616AC">
      <w:pPr>
        <w:ind w:firstLine="709"/>
        <w:jc w:val="both"/>
        <w:rPr>
          <w:sz w:val="26"/>
          <w:szCs w:val="26"/>
        </w:rPr>
      </w:pPr>
      <w:r w:rsidRPr="00151EFC">
        <w:rPr>
          <w:sz w:val="26"/>
          <w:szCs w:val="26"/>
        </w:rPr>
        <w:t>В МФЦ предоставляются 287</w:t>
      </w:r>
      <w:r w:rsidR="00E616AC" w:rsidRPr="00151EFC">
        <w:rPr>
          <w:sz w:val="26"/>
          <w:szCs w:val="26"/>
        </w:rPr>
        <w:t xml:space="preserve"> государственных, муниципальных и иных услуг, из них:</w:t>
      </w:r>
    </w:p>
    <w:p w14:paraId="693479DA" w14:textId="77777777" w:rsidR="00E616AC" w:rsidRPr="00151EFC" w:rsidRDefault="00E616AC" w:rsidP="00C01F8C">
      <w:pPr>
        <w:pStyle w:val="a9"/>
        <w:numPr>
          <w:ilvl w:val="0"/>
          <w:numId w:val="8"/>
        </w:numPr>
        <w:tabs>
          <w:tab w:val="left" w:pos="993"/>
        </w:tabs>
        <w:ind w:left="0" w:firstLine="709"/>
        <w:jc w:val="both"/>
        <w:rPr>
          <w:rFonts w:ascii="Times New Roman" w:hAnsi="Times New Roman"/>
          <w:sz w:val="26"/>
          <w:szCs w:val="26"/>
        </w:rPr>
      </w:pPr>
      <w:r w:rsidRPr="00151EFC">
        <w:rPr>
          <w:rFonts w:ascii="Times New Roman" w:hAnsi="Times New Roman"/>
          <w:sz w:val="26"/>
          <w:szCs w:val="26"/>
        </w:rPr>
        <w:t>государственных услуг территориальных федеральных органов исполнительной власти - 60;</w:t>
      </w:r>
    </w:p>
    <w:p w14:paraId="1D339370" w14:textId="77777777" w:rsidR="00E616AC" w:rsidRPr="00151EFC" w:rsidRDefault="00E616AC" w:rsidP="00C01F8C">
      <w:pPr>
        <w:pStyle w:val="a9"/>
        <w:numPr>
          <w:ilvl w:val="0"/>
          <w:numId w:val="8"/>
        </w:numPr>
        <w:tabs>
          <w:tab w:val="left" w:pos="993"/>
        </w:tabs>
        <w:ind w:left="0" w:firstLine="709"/>
        <w:jc w:val="both"/>
        <w:rPr>
          <w:rFonts w:ascii="Times New Roman" w:hAnsi="Times New Roman"/>
          <w:sz w:val="26"/>
          <w:szCs w:val="26"/>
        </w:rPr>
      </w:pPr>
      <w:r w:rsidRPr="00151EFC">
        <w:rPr>
          <w:rFonts w:ascii="Times New Roman" w:hAnsi="Times New Roman"/>
          <w:sz w:val="26"/>
          <w:szCs w:val="26"/>
        </w:rPr>
        <w:t>государственных услуг исполнительных органов государственной власти Ханты-Мансийског</w:t>
      </w:r>
      <w:r w:rsidR="00201051" w:rsidRPr="00151EFC">
        <w:rPr>
          <w:rFonts w:ascii="Times New Roman" w:hAnsi="Times New Roman"/>
          <w:sz w:val="26"/>
          <w:szCs w:val="26"/>
        </w:rPr>
        <w:t>о автономного округа - Югры - 118</w:t>
      </w:r>
      <w:r w:rsidRPr="00151EFC">
        <w:rPr>
          <w:rFonts w:ascii="Times New Roman" w:hAnsi="Times New Roman"/>
          <w:sz w:val="26"/>
          <w:szCs w:val="26"/>
        </w:rPr>
        <w:t>;</w:t>
      </w:r>
    </w:p>
    <w:p w14:paraId="5EABF119" w14:textId="77777777" w:rsidR="00E616AC" w:rsidRPr="00151EFC" w:rsidRDefault="00E616AC" w:rsidP="00C01F8C">
      <w:pPr>
        <w:pStyle w:val="a9"/>
        <w:numPr>
          <w:ilvl w:val="0"/>
          <w:numId w:val="8"/>
        </w:numPr>
        <w:tabs>
          <w:tab w:val="left" w:pos="993"/>
        </w:tabs>
        <w:ind w:left="0" w:firstLine="709"/>
        <w:jc w:val="both"/>
        <w:rPr>
          <w:rFonts w:ascii="Times New Roman" w:hAnsi="Times New Roman"/>
          <w:sz w:val="26"/>
          <w:szCs w:val="26"/>
        </w:rPr>
      </w:pPr>
      <w:r w:rsidRPr="00151EFC">
        <w:rPr>
          <w:rFonts w:ascii="Times New Roman" w:hAnsi="Times New Roman"/>
          <w:sz w:val="26"/>
          <w:szCs w:val="26"/>
        </w:rPr>
        <w:t xml:space="preserve">муниципальных услуг органов местного </w:t>
      </w:r>
      <w:r w:rsidR="00201051" w:rsidRPr="00151EFC">
        <w:rPr>
          <w:rFonts w:ascii="Times New Roman" w:hAnsi="Times New Roman"/>
          <w:sz w:val="26"/>
          <w:szCs w:val="26"/>
        </w:rPr>
        <w:t>самоуправления – 48</w:t>
      </w:r>
      <w:r w:rsidRPr="00151EFC">
        <w:rPr>
          <w:rFonts w:ascii="Times New Roman" w:hAnsi="Times New Roman"/>
          <w:sz w:val="26"/>
          <w:szCs w:val="26"/>
        </w:rPr>
        <w:t xml:space="preserve"> (из них на полном исполнении – 6 муниципальных услуг, предоставляемы</w:t>
      </w:r>
      <w:r w:rsidR="00201051" w:rsidRPr="00151EFC">
        <w:rPr>
          <w:rFonts w:ascii="Times New Roman" w:hAnsi="Times New Roman"/>
          <w:sz w:val="26"/>
          <w:szCs w:val="26"/>
        </w:rPr>
        <w:t>х по принципу «одного окна» - 42</w:t>
      </w:r>
      <w:r w:rsidRPr="00151EFC">
        <w:rPr>
          <w:rFonts w:ascii="Times New Roman" w:hAnsi="Times New Roman"/>
          <w:sz w:val="26"/>
          <w:szCs w:val="26"/>
        </w:rPr>
        <w:t xml:space="preserve"> муниципальны</w:t>
      </w:r>
      <w:r w:rsidR="00201051" w:rsidRPr="00151EFC">
        <w:rPr>
          <w:rFonts w:ascii="Times New Roman" w:hAnsi="Times New Roman"/>
          <w:sz w:val="26"/>
          <w:szCs w:val="26"/>
        </w:rPr>
        <w:t>е</w:t>
      </w:r>
      <w:r w:rsidRPr="00151EFC">
        <w:rPr>
          <w:rFonts w:ascii="Times New Roman" w:hAnsi="Times New Roman"/>
          <w:sz w:val="26"/>
          <w:szCs w:val="26"/>
        </w:rPr>
        <w:t xml:space="preserve"> услуг</w:t>
      </w:r>
      <w:r w:rsidR="00201051" w:rsidRPr="00151EFC">
        <w:rPr>
          <w:rFonts w:ascii="Times New Roman" w:hAnsi="Times New Roman"/>
          <w:sz w:val="26"/>
          <w:szCs w:val="26"/>
        </w:rPr>
        <w:t>и</w:t>
      </w:r>
      <w:r w:rsidRPr="00151EFC">
        <w:rPr>
          <w:rFonts w:ascii="Times New Roman" w:hAnsi="Times New Roman"/>
          <w:sz w:val="26"/>
          <w:szCs w:val="26"/>
        </w:rPr>
        <w:t>);</w:t>
      </w:r>
    </w:p>
    <w:p w14:paraId="054D3BE1" w14:textId="77777777" w:rsidR="00201051" w:rsidRPr="00151EFC" w:rsidRDefault="00201051" w:rsidP="00C01F8C">
      <w:pPr>
        <w:numPr>
          <w:ilvl w:val="0"/>
          <w:numId w:val="8"/>
        </w:numPr>
        <w:tabs>
          <w:tab w:val="left" w:pos="993"/>
        </w:tabs>
        <w:ind w:left="0" w:firstLine="709"/>
        <w:contextualSpacing/>
        <w:jc w:val="both"/>
        <w:rPr>
          <w:sz w:val="26"/>
          <w:szCs w:val="26"/>
          <w:lang w:eastAsia="en-US"/>
        </w:rPr>
      </w:pPr>
      <w:r w:rsidRPr="00151EFC">
        <w:rPr>
          <w:sz w:val="26"/>
          <w:szCs w:val="26"/>
          <w:lang w:eastAsia="en-US"/>
        </w:rPr>
        <w:t>услуги ЗАГС - 3;</w:t>
      </w:r>
    </w:p>
    <w:p w14:paraId="7EFEDA83" w14:textId="77777777" w:rsidR="00201051" w:rsidRPr="00151EFC" w:rsidRDefault="00201051" w:rsidP="00C01F8C">
      <w:pPr>
        <w:numPr>
          <w:ilvl w:val="0"/>
          <w:numId w:val="8"/>
        </w:numPr>
        <w:tabs>
          <w:tab w:val="left" w:pos="993"/>
        </w:tabs>
        <w:ind w:left="0" w:firstLine="709"/>
        <w:contextualSpacing/>
        <w:jc w:val="both"/>
        <w:rPr>
          <w:sz w:val="26"/>
          <w:szCs w:val="26"/>
          <w:lang w:eastAsia="en-US"/>
        </w:rPr>
      </w:pPr>
      <w:r w:rsidRPr="00151EFC">
        <w:rPr>
          <w:sz w:val="26"/>
          <w:szCs w:val="26"/>
          <w:lang w:eastAsia="en-US"/>
        </w:rPr>
        <w:t>услуг АО «Федеральная корпорация по развитию малого и среднего предпринимательства» - 8;</w:t>
      </w:r>
    </w:p>
    <w:p w14:paraId="1211C123" w14:textId="77777777" w:rsidR="00201051" w:rsidRPr="00151EFC" w:rsidRDefault="00201051" w:rsidP="00C01F8C">
      <w:pPr>
        <w:numPr>
          <w:ilvl w:val="0"/>
          <w:numId w:val="8"/>
        </w:numPr>
        <w:tabs>
          <w:tab w:val="left" w:pos="993"/>
        </w:tabs>
        <w:ind w:left="0" w:firstLine="709"/>
        <w:contextualSpacing/>
        <w:jc w:val="both"/>
        <w:rPr>
          <w:sz w:val="26"/>
          <w:szCs w:val="26"/>
          <w:lang w:eastAsia="en-US"/>
        </w:rPr>
      </w:pPr>
      <w:r w:rsidRPr="00151EFC">
        <w:rPr>
          <w:sz w:val="26"/>
          <w:szCs w:val="26"/>
          <w:lang w:eastAsia="en-US"/>
        </w:rPr>
        <w:t xml:space="preserve">иные услуги для малого и среднего предпринимательства (Фонд поддержки предпринимательства Югры, Фонд «Югорская региональная </w:t>
      </w:r>
      <w:proofErr w:type="spellStart"/>
      <w:r w:rsidRPr="00151EFC">
        <w:rPr>
          <w:sz w:val="26"/>
          <w:szCs w:val="26"/>
          <w:lang w:eastAsia="en-US"/>
        </w:rPr>
        <w:t>микрокредитная</w:t>
      </w:r>
      <w:proofErr w:type="spellEnd"/>
      <w:r w:rsidRPr="00151EFC">
        <w:rPr>
          <w:sz w:val="26"/>
          <w:szCs w:val="26"/>
          <w:lang w:eastAsia="en-US"/>
        </w:rPr>
        <w:t xml:space="preserve"> компания», Фонд «Центр координации поддержки экспортно-ориентированных субъектов малого и среднего предпринимательства Югры», Уполномоченный по защите прав предпринимателей в ХМАО-Югре) – 15;</w:t>
      </w:r>
    </w:p>
    <w:p w14:paraId="4E2B24C5" w14:textId="77777777" w:rsidR="00201051" w:rsidRPr="00151EFC" w:rsidRDefault="00201051" w:rsidP="00C01F8C">
      <w:pPr>
        <w:numPr>
          <w:ilvl w:val="0"/>
          <w:numId w:val="8"/>
        </w:numPr>
        <w:tabs>
          <w:tab w:val="left" w:pos="993"/>
        </w:tabs>
        <w:ind w:left="0" w:firstLine="709"/>
        <w:contextualSpacing/>
        <w:jc w:val="both"/>
        <w:rPr>
          <w:sz w:val="26"/>
          <w:szCs w:val="26"/>
          <w:lang w:eastAsia="en-US"/>
        </w:rPr>
      </w:pPr>
      <w:r w:rsidRPr="00151EFC">
        <w:rPr>
          <w:sz w:val="26"/>
          <w:szCs w:val="26"/>
          <w:lang w:eastAsia="en-US"/>
        </w:rPr>
        <w:t xml:space="preserve">услуги </w:t>
      </w:r>
      <w:proofErr w:type="spellStart"/>
      <w:r w:rsidRPr="00151EFC">
        <w:rPr>
          <w:sz w:val="26"/>
          <w:szCs w:val="26"/>
          <w:lang w:eastAsia="en-US"/>
        </w:rPr>
        <w:t>ресурсоснабжающих</w:t>
      </w:r>
      <w:proofErr w:type="spellEnd"/>
      <w:r w:rsidRPr="00151EFC">
        <w:rPr>
          <w:sz w:val="26"/>
          <w:szCs w:val="26"/>
          <w:lang w:eastAsia="en-US"/>
        </w:rPr>
        <w:t xml:space="preserve"> организаций – 4.</w:t>
      </w:r>
    </w:p>
    <w:p w14:paraId="682E773A" w14:textId="77777777" w:rsidR="00201051" w:rsidRPr="00151EFC" w:rsidRDefault="00201051" w:rsidP="00C01F8C">
      <w:pPr>
        <w:numPr>
          <w:ilvl w:val="0"/>
          <w:numId w:val="8"/>
        </w:numPr>
        <w:tabs>
          <w:tab w:val="left" w:pos="993"/>
        </w:tabs>
        <w:ind w:left="0" w:firstLine="709"/>
        <w:contextualSpacing/>
        <w:jc w:val="both"/>
        <w:rPr>
          <w:sz w:val="26"/>
          <w:szCs w:val="26"/>
          <w:lang w:eastAsia="en-US"/>
        </w:rPr>
      </w:pPr>
      <w:r w:rsidRPr="00151EFC">
        <w:rPr>
          <w:sz w:val="26"/>
          <w:szCs w:val="26"/>
          <w:lang w:eastAsia="en-US"/>
        </w:rPr>
        <w:lastRenderedPageBreak/>
        <w:t xml:space="preserve">дополнительные сопутствующие услуги – 31. </w:t>
      </w:r>
    </w:p>
    <w:p w14:paraId="59A0C7DB" w14:textId="77777777" w:rsidR="00201051" w:rsidRPr="00151EFC" w:rsidRDefault="00201051" w:rsidP="00201051">
      <w:pPr>
        <w:shd w:val="clear" w:color="auto" w:fill="FFFFFF"/>
        <w:ind w:firstLine="709"/>
        <w:jc w:val="both"/>
        <w:rPr>
          <w:sz w:val="26"/>
          <w:szCs w:val="26"/>
          <w:lang w:eastAsia="en-US"/>
        </w:rPr>
      </w:pPr>
      <w:r w:rsidRPr="00151EFC">
        <w:rPr>
          <w:sz w:val="26"/>
          <w:szCs w:val="26"/>
          <w:lang w:eastAsia="en-US"/>
        </w:rPr>
        <w:t xml:space="preserve">Объем услуг, фактически предоставленных работниками МФЦ за 2019 год: </w:t>
      </w:r>
    </w:p>
    <w:p w14:paraId="082009F5" w14:textId="77777777" w:rsidR="00201051" w:rsidRPr="00151EFC" w:rsidRDefault="00201051" w:rsidP="00C01F8C">
      <w:pPr>
        <w:pStyle w:val="a9"/>
        <w:numPr>
          <w:ilvl w:val="0"/>
          <w:numId w:val="11"/>
        </w:numPr>
        <w:shd w:val="clear" w:color="auto" w:fill="FFFFFF"/>
        <w:tabs>
          <w:tab w:val="left" w:pos="993"/>
        </w:tabs>
        <w:ind w:left="0" w:firstLine="709"/>
        <w:jc w:val="both"/>
        <w:rPr>
          <w:rFonts w:ascii="Times New Roman" w:hAnsi="Times New Roman"/>
          <w:sz w:val="26"/>
          <w:szCs w:val="26"/>
        </w:rPr>
      </w:pPr>
      <w:proofErr w:type="gramStart"/>
      <w:r w:rsidRPr="00151EFC">
        <w:rPr>
          <w:rFonts w:ascii="Times New Roman" w:hAnsi="Times New Roman"/>
          <w:sz w:val="26"/>
          <w:szCs w:val="26"/>
        </w:rPr>
        <w:t>федеральные</w:t>
      </w:r>
      <w:proofErr w:type="gramEnd"/>
      <w:r w:rsidRPr="00151EFC">
        <w:rPr>
          <w:rFonts w:ascii="Times New Roman" w:hAnsi="Times New Roman"/>
          <w:sz w:val="26"/>
          <w:szCs w:val="26"/>
        </w:rPr>
        <w:t xml:space="preserve"> – 34 379 (превышает показатель 2018 года на 2,9%);</w:t>
      </w:r>
    </w:p>
    <w:p w14:paraId="502AB6F9" w14:textId="77777777" w:rsidR="00201051" w:rsidRPr="00151EFC" w:rsidRDefault="00201051" w:rsidP="00C01F8C">
      <w:pPr>
        <w:pStyle w:val="a9"/>
        <w:numPr>
          <w:ilvl w:val="0"/>
          <w:numId w:val="11"/>
        </w:numPr>
        <w:shd w:val="clear" w:color="auto" w:fill="FFFFFF"/>
        <w:tabs>
          <w:tab w:val="left" w:pos="993"/>
        </w:tabs>
        <w:ind w:left="0" w:firstLine="709"/>
        <w:jc w:val="both"/>
        <w:rPr>
          <w:rFonts w:ascii="Times New Roman" w:hAnsi="Times New Roman"/>
          <w:sz w:val="26"/>
          <w:szCs w:val="26"/>
        </w:rPr>
      </w:pPr>
      <w:proofErr w:type="gramStart"/>
      <w:r w:rsidRPr="00151EFC">
        <w:rPr>
          <w:rFonts w:ascii="Times New Roman" w:hAnsi="Times New Roman"/>
          <w:sz w:val="26"/>
          <w:szCs w:val="26"/>
        </w:rPr>
        <w:t>региональные</w:t>
      </w:r>
      <w:proofErr w:type="gramEnd"/>
      <w:r w:rsidRPr="00151EFC">
        <w:rPr>
          <w:rFonts w:ascii="Times New Roman" w:hAnsi="Times New Roman"/>
          <w:sz w:val="26"/>
          <w:szCs w:val="26"/>
        </w:rPr>
        <w:t xml:space="preserve"> – 15 589 (превышает показатель 2018 года на 5,1%);</w:t>
      </w:r>
    </w:p>
    <w:p w14:paraId="11BA466D" w14:textId="77777777" w:rsidR="00201051" w:rsidRPr="00151EFC" w:rsidRDefault="00201051" w:rsidP="00C01F8C">
      <w:pPr>
        <w:pStyle w:val="a9"/>
        <w:numPr>
          <w:ilvl w:val="0"/>
          <w:numId w:val="11"/>
        </w:numPr>
        <w:shd w:val="clear" w:color="auto" w:fill="FFFFFF"/>
        <w:tabs>
          <w:tab w:val="left" w:pos="993"/>
        </w:tabs>
        <w:ind w:left="0" w:firstLine="709"/>
        <w:jc w:val="both"/>
        <w:rPr>
          <w:rFonts w:ascii="Times New Roman" w:hAnsi="Times New Roman"/>
          <w:sz w:val="26"/>
          <w:szCs w:val="26"/>
        </w:rPr>
      </w:pPr>
      <w:proofErr w:type="gramStart"/>
      <w:r w:rsidRPr="00151EFC">
        <w:rPr>
          <w:rFonts w:ascii="Times New Roman" w:hAnsi="Times New Roman"/>
          <w:sz w:val="26"/>
          <w:szCs w:val="26"/>
        </w:rPr>
        <w:t>муниципальные</w:t>
      </w:r>
      <w:proofErr w:type="gramEnd"/>
      <w:r w:rsidRPr="00151EFC">
        <w:rPr>
          <w:rFonts w:ascii="Times New Roman" w:hAnsi="Times New Roman"/>
          <w:sz w:val="26"/>
          <w:szCs w:val="26"/>
        </w:rPr>
        <w:t xml:space="preserve"> – 1 633 (превышает показатель 2018 года на 2,8%);</w:t>
      </w:r>
    </w:p>
    <w:p w14:paraId="322C8084" w14:textId="77777777" w:rsidR="00201051" w:rsidRPr="00151EFC" w:rsidRDefault="00201051" w:rsidP="00C01F8C">
      <w:pPr>
        <w:pStyle w:val="a9"/>
        <w:numPr>
          <w:ilvl w:val="0"/>
          <w:numId w:val="11"/>
        </w:numPr>
        <w:shd w:val="clear" w:color="auto" w:fill="FFFFFF"/>
        <w:tabs>
          <w:tab w:val="left" w:pos="993"/>
        </w:tabs>
        <w:ind w:left="0" w:firstLine="709"/>
        <w:jc w:val="both"/>
        <w:rPr>
          <w:rFonts w:ascii="Times New Roman" w:hAnsi="Times New Roman"/>
          <w:sz w:val="26"/>
          <w:szCs w:val="26"/>
        </w:rPr>
      </w:pPr>
      <w:r w:rsidRPr="00151EFC">
        <w:rPr>
          <w:rFonts w:ascii="Times New Roman" w:hAnsi="Times New Roman"/>
          <w:sz w:val="26"/>
          <w:szCs w:val="26"/>
        </w:rPr>
        <w:t>АО «Корпорация МСП» - 187 (превышает показатель 2019 года на 356,1%);</w:t>
      </w:r>
    </w:p>
    <w:p w14:paraId="704B1547" w14:textId="77777777" w:rsidR="00201051" w:rsidRPr="00151EFC" w:rsidRDefault="00201051" w:rsidP="00C01F8C">
      <w:pPr>
        <w:pStyle w:val="a9"/>
        <w:numPr>
          <w:ilvl w:val="0"/>
          <w:numId w:val="11"/>
        </w:numPr>
        <w:shd w:val="clear" w:color="auto" w:fill="FFFFFF"/>
        <w:tabs>
          <w:tab w:val="left" w:pos="993"/>
        </w:tabs>
        <w:ind w:left="0" w:firstLine="709"/>
        <w:jc w:val="both"/>
        <w:rPr>
          <w:rFonts w:ascii="Times New Roman" w:hAnsi="Times New Roman"/>
          <w:sz w:val="26"/>
          <w:szCs w:val="26"/>
        </w:rPr>
      </w:pPr>
      <w:r w:rsidRPr="00151EFC">
        <w:rPr>
          <w:rFonts w:ascii="Times New Roman" w:hAnsi="Times New Roman"/>
          <w:sz w:val="26"/>
          <w:szCs w:val="26"/>
        </w:rPr>
        <w:t>иные услуги – 0 (в 2018 году оказывались услуги избирательной комиссии - 615 услуг).</w:t>
      </w:r>
    </w:p>
    <w:p w14:paraId="0B7C3005" w14:textId="77777777" w:rsidR="00201051" w:rsidRPr="00151EFC" w:rsidRDefault="00201051" w:rsidP="00201051">
      <w:pPr>
        <w:shd w:val="clear" w:color="auto" w:fill="FFFFFF"/>
        <w:ind w:firstLine="709"/>
        <w:jc w:val="both"/>
        <w:rPr>
          <w:sz w:val="26"/>
          <w:szCs w:val="26"/>
        </w:rPr>
      </w:pPr>
      <w:r w:rsidRPr="00151EFC">
        <w:rPr>
          <w:sz w:val="26"/>
          <w:szCs w:val="26"/>
        </w:rPr>
        <w:t xml:space="preserve">В общем количестве работниками МФЦ было оказано 51 601 федеральных, региональных и муниципальных услуг, что превысило утвержденный плановый показатель в количестве 48 000 услуги на 7,5%. </w:t>
      </w:r>
    </w:p>
    <w:p w14:paraId="364AE098" w14:textId="77777777" w:rsidR="00201051" w:rsidRPr="00151EFC" w:rsidRDefault="00201051" w:rsidP="00201051">
      <w:pPr>
        <w:shd w:val="clear" w:color="auto" w:fill="FFFFFF"/>
        <w:ind w:firstLine="709"/>
        <w:jc w:val="both"/>
        <w:rPr>
          <w:sz w:val="26"/>
          <w:szCs w:val="26"/>
        </w:rPr>
      </w:pPr>
      <w:r w:rsidRPr="00151EFC">
        <w:rPr>
          <w:sz w:val="26"/>
          <w:szCs w:val="26"/>
        </w:rPr>
        <w:t>Количество консультаций (услуг информирования и консультирования), предоставленных работниками МФЦ за 2019 год:</w:t>
      </w:r>
    </w:p>
    <w:p w14:paraId="71970A92" w14:textId="77777777" w:rsidR="00201051" w:rsidRPr="00151EFC" w:rsidRDefault="00201051" w:rsidP="00C01F8C">
      <w:pPr>
        <w:pStyle w:val="a9"/>
        <w:numPr>
          <w:ilvl w:val="0"/>
          <w:numId w:val="12"/>
        </w:numPr>
        <w:shd w:val="clear" w:color="auto" w:fill="FFFFFF"/>
        <w:tabs>
          <w:tab w:val="left" w:pos="993"/>
        </w:tabs>
        <w:ind w:left="0" w:firstLine="709"/>
        <w:jc w:val="both"/>
        <w:rPr>
          <w:rFonts w:ascii="Times New Roman" w:hAnsi="Times New Roman"/>
          <w:sz w:val="26"/>
          <w:szCs w:val="26"/>
          <w:lang w:eastAsia="ru-RU"/>
        </w:rPr>
      </w:pPr>
      <w:proofErr w:type="gramStart"/>
      <w:r w:rsidRPr="00151EFC">
        <w:rPr>
          <w:rFonts w:ascii="Times New Roman" w:hAnsi="Times New Roman"/>
          <w:sz w:val="26"/>
          <w:szCs w:val="26"/>
          <w:lang w:eastAsia="ru-RU"/>
        </w:rPr>
        <w:t>федеральные</w:t>
      </w:r>
      <w:proofErr w:type="gramEnd"/>
      <w:r w:rsidRPr="00151EFC">
        <w:rPr>
          <w:rFonts w:ascii="Times New Roman" w:hAnsi="Times New Roman"/>
          <w:sz w:val="26"/>
          <w:szCs w:val="26"/>
          <w:lang w:eastAsia="ru-RU"/>
        </w:rPr>
        <w:t xml:space="preserve"> – 6 623 (меньше показателя 2018 года на 1,8%);</w:t>
      </w:r>
    </w:p>
    <w:p w14:paraId="4A7D7DB2" w14:textId="77777777" w:rsidR="00201051" w:rsidRPr="00151EFC" w:rsidRDefault="00201051" w:rsidP="00C01F8C">
      <w:pPr>
        <w:pStyle w:val="a9"/>
        <w:numPr>
          <w:ilvl w:val="0"/>
          <w:numId w:val="12"/>
        </w:numPr>
        <w:shd w:val="clear" w:color="auto" w:fill="FFFFFF"/>
        <w:tabs>
          <w:tab w:val="left" w:pos="993"/>
        </w:tabs>
        <w:ind w:left="0" w:firstLine="709"/>
        <w:jc w:val="both"/>
        <w:rPr>
          <w:rFonts w:ascii="Times New Roman" w:hAnsi="Times New Roman"/>
          <w:sz w:val="26"/>
          <w:szCs w:val="26"/>
          <w:lang w:eastAsia="ru-RU"/>
        </w:rPr>
      </w:pPr>
      <w:proofErr w:type="gramStart"/>
      <w:r w:rsidRPr="00151EFC">
        <w:rPr>
          <w:rFonts w:ascii="Times New Roman" w:hAnsi="Times New Roman"/>
          <w:sz w:val="26"/>
          <w:szCs w:val="26"/>
          <w:lang w:eastAsia="ru-RU"/>
        </w:rPr>
        <w:t>региональные</w:t>
      </w:r>
      <w:proofErr w:type="gramEnd"/>
      <w:r w:rsidRPr="00151EFC">
        <w:rPr>
          <w:rFonts w:ascii="Times New Roman" w:hAnsi="Times New Roman"/>
          <w:sz w:val="26"/>
          <w:szCs w:val="26"/>
          <w:lang w:eastAsia="ru-RU"/>
        </w:rPr>
        <w:t xml:space="preserve"> – 3 867 (превышает показатель 2018 года на 4,6%);</w:t>
      </w:r>
    </w:p>
    <w:p w14:paraId="4B4BFCD7" w14:textId="77777777" w:rsidR="00201051" w:rsidRPr="00151EFC" w:rsidRDefault="00201051" w:rsidP="00C01F8C">
      <w:pPr>
        <w:pStyle w:val="a9"/>
        <w:numPr>
          <w:ilvl w:val="0"/>
          <w:numId w:val="12"/>
        </w:numPr>
        <w:shd w:val="clear" w:color="auto" w:fill="FFFFFF"/>
        <w:tabs>
          <w:tab w:val="left" w:pos="993"/>
        </w:tabs>
        <w:ind w:left="0" w:firstLine="709"/>
        <w:jc w:val="both"/>
        <w:rPr>
          <w:rFonts w:ascii="Times New Roman" w:hAnsi="Times New Roman"/>
          <w:sz w:val="26"/>
          <w:szCs w:val="26"/>
          <w:lang w:eastAsia="ru-RU"/>
        </w:rPr>
      </w:pPr>
      <w:proofErr w:type="gramStart"/>
      <w:r w:rsidRPr="00151EFC">
        <w:rPr>
          <w:rFonts w:ascii="Times New Roman" w:hAnsi="Times New Roman"/>
          <w:sz w:val="26"/>
          <w:szCs w:val="26"/>
          <w:lang w:eastAsia="ru-RU"/>
        </w:rPr>
        <w:t>муниципальные</w:t>
      </w:r>
      <w:proofErr w:type="gramEnd"/>
      <w:r w:rsidRPr="00151EFC">
        <w:rPr>
          <w:rFonts w:ascii="Times New Roman" w:hAnsi="Times New Roman"/>
          <w:sz w:val="26"/>
          <w:szCs w:val="26"/>
          <w:lang w:eastAsia="ru-RU"/>
        </w:rPr>
        <w:t xml:space="preserve"> – 542 (меньше показателя 2018 года на 12,9%);</w:t>
      </w:r>
    </w:p>
    <w:p w14:paraId="3D2FA284" w14:textId="77777777" w:rsidR="00201051" w:rsidRPr="00151EFC" w:rsidRDefault="00201051" w:rsidP="00C01F8C">
      <w:pPr>
        <w:pStyle w:val="a9"/>
        <w:numPr>
          <w:ilvl w:val="0"/>
          <w:numId w:val="12"/>
        </w:numPr>
        <w:shd w:val="clear" w:color="auto" w:fill="FFFFFF"/>
        <w:tabs>
          <w:tab w:val="left" w:pos="993"/>
        </w:tabs>
        <w:ind w:left="0" w:firstLine="709"/>
        <w:jc w:val="both"/>
        <w:rPr>
          <w:rFonts w:ascii="Times New Roman" w:hAnsi="Times New Roman"/>
          <w:sz w:val="26"/>
          <w:szCs w:val="26"/>
          <w:lang w:eastAsia="ru-RU"/>
        </w:rPr>
      </w:pPr>
      <w:r w:rsidRPr="00151EFC">
        <w:rPr>
          <w:rFonts w:ascii="Times New Roman" w:hAnsi="Times New Roman"/>
          <w:sz w:val="26"/>
          <w:szCs w:val="26"/>
          <w:lang w:eastAsia="ru-RU"/>
        </w:rPr>
        <w:t>АО «Корпорация МСП» - 1 (в 2018 году не было консультаций);</w:t>
      </w:r>
    </w:p>
    <w:p w14:paraId="677A76B2" w14:textId="77777777" w:rsidR="00201051" w:rsidRPr="00151EFC" w:rsidRDefault="00201051" w:rsidP="00C01F8C">
      <w:pPr>
        <w:pStyle w:val="a9"/>
        <w:numPr>
          <w:ilvl w:val="0"/>
          <w:numId w:val="12"/>
        </w:numPr>
        <w:shd w:val="clear" w:color="auto" w:fill="FFFFFF"/>
        <w:tabs>
          <w:tab w:val="left" w:pos="993"/>
        </w:tabs>
        <w:ind w:left="0" w:firstLine="709"/>
        <w:jc w:val="both"/>
        <w:rPr>
          <w:rFonts w:ascii="Times New Roman" w:hAnsi="Times New Roman"/>
          <w:sz w:val="26"/>
          <w:szCs w:val="26"/>
          <w:lang w:eastAsia="ru-RU"/>
        </w:rPr>
      </w:pPr>
      <w:r w:rsidRPr="00151EFC">
        <w:rPr>
          <w:rFonts w:ascii="Times New Roman" w:hAnsi="Times New Roman"/>
          <w:sz w:val="26"/>
          <w:szCs w:val="26"/>
          <w:lang w:eastAsia="ru-RU"/>
        </w:rPr>
        <w:t>иные услуги – 1 (в 2018 году оказывались услуги избирательной комиссии - 13 услуг).</w:t>
      </w:r>
    </w:p>
    <w:p w14:paraId="60287536" w14:textId="77777777" w:rsidR="00201051" w:rsidRPr="00151EFC" w:rsidRDefault="00201051" w:rsidP="00201051">
      <w:pPr>
        <w:shd w:val="clear" w:color="auto" w:fill="FFFFFF"/>
        <w:ind w:firstLine="709"/>
        <w:jc w:val="both"/>
        <w:rPr>
          <w:sz w:val="26"/>
          <w:szCs w:val="26"/>
        </w:rPr>
      </w:pPr>
      <w:r w:rsidRPr="00151EFC">
        <w:rPr>
          <w:sz w:val="26"/>
          <w:szCs w:val="26"/>
        </w:rPr>
        <w:t xml:space="preserve">В общем количестве работниками МФЦ были оказаны 11 032 консультации по федеральным, региональным и муниципальным услугам. Снижение количества оказанных консультаций связано с увеличением поданных заявлений на предоставление непосредственно услуг, при этом заявителям не требовалось предварительное информирование об оказываемых в МФЦ услугах. </w:t>
      </w:r>
    </w:p>
    <w:p w14:paraId="0B257DB3" w14:textId="77777777" w:rsidR="00E616AC" w:rsidRPr="00151EFC" w:rsidRDefault="00E616AC" w:rsidP="00E616AC">
      <w:pPr>
        <w:shd w:val="clear" w:color="auto" w:fill="FFFFFF"/>
        <w:ind w:firstLine="709"/>
        <w:jc w:val="both"/>
        <w:rPr>
          <w:sz w:val="26"/>
          <w:szCs w:val="26"/>
        </w:rPr>
      </w:pPr>
      <w:r w:rsidRPr="00151EFC">
        <w:rPr>
          <w:sz w:val="26"/>
          <w:szCs w:val="26"/>
        </w:rPr>
        <w:t>Качественные показатели работы МФЦ за 201</w:t>
      </w:r>
      <w:r w:rsidR="00166890" w:rsidRPr="00151EFC">
        <w:rPr>
          <w:sz w:val="26"/>
          <w:szCs w:val="26"/>
        </w:rPr>
        <w:t>9</w:t>
      </w:r>
      <w:r w:rsidRPr="00151EFC">
        <w:rPr>
          <w:sz w:val="26"/>
          <w:szCs w:val="26"/>
        </w:rPr>
        <w:t xml:space="preserve"> год:</w:t>
      </w:r>
    </w:p>
    <w:p w14:paraId="3853F0C7" w14:textId="77777777" w:rsidR="00E616AC" w:rsidRPr="00151EFC" w:rsidRDefault="00E616AC" w:rsidP="00E616AC">
      <w:pPr>
        <w:shd w:val="clear" w:color="auto" w:fill="FFFFFF"/>
        <w:ind w:firstLine="709"/>
        <w:jc w:val="both"/>
        <w:rPr>
          <w:sz w:val="26"/>
          <w:szCs w:val="26"/>
        </w:rPr>
      </w:pPr>
      <w:r w:rsidRPr="00151EFC">
        <w:rPr>
          <w:sz w:val="26"/>
          <w:szCs w:val="26"/>
        </w:rPr>
        <w:t>Количество обращений граждан в МФЦ за одной услугой - не более 2-х.</w:t>
      </w:r>
    </w:p>
    <w:p w14:paraId="0748D757" w14:textId="77777777" w:rsidR="00166890" w:rsidRPr="00151EFC" w:rsidRDefault="00166890" w:rsidP="00166890">
      <w:pPr>
        <w:shd w:val="clear" w:color="auto" w:fill="FFFFFF"/>
        <w:ind w:firstLine="709"/>
        <w:jc w:val="both"/>
        <w:rPr>
          <w:sz w:val="26"/>
          <w:szCs w:val="26"/>
        </w:rPr>
      </w:pPr>
      <w:r w:rsidRPr="00151EFC">
        <w:rPr>
          <w:sz w:val="26"/>
          <w:szCs w:val="26"/>
        </w:rPr>
        <w:t>Среднее время ожидания в очереди для получения информации (консультации) и для подачи и получения документов - 3 минуты 5 секунд (2018 год - 7 минут 45 секунд, утвержденный плановый показатель – не более 15 минут).</w:t>
      </w:r>
    </w:p>
    <w:p w14:paraId="1079DE4E" w14:textId="77777777" w:rsidR="00166890" w:rsidRPr="00151EFC" w:rsidRDefault="00166890" w:rsidP="00166890">
      <w:pPr>
        <w:tabs>
          <w:tab w:val="left" w:pos="993"/>
        </w:tabs>
        <w:ind w:firstLine="709"/>
        <w:contextualSpacing/>
        <w:jc w:val="both"/>
        <w:rPr>
          <w:sz w:val="26"/>
          <w:szCs w:val="26"/>
        </w:rPr>
      </w:pPr>
      <w:r w:rsidRPr="00151EFC">
        <w:rPr>
          <w:sz w:val="26"/>
          <w:szCs w:val="26"/>
        </w:rPr>
        <w:t>В 2019 году в «МФЦ» за получением государственных и муниципальных услуг и получением консультаций обратились 62 633 заявителя, что превышает показатель 2018 года на 2,9%.</w:t>
      </w:r>
    </w:p>
    <w:p w14:paraId="2E520491" w14:textId="77777777" w:rsidR="00E616AC" w:rsidRPr="00151EFC" w:rsidRDefault="00E616AC" w:rsidP="00E616AC">
      <w:pPr>
        <w:pStyle w:val="a9"/>
        <w:tabs>
          <w:tab w:val="left" w:pos="993"/>
        </w:tabs>
        <w:ind w:left="0" w:firstLine="709"/>
        <w:jc w:val="both"/>
        <w:rPr>
          <w:rFonts w:ascii="Times New Roman" w:hAnsi="Times New Roman"/>
          <w:sz w:val="26"/>
          <w:szCs w:val="26"/>
        </w:rPr>
      </w:pPr>
      <w:r w:rsidRPr="00151EFC">
        <w:rPr>
          <w:rFonts w:ascii="Times New Roman" w:hAnsi="Times New Roman"/>
          <w:sz w:val="26"/>
          <w:szCs w:val="26"/>
        </w:rPr>
        <w:t>В «МФЦ» для граждан обеспечена возможность оценки качества предоставления государственных услуг посредством опросного модуля автоматизированной информационной системы «Информационно-аналитическая система мониторинга качества государственных услуг» (далее - ИАС МКГУ).</w:t>
      </w:r>
    </w:p>
    <w:p w14:paraId="1B860B4A" w14:textId="77777777" w:rsidR="002E34A2" w:rsidRPr="00151EFC" w:rsidRDefault="002E34A2" w:rsidP="002E34A2">
      <w:pPr>
        <w:tabs>
          <w:tab w:val="left" w:pos="993"/>
        </w:tabs>
        <w:ind w:firstLine="709"/>
        <w:contextualSpacing/>
        <w:jc w:val="both"/>
        <w:rPr>
          <w:sz w:val="26"/>
          <w:szCs w:val="26"/>
          <w:lang w:eastAsia="en-US"/>
        </w:rPr>
      </w:pPr>
      <w:r w:rsidRPr="00151EFC">
        <w:rPr>
          <w:sz w:val="26"/>
          <w:szCs w:val="26"/>
          <w:lang w:eastAsia="en-US"/>
        </w:rPr>
        <w:t>Сводные оценки в ИАС МКГУ формируются по следующим пяти показателям:</w:t>
      </w:r>
    </w:p>
    <w:p w14:paraId="006BDCD8" w14:textId="77777777" w:rsidR="002E34A2" w:rsidRPr="00151EFC" w:rsidRDefault="002E34A2" w:rsidP="00C01F8C">
      <w:pPr>
        <w:numPr>
          <w:ilvl w:val="0"/>
          <w:numId w:val="9"/>
        </w:numPr>
        <w:tabs>
          <w:tab w:val="left" w:pos="993"/>
        </w:tabs>
        <w:ind w:left="0" w:firstLine="709"/>
        <w:contextualSpacing/>
        <w:jc w:val="both"/>
        <w:rPr>
          <w:sz w:val="26"/>
          <w:szCs w:val="26"/>
          <w:lang w:eastAsia="en-US"/>
        </w:rPr>
      </w:pPr>
      <w:r w:rsidRPr="00151EFC">
        <w:rPr>
          <w:sz w:val="26"/>
          <w:szCs w:val="26"/>
          <w:lang w:eastAsia="en-US"/>
        </w:rPr>
        <w:t>время предоставления государственной услуги;</w:t>
      </w:r>
    </w:p>
    <w:p w14:paraId="4503FE78" w14:textId="77777777" w:rsidR="002E34A2" w:rsidRPr="00151EFC" w:rsidRDefault="002E34A2" w:rsidP="00C01F8C">
      <w:pPr>
        <w:numPr>
          <w:ilvl w:val="0"/>
          <w:numId w:val="9"/>
        </w:numPr>
        <w:tabs>
          <w:tab w:val="left" w:pos="993"/>
        </w:tabs>
        <w:ind w:left="0" w:firstLine="709"/>
        <w:contextualSpacing/>
        <w:jc w:val="both"/>
        <w:rPr>
          <w:sz w:val="26"/>
          <w:szCs w:val="26"/>
          <w:lang w:eastAsia="en-US"/>
        </w:rPr>
      </w:pPr>
      <w:r w:rsidRPr="00151EFC">
        <w:rPr>
          <w:sz w:val="26"/>
          <w:szCs w:val="26"/>
          <w:lang w:eastAsia="en-US"/>
        </w:rPr>
        <w:t>время ожидания в очереди при получении государственной услуги;</w:t>
      </w:r>
    </w:p>
    <w:p w14:paraId="45461DAF" w14:textId="77777777" w:rsidR="002E34A2" w:rsidRPr="00151EFC" w:rsidRDefault="002E34A2" w:rsidP="00C01F8C">
      <w:pPr>
        <w:numPr>
          <w:ilvl w:val="0"/>
          <w:numId w:val="9"/>
        </w:numPr>
        <w:tabs>
          <w:tab w:val="left" w:pos="993"/>
        </w:tabs>
        <w:ind w:left="0" w:firstLine="709"/>
        <w:contextualSpacing/>
        <w:jc w:val="both"/>
        <w:rPr>
          <w:sz w:val="26"/>
          <w:szCs w:val="26"/>
          <w:lang w:eastAsia="en-US"/>
        </w:rPr>
      </w:pPr>
      <w:r w:rsidRPr="00151EFC">
        <w:rPr>
          <w:sz w:val="26"/>
          <w:szCs w:val="26"/>
          <w:lang w:eastAsia="en-US"/>
        </w:rPr>
        <w:t>вежливость и компетентность сотрудника, взаимодействующего с заявителем при предоставлении государственной услуги;</w:t>
      </w:r>
    </w:p>
    <w:p w14:paraId="2DED8A95" w14:textId="77777777" w:rsidR="002E34A2" w:rsidRPr="00151EFC" w:rsidRDefault="002E34A2" w:rsidP="00C01F8C">
      <w:pPr>
        <w:numPr>
          <w:ilvl w:val="0"/>
          <w:numId w:val="9"/>
        </w:numPr>
        <w:tabs>
          <w:tab w:val="left" w:pos="993"/>
        </w:tabs>
        <w:ind w:left="0" w:firstLine="709"/>
        <w:contextualSpacing/>
        <w:jc w:val="both"/>
        <w:rPr>
          <w:sz w:val="26"/>
          <w:szCs w:val="26"/>
          <w:lang w:eastAsia="en-US"/>
        </w:rPr>
      </w:pPr>
      <w:r w:rsidRPr="00151EFC">
        <w:rPr>
          <w:sz w:val="26"/>
          <w:szCs w:val="26"/>
          <w:lang w:eastAsia="en-US"/>
        </w:rPr>
        <w:lastRenderedPageBreak/>
        <w:t>комфортность условий в помещении, в котором предоставлена государственная услуга;</w:t>
      </w:r>
    </w:p>
    <w:p w14:paraId="0CEA3EF6" w14:textId="77777777" w:rsidR="002E34A2" w:rsidRPr="00151EFC" w:rsidRDefault="002E34A2" w:rsidP="00C01F8C">
      <w:pPr>
        <w:numPr>
          <w:ilvl w:val="0"/>
          <w:numId w:val="9"/>
        </w:numPr>
        <w:tabs>
          <w:tab w:val="left" w:pos="993"/>
        </w:tabs>
        <w:ind w:left="0" w:firstLine="709"/>
        <w:contextualSpacing/>
        <w:jc w:val="both"/>
        <w:rPr>
          <w:sz w:val="26"/>
          <w:szCs w:val="26"/>
          <w:lang w:eastAsia="en-US"/>
        </w:rPr>
      </w:pPr>
      <w:r w:rsidRPr="00151EFC">
        <w:rPr>
          <w:sz w:val="26"/>
          <w:szCs w:val="26"/>
          <w:lang w:eastAsia="en-US"/>
        </w:rPr>
        <w:t>доступность информации о порядке предоставления государственной услуги.</w:t>
      </w:r>
    </w:p>
    <w:p w14:paraId="117E2C20" w14:textId="77777777" w:rsidR="002E34A2" w:rsidRPr="00151EFC" w:rsidRDefault="00E616AC" w:rsidP="002E34A2">
      <w:pPr>
        <w:pStyle w:val="a9"/>
        <w:tabs>
          <w:tab w:val="left" w:pos="993"/>
        </w:tabs>
        <w:ind w:left="0" w:firstLine="709"/>
        <w:jc w:val="both"/>
        <w:rPr>
          <w:rFonts w:ascii="Times New Roman" w:hAnsi="Times New Roman"/>
          <w:sz w:val="26"/>
          <w:szCs w:val="26"/>
        </w:rPr>
      </w:pPr>
      <w:r w:rsidRPr="00151EFC">
        <w:rPr>
          <w:rFonts w:ascii="Times New Roman" w:hAnsi="Times New Roman"/>
          <w:sz w:val="26"/>
          <w:szCs w:val="26"/>
        </w:rPr>
        <w:t>Уровень удовлетворенности качеством предоставления государственных и муниципальных услуг в «МФЦ» в 201</w:t>
      </w:r>
      <w:r w:rsidR="002E34A2" w:rsidRPr="00151EFC">
        <w:rPr>
          <w:rFonts w:ascii="Times New Roman" w:hAnsi="Times New Roman"/>
          <w:sz w:val="26"/>
          <w:szCs w:val="26"/>
        </w:rPr>
        <w:t>9</w:t>
      </w:r>
      <w:r w:rsidRPr="00151EFC">
        <w:rPr>
          <w:rFonts w:ascii="Times New Roman" w:hAnsi="Times New Roman"/>
          <w:sz w:val="26"/>
          <w:szCs w:val="26"/>
        </w:rPr>
        <w:t xml:space="preserve"> году составил 9</w:t>
      </w:r>
      <w:r w:rsidR="002E34A2" w:rsidRPr="00151EFC">
        <w:rPr>
          <w:rFonts w:ascii="Times New Roman" w:hAnsi="Times New Roman"/>
          <w:sz w:val="26"/>
          <w:szCs w:val="26"/>
        </w:rPr>
        <w:t>9,5%</w:t>
      </w:r>
      <w:r w:rsidRPr="00151EFC">
        <w:rPr>
          <w:rFonts w:ascii="Times New Roman" w:hAnsi="Times New Roman"/>
          <w:sz w:val="26"/>
          <w:szCs w:val="26"/>
        </w:rPr>
        <w:t xml:space="preserve"> </w:t>
      </w:r>
      <w:r w:rsidR="002E34A2" w:rsidRPr="00151EFC">
        <w:rPr>
          <w:rFonts w:ascii="Times New Roman" w:hAnsi="Times New Roman"/>
          <w:sz w:val="26"/>
          <w:szCs w:val="26"/>
        </w:rPr>
        <w:t xml:space="preserve">(2018 году – 98%), </w:t>
      </w:r>
      <w:r w:rsidRPr="00151EFC">
        <w:rPr>
          <w:rFonts w:ascii="Times New Roman" w:eastAsiaTheme="minorHAnsi" w:hAnsi="Times New Roman"/>
          <w:sz w:val="26"/>
          <w:szCs w:val="26"/>
        </w:rPr>
        <w:t xml:space="preserve">что превысило утвержденный плановый показатель на </w:t>
      </w:r>
      <w:r w:rsidR="002E34A2" w:rsidRPr="00151EFC">
        <w:rPr>
          <w:rFonts w:ascii="Times New Roman" w:eastAsiaTheme="minorHAnsi" w:hAnsi="Times New Roman"/>
          <w:sz w:val="26"/>
          <w:szCs w:val="26"/>
        </w:rPr>
        <w:t>4,7</w:t>
      </w:r>
      <w:r w:rsidRPr="00151EFC">
        <w:rPr>
          <w:rFonts w:ascii="Times New Roman" w:eastAsiaTheme="minorHAnsi" w:hAnsi="Times New Roman"/>
          <w:sz w:val="26"/>
          <w:szCs w:val="26"/>
        </w:rPr>
        <w:t>%.</w:t>
      </w:r>
      <w:r w:rsidR="002E34A2" w:rsidRPr="00151EFC">
        <w:rPr>
          <w:rFonts w:ascii="Times New Roman" w:eastAsiaTheme="minorHAnsi" w:hAnsi="Times New Roman"/>
          <w:szCs w:val="23"/>
        </w:rPr>
        <w:t xml:space="preserve"> </w:t>
      </w:r>
      <w:r w:rsidR="002E34A2" w:rsidRPr="00151EFC">
        <w:rPr>
          <w:rFonts w:ascii="Times New Roman" w:hAnsi="Times New Roman"/>
          <w:sz w:val="26"/>
          <w:szCs w:val="26"/>
        </w:rPr>
        <w:t>Значение уровня удовлетворенности качеством предоставления государственных и муниципальных услуг входит в сводную оценку показателей деятельности учреждения и используется при ежемесячном премировании руководителя МФЦ.</w:t>
      </w:r>
    </w:p>
    <w:p w14:paraId="306F896A" w14:textId="77777777" w:rsidR="002E34A2" w:rsidRPr="00151EFC" w:rsidRDefault="002E34A2" w:rsidP="002E34A2">
      <w:pPr>
        <w:ind w:firstLine="709"/>
        <w:jc w:val="both"/>
        <w:rPr>
          <w:sz w:val="26"/>
          <w:szCs w:val="26"/>
          <w:lang w:eastAsia="en-US"/>
        </w:rPr>
      </w:pPr>
      <w:r w:rsidRPr="00151EFC">
        <w:rPr>
          <w:sz w:val="26"/>
          <w:szCs w:val="26"/>
          <w:lang w:eastAsia="en-US"/>
        </w:rPr>
        <w:t xml:space="preserve">Заключено дополнительное соглашение от 20.06.2019 №8 к соглашению от 31.12.2013 №1 о взаимодействии между Администрацией города Когалыма и МАУ «МФЦ» с внесением дополнительного перечня из 5 муниципальных услуг, предоставляемых по принципу «одного окна» в МФЦ. </w:t>
      </w:r>
      <w:proofErr w:type="gramStart"/>
      <w:r w:rsidRPr="00151EFC">
        <w:rPr>
          <w:sz w:val="26"/>
          <w:szCs w:val="26"/>
          <w:lang w:eastAsia="en-US"/>
        </w:rPr>
        <w:t>На конец</w:t>
      </w:r>
      <w:proofErr w:type="gramEnd"/>
      <w:r w:rsidRPr="00151EFC">
        <w:rPr>
          <w:sz w:val="26"/>
          <w:szCs w:val="26"/>
          <w:lang w:eastAsia="en-US"/>
        </w:rPr>
        <w:t xml:space="preserve"> 2019 года в МАУ «МФЦ» оказываются все 48 муниципальных услуг Администрации города Когалыма.</w:t>
      </w:r>
    </w:p>
    <w:p w14:paraId="41F76D6B" w14:textId="77777777" w:rsidR="002E34A2" w:rsidRPr="00151EFC" w:rsidRDefault="002E34A2" w:rsidP="002E34A2">
      <w:pPr>
        <w:ind w:firstLine="709"/>
        <w:jc w:val="both"/>
        <w:rPr>
          <w:sz w:val="26"/>
          <w:szCs w:val="26"/>
          <w:lang w:eastAsia="en-US"/>
        </w:rPr>
      </w:pPr>
      <w:proofErr w:type="gramStart"/>
      <w:r w:rsidRPr="00151EFC">
        <w:rPr>
          <w:sz w:val="26"/>
          <w:szCs w:val="26"/>
          <w:lang w:eastAsia="en-US"/>
        </w:rPr>
        <w:t xml:space="preserve">В рамках соглашения от 22.01.2019 №23 (в редакции дополнительных соглашений от 15.02.2019 №1, от 10.10.2019 №2) между Администрацией города Когалыма и Департаментом экономического развития Ханты-Мансийского автономного округа-Югры о предоставлении субсидии из бюджета автономного округа на </w:t>
      </w:r>
      <w:proofErr w:type="spellStart"/>
      <w:r w:rsidRPr="00151EFC">
        <w:rPr>
          <w:sz w:val="26"/>
          <w:szCs w:val="26"/>
          <w:lang w:eastAsia="en-US"/>
        </w:rPr>
        <w:t>софинансирование</w:t>
      </w:r>
      <w:proofErr w:type="spellEnd"/>
      <w:r w:rsidRPr="00151EFC">
        <w:rPr>
          <w:sz w:val="26"/>
          <w:szCs w:val="26"/>
          <w:lang w:eastAsia="en-US"/>
        </w:rPr>
        <w:t xml:space="preserve"> расходных обязательств по предоставлению государственных услуг в многофункциональном центре предоставления государственных и муниципальных услуг расходы «МФЦ» на предоставление государственных услуг за счет средств окружного</w:t>
      </w:r>
      <w:proofErr w:type="gramEnd"/>
      <w:r w:rsidRPr="00151EFC">
        <w:rPr>
          <w:sz w:val="26"/>
          <w:szCs w:val="26"/>
          <w:lang w:eastAsia="en-US"/>
        </w:rPr>
        <w:t xml:space="preserve"> бюджета составили 35 153,1 тыс. рублей. На выполнение муниципального задания МФЦ в 2019 году была запланирована сумма в 46 301,1 тыс. руб., объем израсходованных средств составил 44 428,1 тыс. руб. (96% от запланированных средств).</w:t>
      </w:r>
    </w:p>
    <w:p w14:paraId="4C2D6767" w14:textId="77777777" w:rsidR="002E34A2" w:rsidRPr="00151EFC" w:rsidRDefault="002E34A2" w:rsidP="002E34A2">
      <w:pPr>
        <w:ind w:firstLine="709"/>
        <w:jc w:val="both"/>
        <w:rPr>
          <w:sz w:val="26"/>
          <w:szCs w:val="26"/>
          <w:lang w:eastAsia="en-US"/>
        </w:rPr>
      </w:pPr>
      <w:proofErr w:type="gramStart"/>
      <w:r w:rsidRPr="00151EFC">
        <w:rPr>
          <w:sz w:val="26"/>
          <w:szCs w:val="26"/>
          <w:lang w:eastAsia="en-US"/>
        </w:rPr>
        <w:t>В соответствии с распоряжением Правительства Ханты-Мансийского автономного округа – Югры от 23.08.2019 №445-рп «О Плане мероприятий («дорожной карте») по переходу к централизованной системе организации многофункциональных центров предоставления государственных и муниципальных услуг в Ханты-Мансийском автономном округе - Югре», в 2020 году будет проходить поэтапный перевод «МФЦ» в состав автономного учреждения Ханты-Мансийского автономного округа-Югры «Многофункциональный центр предоставления государственных и муниципальных услуг Югры».</w:t>
      </w:r>
      <w:proofErr w:type="gramEnd"/>
    </w:p>
    <w:p w14:paraId="04E4C9D7" w14:textId="77777777" w:rsidR="002E34A2" w:rsidRPr="00151EFC" w:rsidRDefault="002E34A2" w:rsidP="002E34A2">
      <w:pPr>
        <w:ind w:firstLine="709"/>
        <w:jc w:val="both"/>
        <w:rPr>
          <w:sz w:val="26"/>
          <w:szCs w:val="26"/>
          <w:lang w:eastAsia="en-US"/>
        </w:rPr>
      </w:pPr>
    </w:p>
    <w:p w14:paraId="581FF467" w14:textId="77777777" w:rsidR="00D66C7F" w:rsidRPr="00151EFC" w:rsidRDefault="00D66C7F" w:rsidP="00F15A9D">
      <w:pPr>
        <w:pStyle w:val="1"/>
        <w:rPr>
          <w:b w:val="0"/>
          <w:sz w:val="26"/>
          <w:szCs w:val="26"/>
        </w:rPr>
      </w:pPr>
      <w:bookmarkStart w:id="153" w:name="_Toc31988552"/>
      <w:r w:rsidRPr="00151EFC">
        <w:rPr>
          <w:sz w:val="26"/>
          <w:szCs w:val="26"/>
        </w:rPr>
        <w:t>Обеспечение доступа населения к информации о деятельности главы города Когалыма, Администрации города Когалыма</w:t>
      </w:r>
      <w:bookmarkEnd w:id="153"/>
    </w:p>
    <w:p w14:paraId="5CEFEF34" w14:textId="77777777" w:rsidR="00D66C7F" w:rsidRPr="00151EFC" w:rsidRDefault="00D66C7F" w:rsidP="002756C1">
      <w:pPr>
        <w:jc w:val="both"/>
        <w:rPr>
          <w:sz w:val="26"/>
          <w:szCs w:val="26"/>
        </w:rPr>
      </w:pPr>
    </w:p>
    <w:p w14:paraId="7BB88B48" w14:textId="77777777" w:rsidR="0021658C" w:rsidRPr="00151EFC" w:rsidRDefault="0021658C" w:rsidP="0021658C">
      <w:pPr>
        <w:ind w:firstLine="709"/>
        <w:jc w:val="both"/>
        <w:rPr>
          <w:sz w:val="26"/>
          <w:szCs w:val="26"/>
        </w:rPr>
      </w:pPr>
      <w:bookmarkStart w:id="154" w:name="_Toc352163269"/>
      <w:r w:rsidRPr="00151EFC">
        <w:rPr>
          <w:sz w:val="26"/>
          <w:szCs w:val="26"/>
        </w:rPr>
        <w:t>Информационная политика Администрации города Когалыма в период с января по декабрь 201</w:t>
      </w:r>
      <w:r w:rsidR="00224D17" w:rsidRPr="00151EFC">
        <w:rPr>
          <w:sz w:val="26"/>
          <w:szCs w:val="26"/>
        </w:rPr>
        <w:t>9</w:t>
      </w:r>
      <w:r w:rsidRPr="00151EFC">
        <w:rPr>
          <w:sz w:val="26"/>
          <w:szCs w:val="26"/>
        </w:rPr>
        <w:t xml:space="preserve"> года направлена на информационное сопровождение деятельности главы города Когалыма, структурных подразделений Администрации города. </w:t>
      </w:r>
    </w:p>
    <w:p w14:paraId="71C450D9" w14:textId="77777777" w:rsidR="0021658C" w:rsidRPr="00151EFC" w:rsidRDefault="0021658C" w:rsidP="0021658C">
      <w:pPr>
        <w:ind w:firstLine="709"/>
        <w:jc w:val="both"/>
        <w:rPr>
          <w:sz w:val="26"/>
          <w:szCs w:val="26"/>
        </w:rPr>
      </w:pPr>
      <w:r w:rsidRPr="00151EFC">
        <w:rPr>
          <w:sz w:val="26"/>
          <w:szCs w:val="26"/>
        </w:rPr>
        <w:t>В течение данного периода в эфире телерадиокомпании «</w:t>
      </w:r>
      <w:proofErr w:type="spellStart"/>
      <w:r w:rsidRPr="00151EFC">
        <w:rPr>
          <w:sz w:val="26"/>
          <w:szCs w:val="26"/>
        </w:rPr>
        <w:t>Инфосервис</w:t>
      </w:r>
      <w:proofErr w:type="spellEnd"/>
      <w:r w:rsidRPr="00151EFC">
        <w:rPr>
          <w:sz w:val="26"/>
          <w:szCs w:val="26"/>
        </w:rPr>
        <w:t xml:space="preserve">+» ежедневно транслировались новостные сюжеты о деятельности </w:t>
      </w:r>
      <w:r w:rsidRPr="00151EFC">
        <w:rPr>
          <w:sz w:val="26"/>
          <w:szCs w:val="26"/>
        </w:rPr>
        <w:lastRenderedPageBreak/>
        <w:t>Администрации города с комментариями актуальных для населения города вопросов. Всего за отчетный период вышло в эфир 3</w:t>
      </w:r>
      <w:r w:rsidR="00224D17" w:rsidRPr="00151EFC">
        <w:rPr>
          <w:sz w:val="26"/>
          <w:szCs w:val="26"/>
        </w:rPr>
        <w:t>56</w:t>
      </w:r>
      <w:r w:rsidRPr="00151EFC">
        <w:rPr>
          <w:sz w:val="26"/>
          <w:szCs w:val="26"/>
        </w:rPr>
        <w:t xml:space="preserve"> сюжетов, в том числе – 1</w:t>
      </w:r>
      <w:r w:rsidR="00224D17" w:rsidRPr="00151EFC">
        <w:rPr>
          <w:sz w:val="26"/>
          <w:szCs w:val="26"/>
        </w:rPr>
        <w:t>11</w:t>
      </w:r>
      <w:r w:rsidRPr="00151EFC">
        <w:rPr>
          <w:sz w:val="26"/>
          <w:szCs w:val="26"/>
        </w:rPr>
        <w:t xml:space="preserve"> с участием главы города Когалыма (201</w:t>
      </w:r>
      <w:r w:rsidR="00224D17" w:rsidRPr="00151EFC">
        <w:rPr>
          <w:sz w:val="26"/>
          <w:szCs w:val="26"/>
        </w:rPr>
        <w:t>8</w:t>
      </w:r>
      <w:r w:rsidRPr="00151EFC">
        <w:rPr>
          <w:sz w:val="26"/>
          <w:szCs w:val="26"/>
        </w:rPr>
        <w:t xml:space="preserve"> год - 37</w:t>
      </w:r>
      <w:r w:rsidR="00224D17" w:rsidRPr="00151EFC">
        <w:rPr>
          <w:sz w:val="26"/>
          <w:szCs w:val="26"/>
        </w:rPr>
        <w:t>5</w:t>
      </w:r>
      <w:r w:rsidRPr="00151EFC">
        <w:rPr>
          <w:sz w:val="26"/>
          <w:szCs w:val="26"/>
        </w:rPr>
        <w:t xml:space="preserve"> сюжетов и 10</w:t>
      </w:r>
      <w:r w:rsidR="00224D17" w:rsidRPr="00151EFC">
        <w:rPr>
          <w:sz w:val="26"/>
          <w:szCs w:val="26"/>
        </w:rPr>
        <w:t xml:space="preserve">2 </w:t>
      </w:r>
      <w:r w:rsidRPr="00151EFC">
        <w:rPr>
          <w:sz w:val="26"/>
          <w:szCs w:val="26"/>
        </w:rPr>
        <w:t xml:space="preserve">соответственно).  </w:t>
      </w:r>
    </w:p>
    <w:p w14:paraId="135E933D" w14:textId="77777777" w:rsidR="0021658C" w:rsidRPr="00151EFC" w:rsidRDefault="0021658C" w:rsidP="0021658C">
      <w:pPr>
        <w:ind w:firstLine="709"/>
        <w:jc w:val="both"/>
        <w:rPr>
          <w:sz w:val="26"/>
          <w:szCs w:val="26"/>
        </w:rPr>
      </w:pPr>
      <w:r w:rsidRPr="00151EFC">
        <w:rPr>
          <w:sz w:val="26"/>
          <w:szCs w:val="26"/>
        </w:rPr>
        <w:t>Проведено 1</w:t>
      </w:r>
      <w:r w:rsidR="00224D17" w:rsidRPr="00151EFC">
        <w:rPr>
          <w:sz w:val="26"/>
          <w:szCs w:val="26"/>
        </w:rPr>
        <w:t>1</w:t>
      </w:r>
      <w:r w:rsidRPr="00151EFC">
        <w:rPr>
          <w:sz w:val="26"/>
          <w:szCs w:val="26"/>
        </w:rPr>
        <w:t xml:space="preserve"> (201</w:t>
      </w:r>
      <w:r w:rsidR="00224D17" w:rsidRPr="00151EFC">
        <w:rPr>
          <w:sz w:val="26"/>
          <w:szCs w:val="26"/>
        </w:rPr>
        <w:t>8</w:t>
      </w:r>
      <w:r w:rsidRPr="00151EFC">
        <w:rPr>
          <w:sz w:val="26"/>
          <w:szCs w:val="26"/>
        </w:rPr>
        <w:t xml:space="preserve"> год – 19) «Прямых эфиров» с участием руководителей структурных подразделений Администрации города, в ходе которых жителям города была предоставлена возможность задать вопросы по волнующим их городским проблемам и получить ответы.</w:t>
      </w:r>
    </w:p>
    <w:p w14:paraId="2E434F1F" w14:textId="77777777" w:rsidR="0021658C" w:rsidRPr="00151EFC" w:rsidRDefault="0021658C" w:rsidP="0021658C">
      <w:pPr>
        <w:ind w:firstLine="709"/>
        <w:jc w:val="both"/>
        <w:rPr>
          <w:sz w:val="26"/>
          <w:szCs w:val="26"/>
        </w:rPr>
      </w:pPr>
      <w:r w:rsidRPr="00151EFC">
        <w:rPr>
          <w:sz w:val="26"/>
          <w:szCs w:val="26"/>
        </w:rPr>
        <w:t>В городской газете «К</w:t>
      </w:r>
      <w:r w:rsidR="00224D17" w:rsidRPr="00151EFC">
        <w:rPr>
          <w:sz w:val="26"/>
          <w:szCs w:val="26"/>
        </w:rPr>
        <w:t>огалымский вестник» опубликован</w:t>
      </w:r>
      <w:r w:rsidRPr="00151EFC">
        <w:rPr>
          <w:sz w:val="26"/>
          <w:szCs w:val="26"/>
        </w:rPr>
        <w:t xml:space="preserve"> 8</w:t>
      </w:r>
      <w:r w:rsidR="00224D17" w:rsidRPr="00151EFC">
        <w:rPr>
          <w:sz w:val="26"/>
          <w:szCs w:val="26"/>
        </w:rPr>
        <w:t>21</w:t>
      </w:r>
      <w:r w:rsidRPr="00151EFC">
        <w:rPr>
          <w:sz w:val="26"/>
          <w:szCs w:val="26"/>
        </w:rPr>
        <w:t xml:space="preserve"> (201</w:t>
      </w:r>
      <w:r w:rsidR="00224D17" w:rsidRPr="00151EFC">
        <w:rPr>
          <w:sz w:val="26"/>
          <w:szCs w:val="26"/>
        </w:rPr>
        <w:t>8</w:t>
      </w:r>
      <w:r w:rsidRPr="00151EFC">
        <w:rPr>
          <w:sz w:val="26"/>
          <w:szCs w:val="26"/>
        </w:rPr>
        <w:t xml:space="preserve"> год - 8</w:t>
      </w:r>
      <w:r w:rsidR="00224D17" w:rsidRPr="00151EFC">
        <w:rPr>
          <w:sz w:val="26"/>
          <w:szCs w:val="26"/>
        </w:rPr>
        <w:t>12</w:t>
      </w:r>
      <w:r w:rsidRPr="00151EFC">
        <w:rPr>
          <w:sz w:val="26"/>
          <w:szCs w:val="26"/>
        </w:rPr>
        <w:t>) информационны</w:t>
      </w:r>
      <w:r w:rsidR="00224D17" w:rsidRPr="00151EFC">
        <w:rPr>
          <w:sz w:val="26"/>
          <w:szCs w:val="26"/>
        </w:rPr>
        <w:t>й</w:t>
      </w:r>
      <w:r w:rsidRPr="00151EFC">
        <w:rPr>
          <w:sz w:val="26"/>
          <w:szCs w:val="26"/>
        </w:rPr>
        <w:t>, новостн</w:t>
      </w:r>
      <w:r w:rsidR="00224D17" w:rsidRPr="00151EFC">
        <w:rPr>
          <w:sz w:val="26"/>
          <w:szCs w:val="26"/>
        </w:rPr>
        <w:t>ой</w:t>
      </w:r>
      <w:r w:rsidRPr="00151EFC">
        <w:rPr>
          <w:sz w:val="26"/>
          <w:szCs w:val="26"/>
        </w:rPr>
        <w:t>, справочны</w:t>
      </w:r>
      <w:r w:rsidR="00224D17" w:rsidRPr="00151EFC">
        <w:rPr>
          <w:sz w:val="26"/>
          <w:szCs w:val="26"/>
        </w:rPr>
        <w:t>й</w:t>
      </w:r>
      <w:r w:rsidRPr="00151EFC">
        <w:rPr>
          <w:sz w:val="26"/>
          <w:szCs w:val="26"/>
        </w:rPr>
        <w:t xml:space="preserve"> и аналитически</w:t>
      </w:r>
      <w:r w:rsidR="00224D17" w:rsidRPr="00151EFC">
        <w:rPr>
          <w:sz w:val="26"/>
          <w:szCs w:val="26"/>
        </w:rPr>
        <w:t>й</w:t>
      </w:r>
      <w:r w:rsidRPr="00151EFC">
        <w:rPr>
          <w:sz w:val="26"/>
          <w:szCs w:val="26"/>
        </w:rPr>
        <w:t xml:space="preserve"> материал, касающ</w:t>
      </w:r>
      <w:r w:rsidR="00224D17" w:rsidRPr="00151EFC">
        <w:rPr>
          <w:sz w:val="26"/>
          <w:szCs w:val="26"/>
        </w:rPr>
        <w:t>ейся</w:t>
      </w:r>
      <w:r w:rsidRPr="00151EFC">
        <w:rPr>
          <w:sz w:val="26"/>
          <w:szCs w:val="26"/>
        </w:rPr>
        <w:t xml:space="preserve"> деятельности Администрации города Когалыма</w:t>
      </w:r>
      <w:r w:rsidR="00224D17" w:rsidRPr="00151EFC">
        <w:rPr>
          <w:sz w:val="26"/>
          <w:szCs w:val="26"/>
        </w:rPr>
        <w:t>, из них в 203</w:t>
      </w:r>
      <w:r w:rsidRPr="00151EFC">
        <w:rPr>
          <w:sz w:val="26"/>
          <w:szCs w:val="26"/>
        </w:rPr>
        <w:t xml:space="preserve"> (201</w:t>
      </w:r>
      <w:r w:rsidR="00224D17" w:rsidRPr="00151EFC">
        <w:rPr>
          <w:sz w:val="26"/>
          <w:szCs w:val="26"/>
        </w:rPr>
        <w:t>8</w:t>
      </w:r>
      <w:r w:rsidRPr="00151EFC">
        <w:rPr>
          <w:sz w:val="26"/>
          <w:szCs w:val="26"/>
        </w:rPr>
        <w:t xml:space="preserve"> год - </w:t>
      </w:r>
      <w:r w:rsidR="00224D17" w:rsidRPr="00151EFC">
        <w:rPr>
          <w:sz w:val="26"/>
          <w:szCs w:val="26"/>
        </w:rPr>
        <w:t>169</w:t>
      </w:r>
      <w:r w:rsidRPr="00151EFC">
        <w:rPr>
          <w:sz w:val="26"/>
          <w:szCs w:val="26"/>
        </w:rPr>
        <w:t>) публикациях отражена деятельность главы города Когалыма.</w:t>
      </w:r>
    </w:p>
    <w:p w14:paraId="673F286F" w14:textId="77777777" w:rsidR="0021658C" w:rsidRPr="00151EFC" w:rsidRDefault="0021658C" w:rsidP="0021658C">
      <w:pPr>
        <w:ind w:firstLine="709"/>
        <w:jc w:val="both"/>
        <w:rPr>
          <w:sz w:val="26"/>
          <w:szCs w:val="26"/>
        </w:rPr>
      </w:pPr>
      <w:r w:rsidRPr="00151EFC">
        <w:rPr>
          <w:sz w:val="26"/>
          <w:szCs w:val="26"/>
        </w:rPr>
        <w:t>В рубрике «От первого лица» в феврале опубликован отчет главы города о результатах деятельности за 201</w:t>
      </w:r>
      <w:r w:rsidR="00224D17" w:rsidRPr="00151EFC">
        <w:rPr>
          <w:sz w:val="26"/>
          <w:szCs w:val="26"/>
        </w:rPr>
        <w:t>8</w:t>
      </w:r>
      <w:r w:rsidRPr="00151EFC">
        <w:rPr>
          <w:sz w:val="26"/>
          <w:szCs w:val="26"/>
        </w:rPr>
        <w:t xml:space="preserve"> год; в марте – инвестиционное послание главы города Когалыма</w:t>
      </w:r>
      <w:r w:rsidR="0086799F" w:rsidRPr="00151EFC">
        <w:rPr>
          <w:sz w:val="26"/>
          <w:szCs w:val="26"/>
        </w:rPr>
        <w:t xml:space="preserve">, в мае – интервью главы города Когалыма «Время обновления и благоустройства», в августе - интервью главы </w:t>
      </w:r>
      <w:proofErr w:type="gramStart"/>
      <w:r w:rsidR="0086799F" w:rsidRPr="00151EFC">
        <w:rPr>
          <w:sz w:val="26"/>
          <w:szCs w:val="26"/>
        </w:rPr>
        <w:t>горда</w:t>
      </w:r>
      <w:proofErr w:type="gramEnd"/>
      <w:r w:rsidR="0086799F" w:rsidRPr="00151EFC">
        <w:rPr>
          <w:sz w:val="26"/>
          <w:szCs w:val="26"/>
        </w:rPr>
        <w:t xml:space="preserve"> Когалыма «Стабильное развитие и новые перспективы», в декабре – итоговое интервью главы города Когалыма о предварительных результатах деятельности Администрации города в 2019 году.</w:t>
      </w:r>
      <w:r w:rsidRPr="00151EFC">
        <w:rPr>
          <w:sz w:val="26"/>
          <w:szCs w:val="26"/>
        </w:rPr>
        <w:t xml:space="preserve">  </w:t>
      </w:r>
    </w:p>
    <w:p w14:paraId="7CFF11CC" w14:textId="7ACB0904" w:rsidR="0021658C" w:rsidRPr="00151EFC" w:rsidRDefault="0021658C" w:rsidP="0086799F">
      <w:pPr>
        <w:ind w:firstLine="709"/>
        <w:jc w:val="both"/>
        <w:rPr>
          <w:sz w:val="26"/>
          <w:szCs w:val="26"/>
        </w:rPr>
      </w:pPr>
      <w:r w:rsidRPr="00151EFC">
        <w:rPr>
          <w:sz w:val="26"/>
          <w:szCs w:val="26"/>
        </w:rPr>
        <w:t xml:space="preserve">На официальном сайте </w:t>
      </w:r>
      <w:r w:rsidR="0086799F" w:rsidRPr="00151EFC">
        <w:rPr>
          <w:sz w:val="26"/>
          <w:szCs w:val="26"/>
        </w:rPr>
        <w:t xml:space="preserve">Администрации города Когалыма в </w:t>
      </w:r>
      <w:r w:rsidRPr="00151EFC">
        <w:rPr>
          <w:sz w:val="26"/>
          <w:szCs w:val="26"/>
        </w:rPr>
        <w:t>информационно-телек</w:t>
      </w:r>
      <w:r w:rsidR="0086799F" w:rsidRPr="00151EFC">
        <w:rPr>
          <w:sz w:val="26"/>
          <w:szCs w:val="26"/>
        </w:rPr>
        <w:t xml:space="preserve">оммуникационной сети «Интернет» </w:t>
      </w:r>
      <w:r w:rsidRPr="00151EFC">
        <w:rPr>
          <w:sz w:val="26"/>
          <w:szCs w:val="26"/>
        </w:rPr>
        <w:t>(</w:t>
      </w:r>
      <w:hyperlink r:id="rId44" w:history="1">
        <w:r w:rsidRPr="00151EFC">
          <w:rPr>
            <w:rStyle w:val="af"/>
            <w:color w:val="auto"/>
            <w:sz w:val="26"/>
            <w:szCs w:val="26"/>
            <w:u w:val="none"/>
            <w:lang w:val="en-US"/>
          </w:rPr>
          <w:t>www</w:t>
        </w:r>
        <w:r w:rsidRPr="00151EFC">
          <w:rPr>
            <w:rStyle w:val="af"/>
            <w:color w:val="auto"/>
            <w:sz w:val="26"/>
            <w:szCs w:val="26"/>
            <w:u w:val="none"/>
          </w:rPr>
          <w:t>.</w:t>
        </w:r>
        <w:proofErr w:type="spellStart"/>
        <w:r w:rsidRPr="00151EFC">
          <w:rPr>
            <w:rStyle w:val="af"/>
            <w:color w:val="auto"/>
            <w:sz w:val="26"/>
            <w:szCs w:val="26"/>
            <w:u w:val="none"/>
            <w:lang w:val="en-US"/>
          </w:rPr>
          <w:t>admkogalym</w:t>
        </w:r>
        <w:proofErr w:type="spellEnd"/>
        <w:r w:rsidRPr="00151EFC">
          <w:rPr>
            <w:rStyle w:val="af"/>
            <w:color w:val="auto"/>
            <w:sz w:val="26"/>
            <w:szCs w:val="26"/>
            <w:u w:val="none"/>
          </w:rPr>
          <w:t>.</w:t>
        </w:r>
        <w:proofErr w:type="spellStart"/>
        <w:r w:rsidRPr="00151EFC">
          <w:rPr>
            <w:rStyle w:val="af"/>
            <w:color w:val="auto"/>
            <w:sz w:val="26"/>
            <w:szCs w:val="26"/>
            <w:u w:val="none"/>
            <w:lang w:val="en-US"/>
          </w:rPr>
          <w:t>ru</w:t>
        </w:r>
        <w:proofErr w:type="spellEnd"/>
      </w:hyperlink>
      <w:r w:rsidRPr="00151EFC">
        <w:rPr>
          <w:sz w:val="26"/>
          <w:szCs w:val="26"/>
        </w:rPr>
        <w:t xml:space="preserve">) в разделе «Новости», «Анонсы» размещено </w:t>
      </w:r>
      <w:r w:rsidR="0086799F" w:rsidRPr="00534597">
        <w:rPr>
          <w:sz w:val="26"/>
          <w:szCs w:val="26"/>
        </w:rPr>
        <w:t>2 113</w:t>
      </w:r>
      <w:r w:rsidRPr="00151EFC">
        <w:rPr>
          <w:sz w:val="26"/>
          <w:szCs w:val="26"/>
        </w:rPr>
        <w:t xml:space="preserve"> (201</w:t>
      </w:r>
      <w:r w:rsidR="0086799F" w:rsidRPr="00151EFC">
        <w:rPr>
          <w:sz w:val="26"/>
          <w:szCs w:val="26"/>
        </w:rPr>
        <w:t>8</w:t>
      </w:r>
      <w:r w:rsidRPr="00151EFC">
        <w:rPr>
          <w:sz w:val="26"/>
          <w:szCs w:val="26"/>
        </w:rPr>
        <w:t xml:space="preserve"> год – 1</w:t>
      </w:r>
      <w:r w:rsidR="0086799F" w:rsidRPr="00151EFC">
        <w:rPr>
          <w:sz w:val="26"/>
          <w:szCs w:val="26"/>
        </w:rPr>
        <w:t xml:space="preserve"> 300</w:t>
      </w:r>
      <w:r w:rsidRPr="00151EFC">
        <w:rPr>
          <w:sz w:val="26"/>
          <w:szCs w:val="26"/>
        </w:rPr>
        <w:t>) материалов информационного характера о деятельности органов местного самоуправления. Специалистами сектора пресс-службы Администрации города Когалыма за отчетный период подготовлено 1</w:t>
      </w:r>
      <w:r w:rsidR="0086799F" w:rsidRPr="00151EFC">
        <w:rPr>
          <w:sz w:val="26"/>
          <w:szCs w:val="26"/>
        </w:rPr>
        <w:t xml:space="preserve"> 934</w:t>
      </w:r>
      <w:r w:rsidRPr="00151EFC">
        <w:rPr>
          <w:sz w:val="26"/>
          <w:szCs w:val="26"/>
        </w:rPr>
        <w:t xml:space="preserve"> (201</w:t>
      </w:r>
      <w:r w:rsidR="0086799F" w:rsidRPr="00151EFC">
        <w:rPr>
          <w:sz w:val="26"/>
          <w:szCs w:val="26"/>
        </w:rPr>
        <w:t>8</w:t>
      </w:r>
      <w:r w:rsidRPr="00151EFC">
        <w:rPr>
          <w:sz w:val="26"/>
          <w:szCs w:val="26"/>
        </w:rPr>
        <w:t xml:space="preserve"> год </w:t>
      </w:r>
      <w:r w:rsidR="0086799F" w:rsidRPr="00151EFC">
        <w:rPr>
          <w:sz w:val="26"/>
          <w:szCs w:val="26"/>
        </w:rPr>
        <w:t>–</w:t>
      </w:r>
      <w:r w:rsidRPr="00151EFC">
        <w:rPr>
          <w:sz w:val="26"/>
          <w:szCs w:val="26"/>
        </w:rPr>
        <w:t xml:space="preserve"> </w:t>
      </w:r>
      <w:r w:rsidR="0086799F" w:rsidRPr="00151EFC">
        <w:rPr>
          <w:sz w:val="26"/>
          <w:szCs w:val="26"/>
        </w:rPr>
        <w:t>1 295</w:t>
      </w:r>
      <w:r w:rsidRPr="00151EFC">
        <w:rPr>
          <w:sz w:val="26"/>
          <w:szCs w:val="26"/>
        </w:rPr>
        <w:t>) информационных материалов для размещения на сайте Администрации города Когалыма, в газете «Когалымс</w:t>
      </w:r>
      <w:r w:rsidR="00D47099" w:rsidRPr="00151EFC">
        <w:rPr>
          <w:sz w:val="26"/>
          <w:szCs w:val="26"/>
        </w:rPr>
        <w:t>кий вестник» и социальных сетях.</w:t>
      </w:r>
    </w:p>
    <w:p w14:paraId="605AB964" w14:textId="77777777" w:rsidR="0021658C" w:rsidRPr="00151EFC" w:rsidRDefault="0021658C" w:rsidP="0021658C">
      <w:pPr>
        <w:ind w:firstLine="709"/>
        <w:jc w:val="both"/>
        <w:rPr>
          <w:sz w:val="26"/>
          <w:szCs w:val="26"/>
        </w:rPr>
      </w:pPr>
      <w:r w:rsidRPr="00151EFC">
        <w:rPr>
          <w:sz w:val="26"/>
          <w:szCs w:val="26"/>
        </w:rPr>
        <w:t>Продолжает работу официальная группа Администрации города Когалыма «</w:t>
      </w:r>
      <w:proofErr w:type="spellStart"/>
      <w:r w:rsidRPr="00151EFC">
        <w:rPr>
          <w:sz w:val="26"/>
          <w:szCs w:val="26"/>
        </w:rPr>
        <w:t>ВКонтакте</w:t>
      </w:r>
      <w:proofErr w:type="spellEnd"/>
      <w:r w:rsidRPr="00151EFC">
        <w:rPr>
          <w:sz w:val="26"/>
          <w:szCs w:val="26"/>
        </w:rPr>
        <w:t>» в информационно-телекоммуникационной сети «Интернет», где размещается актуальная информация для населения города. В официальной группе Администрации города Когалыма «</w:t>
      </w:r>
      <w:proofErr w:type="spellStart"/>
      <w:r w:rsidRPr="00151EFC">
        <w:rPr>
          <w:sz w:val="26"/>
          <w:szCs w:val="26"/>
        </w:rPr>
        <w:t>ВКонтакте</w:t>
      </w:r>
      <w:proofErr w:type="spellEnd"/>
      <w:r w:rsidRPr="00151EFC">
        <w:rPr>
          <w:sz w:val="26"/>
          <w:szCs w:val="26"/>
        </w:rPr>
        <w:t>», по данным на 16.01.20</w:t>
      </w:r>
      <w:r w:rsidR="0086799F" w:rsidRPr="00151EFC">
        <w:rPr>
          <w:sz w:val="26"/>
          <w:szCs w:val="26"/>
        </w:rPr>
        <w:t>20</w:t>
      </w:r>
      <w:r w:rsidRPr="00151EFC">
        <w:rPr>
          <w:sz w:val="26"/>
          <w:szCs w:val="26"/>
        </w:rPr>
        <w:t xml:space="preserve"> зарегистрировано </w:t>
      </w:r>
      <w:r w:rsidR="0086799F" w:rsidRPr="00151EFC">
        <w:rPr>
          <w:sz w:val="26"/>
          <w:szCs w:val="26"/>
        </w:rPr>
        <w:t>6 199</w:t>
      </w:r>
      <w:r w:rsidRPr="00151EFC">
        <w:rPr>
          <w:sz w:val="26"/>
          <w:szCs w:val="26"/>
        </w:rPr>
        <w:t xml:space="preserve"> подписчиков (</w:t>
      </w:r>
      <w:r w:rsidR="0086799F" w:rsidRPr="00151EFC">
        <w:rPr>
          <w:sz w:val="26"/>
          <w:szCs w:val="26"/>
        </w:rPr>
        <w:t>16.01.2018</w:t>
      </w:r>
      <w:r w:rsidRPr="00151EFC">
        <w:rPr>
          <w:sz w:val="26"/>
          <w:szCs w:val="26"/>
        </w:rPr>
        <w:t xml:space="preserve"> год </w:t>
      </w:r>
      <w:r w:rsidR="0086799F" w:rsidRPr="00151EFC">
        <w:rPr>
          <w:sz w:val="26"/>
          <w:szCs w:val="26"/>
        </w:rPr>
        <w:t>–</w:t>
      </w:r>
      <w:r w:rsidRPr="00151EFC">
        <w:rPr>
          <w:sz w:val="26"/>
          <w:szCs w:val="26"/>
        </w:rPr>
        <w:t xml:space="preserve"> </w:t>
      </w:r>
      <w:r w:rsidR="0086799F" w:rsidRPr="00151EFC">
        <w:rPr>
          <w:sz w:val="26"/>
          <w:szCs w:val="26"/>
        </w:rPr>
        <w:t>4 829</w:t>
      </w:r>
      <w:r w:rsidRPr="00151EFC">
        <w:rPr>
          <w:sz w:val="26"/>
          <w:szCs w:val="26"/>
        </w:rPr>
        <w:t xml:space="preserve"> подписчиков). </w:t>
      </w:r>
    </w:p>
    <w:p w14:paraId="13871BF4" w14:textId="77777777" w:rsidR="0099239B" w:rsidRPr="00151EFC" w:rsidRDefault="0099239B" w:rsidP="0021658C">
      <w:pPr>
        <w:ind w:firstLine="709"/>
        <w:jc w:val="both"/>
        <w:rPr>
          <w:sz w:val="26"/>
          <w:szCs w:val="26"/>
        </w:rPr>
      </w:pPr>
      <w:r w:rsidRPr="00151EFC">
        <w:rPr>
          <w:sz w:val="26"/>
          <w:szCs w:val="26"/>
        </w:rPr>
        <w:t>Также, Администрация города Когалыма представлена в социальных сетях: «Одноклассники», «</w:t>
      </w:r>
      <w:proofErr w:type="spellStart"/>
      <w:r w:rsidRPr="00151EFC">
        <w:rPr>
          <w:sz w:val="26"/>
          <w:szCs w:val="26"/>
        </w:rPr>
        <w:t>Инстаграм</w:t>
      </w:r>
      <w:proofErr w:type="spellEnd"/>
      <w:r w:rsidRPr="00151EFC">
        <w:rPr>
          <w:sz w:val="26"/>
          <w:szCs w:val="26"/>
        </w:rPr>
        <w:t>».</w:t>
      </w:r>
    </w:p>
    <w:p w14:paraId="41482553" w14:textId="5DF79E7E" w:rsidR="0099239B" w:rsidRPr="00151EFC" w:rsidRDefault="0099239B" w:rsidP="0021658C">
      <w:pPr>
        <w:ind w:firstLine="709"/>
        <w:jc w:val="both"/>
        <w:rPr>
          <w:sz w:val="26"/>
          <w:szCs w:val="26"/>
        </w:rPr>
      </w:pPr>
      <w:r w:rsidRPr="00151EFC">
        <w:rPr>
          <w:sz w:val="26"/>
          <w:szCs w:val="26"/>
        </w:rPr>
        <w:t>В течени</w:t>
      </w:r>
      <w:r w:rsidR="00534597">
        <w:rPr>
          <w:sz w:val="26"/>
          <w:szCs w:val="26"/>
        </w:rPr>
        <w:t>е</w:t>
      </w:r>
      <w:r w:rsidRPr="00151EFC">
        <w:rPr>
          <w:sz w:val="26"/>
          <w:szCs w:val="26"/>
        </w:rPr>
        <w:t xml:space="preserve"> 2019 года через социальные сети в Администрацию города поступило 833 обращения, на которые подготовлены ответы.</w:t>
      </w:r>
    </w:p>
    <w:p w14:paraId="07CCB826" w14:textId="2EB15C68" w:rsidR="0021658C" w:rsidRPr="00151EFC" w:rsidRDefault="0021658C" w:rsidP="0021658C">
      <w:pPr>
        <w:shd w:val="clear" w:color="auto" w:fill="FFFFFF"/>
        <w:ind w:firstLine="708"/>
        <w:jc w:val="both"/>
        <w:rPr>
          <w:sz w:val="26"/>
          <w:szCs w:val="26"/>
        </w:rPr>
      </w:pPr>
      <w:r w:rsidRPr="00151EFC">
        <w:rPr>
          <w:sz w:val="26"/>
          <w:szCs w:val="26"/>
        </w:rPr>
        <w:t>С целью изучения общественного мнения и получения обратной связи на официальной странице Администрации города «</w:t>
      </w:r>
      <w:proofErr w:type="spellStart"/>
      <w:r w:rsidRPr="00151EFC">
        <w:rPr>
          <w:sz w:val="26"/>
          <w:szCs w:val="26"/>
        </w:rPr>
        <w:t>ВКонтакте</w:t>
      </w:r>
      <w:proofErr w:type="spellEnd"/>
      <w:r w:rsidRPr="00151EFC">
        <w:rPr>
          <w:sz w:val="26"/>
          <w:szCs w:val="26"/>
        </w:rPr>
        <w:t xml:space="preserve">» в течение отчетного периода </w:t>
      </w:r>
      <w:r w:rsidR="0099239B" w:rsidRPr="00151EFC">
        <w:rPr>
          <w:sz w:val="26"/>
          <w:szCs w:val="26"/>
        </w:rPr>
        <w:t xml:space="preserve">проведено 6 опросов населения (в 2018 -2). В опросах приняли участие 2 755 </w:t>
      </w:r>
      <w:r w:rsidRPr="00151EFC">
        <w:rPr>
          <w:sz w:val="26"/>
          <w:szCs w:val="26"/>
        </w:rPr>
        <w:t>человек</w:t>
      </w:r>
      <w:r w:rsidR="0099239B" w:rsidRPr="00151EFC">
        <w:rPr>
          <w:sz w:val="26"/>
          <w:szCs w:val="26"/>
        </w:rPr>
        <w:t xml:space="preserve"> (в 2018 году – 559 человек)</w:t>
      </w:r>
      <w:r w:rsidRPr="00151EFC">
        <w:rPr>
          <w:sz w:val="26"/>
          <w:szCs w:val="26"/>
        </w:rPr>
        <w:t xml:space="preserve">. </w:t>
      </w:r>
    </w:p>
    <w:p w14:paraId="53C138DC" w14:textId="77777777" w:rsidR="00155BB9" w:rsidRPr="00151EFC" w:rsidRDefault="00155BB9" w:rsidP="00155BB9">
      <w:pPr>
        <w:ind w:firstLine="709"/>
        <w:jc w:val="both"/>
        <w:rPr>
          <w:sz w:val="26"/>
          <w:szCs w:val="26"/>
        </w:rPr>
      </w:pPr>
      <w:r w:rsidRPr="00151EFC">
        <w:rPr>
          <w:sz w:val="26"/>
          <w:szCs w:val="26"/>
        </w:rPr>
        <w:t>В 201</w:t>
      </w:r>
      <w:r w:rsidR="00432593" w:rsidRPr="00151EFC">
        <w:rPr>
          <w:sz w:val="26"/>
          <w:szCs w:val="26"/>
        </w:rPr>
        <w:t>9</w:t>
      </w:r>
      <w:r w:rsidRPr="00151EFC">
        <w:rPr>
          <w:sz w:val="26"/>
          <w:szCs w:val="26"/>
        </w:rPr>
        <w:t xml:space="preserve"> году на официальном сайте Администрации города Когалыма в информационно-телекоммуникационной сети «Интернет» размещено 7</w:t>
      </w:r>
      <w:r w:rsidR="00432593" w:rsidRPr="00151EFC">
        <w:rPr>
          <w:sz w:val="26"/>
          <w:szCs w:val="26"/>
        </w:rPr>
        <w:t>45</w:t>
      </w:r>
      <w:r w:rsidRPr="00151EFC">
        <w:rPr>
          <w:sz w:val="26"/>
          <w:szCs w:val="26"/>
        </w:rPr>
        <w:t xml:space="preserve"> постановлени</w:t>
      </w:r>
      <w:r w:rsidR="00432593" w:rsidRPr="00151EFC">
        <w:rPr>
          <w:sz w:val="26"/>
          <w:szCs w:val="26"/>
        </w:rPr>
        <w:t>й</w:t>
      </w:r>
      <w:r w:rsidRPr="00151EFC">
        <w:rPr>
          <w:sz w:val="26"/>
          <w:szCs w:val="26"/>
        </w:rPr>
        <w:t xml:space="preserve"> Администрации города Когалыма, 4</w:t>
      </w:r>
      <w:r w:rsidR="00432593" w:rsidRPr="00151EFC">
        <w:rPr>
          <w:sz w:val="26"/>
          <w:szCs w:val="26"/>
        </w:rPr>
        <w:t>54</w:t>
      </w:r>
      <w:r w:rsidRPr="00151EFC">
        <w:rPr>
          <w:sz w:val="26"/>
          <w:szCs w:val="26"/>
        </w:rPr>
        <w:t xml:space="preserve"> проект</w:t>
      </w:r>
      <w:r w:rsidR="00432593" w:rsidRPr="00151EFC">
        <w:rPr>
          <w:sz w:val="26"/>
          <w:szCs w:val="26"/>
        </w:rPr>
        <w:t>а</w:t>
      </w:r>
      <w:r w:rsidRPr="00151EFC">
        <w:rPr>
          <w:sz w:val="26"/>
          <w:szCs w:val="26"/>
        </w:rPr>
        <w:t xml:space="preserve"> постановлений Администрации города Когалыма, </w:t>
      </w:r>
      <w:r w:rsidR="00D47099" w:rsidRPr="00151EFC">
        <w:rPr>
          <w:sz w:val="26"/>
          <w:szCs w:val="26"/>
        </w:rPr>
        <w:t>122</w:t>
      </w:r>
      <w:r w:rsidRPr="00151EFC">
        <w:rPr>
          <w:sz w:val="26"/>
          <w:szCs w:val="26"/>
        </w:rPr>
        <w:t xml:space="preserve"> решени</w:t>
      </w:r>
      <w:r w:rsidR="00D47099" w:rsidRPr="00151EFC">
        <w:rPr>
          <w:sz w:val="26"/>
          <w:szCs w:val="26"/>
        </w:rPr>
        <w:t>я</w:t>
      </w:r>
      <w:r w:rsidRPr="00151EFC">
        <w:rPr>
          <w:sz w:val="26"/>
          <w:szCs w:val="26"/>
        </w:rPr>
        <w:t xml:space="preserve"> Думы города Когалыма, </w:t>
      </w:r>
      <w:r w:rsidR="00D47099" w:rsidRPr="00151EFC">
        <w:rPr>
          <w:sz w:val="26"/>
          <w:szCs w:val="26"/>
        </w:rPr>
        <w:t>120</w:t>
      </w:r>
      <w:r w:rsidRPr="00151EFC">
        <w:rPr>
          <w:sz w:val="26"/>
          <w:szCs w:val="26"/>
        </w:rPr>
        <w:t xml:space="preserve"> проектов решений Думы города Когалыма, </w:t>
      </w:r>
      <w:r w:rsidR="00D47099" w:rsidRPr="00151EFC">
        <w:rPr>
          <w:sz w:val="26"/>
          <w:szCs w:val="26"/>
        </w:rPr>
        <w:t>31</w:t>
      </w:r>
      <w:r w:rsidRPr="00151EFC">
        <w:rPr>
          <w:sz w:val="26"/>
          <w:szCs w:val="26"/>
        </w:rPr>
        <w:t xml:space="preserve"> распоряжени</w:t>
      </w:r>
      <w:r w:rsidR="00D47099" w:rsidRPr="00151EFC">
        <w:rPr>
          <w:sz w:val="26"/>
          <w:szCs w:val="26"/>
        </w:rPr>
        <w:t>е</w:t>
      </w:r>
      <w:r w:rsidRPr="00151EFC">
        <w:rPr>
          <w:sz w:val="26"/>
          <w:szCs w:val="26"/>
        </w:rPr>
        <w:t xml:space="preserve"> Администрации города Когалыма.</w:t>
      </w:r>
    </w:p>
    <w:p w14:paraId="36AF2C76" w14:textId="77777777" w:rsidR="00155BB9" w:rsidRPr="00151EFC" w:rsidRDefault="00155BB9" w:rsidP="00155BB9">
      <w:pPr>
        <w:ind w:firstLine="709"/>
        <w:jc w:val="both"/>
        <w:rPr>
          <w:sz w:val="26"/>
          <w:szCs w:val="26"/>
        </w:rPr>
      </w:pPr>
      <w:r w:rsidRPr="00151EFC">
        <w:rPr>
          <w:sz w:val="26"/>
          <w:szCs w:val="26"/>
        </w:rPr>
        <w:lastRenderedPageBreak/>
        <w:t xml:space="preserve">Вопросы, адресованные главе города Когалыма, его заместителям, любой житель города Когалыма может </w:t>
      </w:r>
      <w:r w:rsidR="00FD73D7" w:rsidRPr="00151EFC">
        <w:rPr>
          <w:sz w:val="26"/>
          <w:szCs w:val="26"/>
        </w:rPr>
        <w:t>направить</w:t>
      </w:r>
      <w:r w:rsidRPr="00151EFC">
        <w:rPr>
          <w:sz w:val="26"/>
          <w:szCs w:val="26"/>
        </w:rPr>
        <w:t xml:space="preserve"> в электронном виде, используя для этого ссылку на официальном сайте Администрации города Когалыма в информационно-коммуникационной сети «Интернет» «Виртуальная приёмная». В отчетном периоде поступило 321 обращени</w:t>
      </w:r>
      <w:r w:rsidR="00FD73D7" w:rsidRPr="00151EFC">
        <w:rPr>
          <w:sz w:val="26"/>
          <w:szCs w:val="26"/>
        </w:rPr>
        <w:t>е</w:t>
      </w:r>
      <w:r w:rsidRPr="00151EFC">
        <w:rPr>
          <w:sz w:val="26"/>
          <w:szCs w:val="26"/>
        </w:rPr>
        <w:t xml:space="preserve"> граждан города, кроме того, через сервис «Обращения в Думу города» поступило 2 обращения граждан.</w:t>
      </w:r>
    </w:p>
    <w:p w14:paraId="79496ADA" w14:textId="77777777" w:rsidR="00155BB9" w:rsidRPr="00151EFC" w:rsidRDefault="00155BB9" w:rsidP="00155BB9">
      <w:pPr>
        <w:ind w:firstLine="709"/>
        <w:jc w:val="both"/>
        <w:rPr>
          <w:sz w:val="26"/>
          <w:szCs w:val="26"/>
        </w:rPr>
      </w:pPr>
      <w:r w:rsidRPr="00151EFC">
        <w:rPr>
          <w:sz w:val="26"/>
          <w:szCs w:val="26"/>
        </w:rPr>
        <w:t>Информационная политика Администрации города Когалыма в 201</w:t>
      </w:r>
      <w:r w:rsidR="00D47099" w:rsidRPr="00151EFC">
        <w:rPr>
          <w:sz w:val="26"/>
          <w:szCs w:val="26"/>
        </w:rPr>
        <w:t>9</w:t>
      </w:r>
      <w:r w:rsidRPr="00151EFC">
        <w:rPr>
          <w:sz w:val="26"/>
          <w:szCs w:val="26"/>
        </w:rPr>
        <w:t xml:space="preserve"> году, как и прежде, направлена </w:t>
      </w:r>
      <w:r w:rsidR="00FD73D7" w:rsidRPr="00151EFC">
        <w:rPr>
          <w:sz w:val="26"/>
          <w:szCs w:val="26"/>
        </w:rPr>
        <w:t xml:space="preserve">на </w:t>
      </w:r>
      <w:r w:rsidRPr="00151EFC">
        <w:rPr>
          <w:sz w:val="26"/>
          <w:szCs w:val="26"/>
        </w:rPr>
        <w:t>информационное обеспечение деятельности структур</w:t>
      </w:r>
      <w:r w:rsidR="00FD73D7" w:rsidRPr="00151EFC">
        <w:rPr>
          <w:sz w:val="26"/>
          <w:szCs w:val="26"/>
        </w:rPr>
        <w:t xml:space="preserve">ных подразделений </w:t>
      </w:r>
      <w:r w:rsidRPr="00151EFC">
        <w:rPr>
          <w:sz w:val="26"/>
          <w:szCs w:val="26"/>
        </w:rPr>
        <w:t>Администрации города, информационную поддержку городских мероприятий и обеспечение обратной связи с населением города Когалыма.</w:t>
      </w:r>
    </w:p>
    <w:p w14:paraId="1095320C" w14:textId="55DF83AB" w:rsidR="00155BB9" w:rsidRPr="00151EFC" w:rsidRDefault="00155BB9" w:rsidP="00155BB9">
      <w:pPr>
        <w:ind w:firstLine="709"/>
        <w:jc w:val="both"/>
        <w:rPr>
          <w:sz w:val="26"/>
          <w:szCs w:val="26"/>
        </w:rPr>
      </w:pPr>
      <w:r w:rsidRPr="00151EFC">
        <w:rPr>
          <w:sz w:val="26"/>
          <w:szCs w:val="26"/>
        </w:rPr>
        <w:t>На официальном сайте Администрации города Когалыма в информационно-телекоммуникационной сети «Интернет» (</w:t>
      </w:r>
      <w:hyperlink r:id="rId45" w:history="1">
        <w:r w:rsidRPr="00151EFC">
          <w:rPr>
            <w:sz w:val="26"/>
            <w:szCs w:val="26"/>
          </w:rPr>
          <w:t>www.admkogalym.ru</w:t>
        </w:r>
      </w:hyperlink>
      <w:r w:rsidRPr="00151EFC">
        <w:rPr>
          <w:sz w:val="26"/>
          <w:szCs w:val="26"/>
        </w:rPr>
        <w:t>) в разделе «Новости города»</w:t>
      </w:r>
      <w:r w:rsidR="00FD73D7" w:rsidRPr="00151EFC">
        <w:rPr>
          <w:sz w:val="26"/>
          <w:szCs w:val="26"/>
        </w:rPr>
        <w:t>,</w:t>
      </w:r>
      <w:r w:rsidRPr="00151EFC">
        <w:rPr>
          <w:sz w:val="26"/>
          <w:szCs w:val="26"/>
        </w:rPr>
        <w:t xml:space="preserve"> «Пресс-релизы», «Анонсы» было размещено </w:t>
      </w:r>
      <w:r w:rsidR="00D47099" w:rsidRPr="00534597">
        <w:rPr>
          <w:sz w:val="26"/>
          <w:szCs w:val="26"/>
        </w:rPr>
        <w:t xml:space="preserve">2 </w:t>
      </w:r>
      <w:r w:rsidR="00534597" w:rsidRPr="00534597">
        <w:rPr>
          <w:sz w:val="26"/>
          <w:szCs w:val="26"/>
        </w:rPr>
        <w:t>113</w:t>
      </w:r>
      <w:r w:rsidRPr="00534597">
        <w:rPr>
          <w:sz w:val="26"/>
          <w:szCs w:val="26"/>
        </w:rPr>
        <w:t xml:space="preserve"> материалов</w:t>
      </w:r>
      <w:r w:rsidRPr="00151EFC">
        <w:rPr>
          <w:sz w:val="26"/>
          <w:szCs w:val="26"/>
        </w:rPr>
        <w:t xml:space="preserve"> информационного характера о деятельности органов местного самоуправления и о жизни города, в раздел</w:t>
      </w:r>
      <w:r w:rsidR="00FD73D7" w:rsidRPr="00151EFC">
        <w:rPr>
          <w:sz w:val="26"/>
          <w:szCs w:val="26"/>
        </w:rPr>
        <w:t>е</w:t>
      </w:r>
      <w:r w:rsidRPr="00151EFC">
        <w:rPr>
          <w:sz w:val="26"/>
          <w:szCs w:val="26"/>
        </w:rPr>
        <w:t xml:space="preserve"> </w:t>
      </w:r>
      <w:r w:rsidR="00FD73D7" w:rsidRPr="00151EFC">
        <w:rPr>
          <w:sz w:val="26"/>
          <w:szCs w:val="26"/>
        </w:rPr>
        <w:t>«К</w:t>
      </w:r>
      <w:r w:rsidRPr="00151EFC">
        <w:rPr>
          <w:sz w:val="26"/>
          <w:szCs w:val="26"/>
        </w:rPr>
        <w:t>алендарь событий</w:t>
      </w:r>
      <w:r w:rsidR="00FD73D7" w:rsidRPr="00151EFC">
        <w:rPr>
          <w:sz w:val="26"/>
          <w:szCs w:val="26"/>
        </w:rPr>
        <w:t>» -</w:t>
      </w:r>
      <w:r w:rsidRPr="00151EFC">
        <w:rPr>
          <w:sz w:val="26"/>
          <w:szCs w:val="26"/>
        </w:rPr>
        <w:t xml:space="preserve"> </w:t>
      </w:r>
      <w:r w:rsidR="00D47099" w:rsidRPr="00151EFC">
        <w:rPr>
          <w:sz w:val="26"/>
          <w:szCs w:val="26"/>
        </w:rPr>
        <w:t>143</w:t>
      </w:r>
      <w:r w:rsidRPr="00151EFC">
        <w:rPr>
          <w:sz w:val="26"/>
          <w:szCs w:val="26"/>
        </w:rPr>
        <w:t xml:space="preserve"> материал</w:t>
      </w:r>
      <w:r w:rsidR="00D47099" w:rsidRPr="00151EFC">
        <w:rPr>
          <w:sz w:val="26"/>
          <w:szCs w:val="26"/>
        </w:rPr>
        <w:t>а</w:t>
      </w:r>
      <w:r w:rsidRPr="00151EFC">
        <w:rPr>
          <w:sz w:val="26"/>
          <w:szCs w:val="26"/>
        </w:rPr>
        <w:t xml:space="preserve">. Также было размещено </w:t>
      </w:r>
      <w:r w:rsidR="00D47099" w:rsidRPr="00151EFC">
        <w:rPr>
          <w:sz w:val="26"/>
          <w:szCs w:val="26"/>
        </w:rPr>
        <w:t>11</w:t>
      </w:r>
      <w:r w:rsidRPr="00151EFC">
        <w:rPr>
          <w:sz w:val="26"/>
          <w:szCs w:val="26"/>
        </w:rPr>
        <w:t xml:space="preserve"> интерактивных баннеров на различную тематику, проведено </w:t>
      </w:r>
      <w:r w:rsidR="00D47099" w:rsidRPr="00151EFC">
        <w:rPr>
          <w:sz w:val="26"/>
          <w:szCs w:val="26"/>
        </w:rPr>
        <w:t>5</w:t>
      </w:r>
      <w:r w:rsidR="00FD73D7" w:rsidRPr="00151EFC">
        <w:rPr>
          <w:sz w:val="26"/>
          <w:szCs w:val="26"/>
        </w:rPr>
        <w:t xml:space="preserve"> интерактивных опросов</w:t>
      </w:r>
      <w:r w:rsidRPr="00151EFC">
        <w:rPr>
          <w:sz w:val="26"/>
          <w:szCs w:val="26"/>
        </w:rPr>
        <w:t>.</w:t>
      </w:r>
    </w:p>
    <w:p w14:paraId="46ADABC8" w14:textId="77777777" w:rsidR="00155BB9" w:rsidRPr="00151EFC" w:rsidRDefault="00155BB9" w:rsidP="00155BB9">
      <w:pPr>
        <w:ind w:firstLine="709"/>
        <w:jc w:val="both"/>
        <w:rPr>
          <w:sz w:val="26"/>
          <w:szCs w:val="26"/>
        </w:rPr>
      </w:pPr>
      <w:r w:rsidRPr="00151EFC">
        <w:rPr>
          <w:sz w:val="26"/>
          <w:szCs w:val="26"/>
        </w:rPr>
        <w:t>Также в 201</w:t>
      </w:r>
      <w:r w:rsidR="00D47099" w:rsidRPr="00151EFC">
        <w:rPr>
          <w:sz w:val="26"/>
          <w:szCs w:val="26"/>
        </w:rPr>
        <w:t>9</w:t>
      </w:r>
      <w:r w:rsidRPr="00151EFC">
        <w:rPr>
          <w:sz w:val="26"/>
          <w:szCs w:val="26"/>
        </w:rPr>
        <w:t xml:space="preserve"> году проведены следующие виды работ:</w:t>
      </w:r>
    </w:p>
    <w:p w14:paraId="0FA4050E" w14:textId="77777777" w:rsidR="00D47099" w:rsidRPr="00151EFC" w:rsidRDefault="00D47099" w:rsidP="00D47099">
      <w:pPr>
        <w:ind w:firstLine="709"/>
        <w:jc w:val="both"/>
        <w:rPr>
          <w:sz w:val="26"/>
          <w:szCs w:val="26"/>
        </w:rPr>
      </w:pPr>
      <w:r w:rsidRPr="00151EFC">
        <w:rPr>
          <w:sz w:val="26"/>
          <w:szCs w:val="26"/>
        </w:rPr>
        <w:t>1. Размещен интеллектуальный помощник «</w:t>
      </w:r>
      <w:proofErr w:type="spellStart"/>
      <w:r w:rsidRPr="00151EFC">
        <w:rPr>
          <w:sz w:val="26"/>
          <w:szCs w:val="26"/>
        </w:rPr>
        <w:t>Vika</w:t>
      </w:r>
      <w:proofErr w:type="spellEnd"/>
      <w:r w:rsidRPr="00151EFC">
        <w:rPr>
          <w:sz w:val="26"/>
          <w:szCs w:val="26"/>
        </w:rPr>
        <w:t>», созданный на основе технологии искусственного интеллекта с целью предоставления информации о сервисах Единого портала государственных и муниципальных услуг (функций), а также консультирования пользователей портала в режиме реального времени по вопросам, возникающим у граждан при получении услуг.</w:t>
      </w:r>
    </w:p>
    <w:p w14:paraId="2262A50E" w14:textId="6D03AC47" w:rsidR="00D47099" w:rsidRPr="00151EFC" w:rsidRDefault="00D47099" w:rsidP="00D47099">
      <w:pPr>
        <w:ind w:firstLine="709"/>
        <w:jc w:val="both"/>
        <w:rPr>
          <w:sz w:val="26"/>
          <w:szCs w:val="26"/>
        </w:rPr>
      </w:pPr>
      <w:r w:rsidRPr="00151EFC">
        <w:rPr>
          <w:sz w:val="26"/>
          <w:szCs w:val="26"/>
        </w:rPr>
        <w:t>2.</w:t>
      </w:r>
      <w:r w:rsidR="00F14654" w:rsidRPr="00151EFC">
        <w:rPr>
          <w:sz w:val="26"/>
          <w:szCs w:val="26"/>
        </w:rPr>
        <w:t xml:space="preserve"> </w:t>
      </w:r>
      <w:r w:rsidRPr="00151EFC">
        <w:rPr>
          <w:sz w:val="26"/>
          <w:szCs w:val="26"/>
        </w:rPr>
        <w:t>Создан календарь «Деятельности Думы города».</w:t>
      </w:r>
    </w:p>
    <w:p w14:paraId="3D62E20D" w14:textId="77777777" w:rsidR="00D47099" w:rsidRPr="00151EFC" w:rsidRDefault="00D47099" w:rsidP="00D47099">
      <w:pPr>
        <w:ind w:firstLine="709"/>
        <w:jc w:val="both"/>
        <w:rPr>
          <w:sz w:val="26"/>
          <w:szCs w:val="26"/>
        </w:rPr>
      </w:pPr>
      <w:r w:rsidRPr="00151EFC">
        <w:rPr>
          <w:sz w:val="26"/>
          <w:szCs w:val="26"/>
        </w:rPr>
        <w:t>В 2019 осуществлены подключения к 618 сеансам видеоконференцсвязи заседаний Правительства и других мероприятий из конференц-зала Дома Правительства в корпоративной сети органов государственной власти Хант</w:t>
      </w:r>
      <w:proofErr w:type="gramStart"/>
      <w:r w:rsidRPr="00151EFC">
        <w:rPr>
          <w:sz w:val="26"/>
          <w:szCs w:val="26"/>
        </w:rPr>
        <w:t>ы-</w:t>
      </w:r>
      <w:proofErr w:type="gramEnd"/>
      <w:r w:rsidRPr="00151EFC">
        <w:rPr>
          <w:sz w:val="26"/>
          <w:szCs w:val="26"/>
        </w:rPr>
        <w:t xml:space="preserve"> Мансийского автономного округа - Югры.</w:t>
      </w:r>
    </w:p>
    <w:p w14:paraId="1586F001" w14:textId="77777777" w:rsidR="00AC7DF4" w:rsidRPr="00151EFC" w:rsidRDefault="00D47099" w:rsidP="00D47099">
      <w:pPr>
        <w:ind w:firstLine="709"/>
        <w:jc w:val="both"/>
        <w:rPr>
          <w:sz w:val="26"/>
          <w:szCs w:val="26"/>
        </w:rPr>
      </w:pPr>
      <w:r w:rsidRPr="00151EFC">
        <w:rPr>
          <w:sz w:val="26"/>
          <w:szCs w:val="26"/>
        </w:rPr>
        <w:t>Принято участие в освещении презентаций заседаний Думы города Когалыма, заседаний комиссий и различных мероприятий с применением проекционной и записывающей аппаратуры (более 50 мероприятий).</w:t>
      </w:r>
    </w:p>
    <w:p w14:paraId="74B223B0" w14:textId="77777777" w:rsidR="00D47099" w:rsidRDefault="00D47099" w:rsidP="00D47099">
      <w:pPr>
        <w:ind w:firstLine="709"/>
        <w:jc w:val="both"/>
        <w:rPr>
          <w:sz w:val="26"/>
          <w:szCs w:val="26"/>
        </w:rPr>
      </w:pPr>
    </w:p>
    <w:p w14:paraId="1D75D3D1" w14:textId="77777777" w:rsidR="005C4B2A" w:rsidRPr="00151EFC" w:rsidRDefault="005C4B2A" w:rsidP="00D47099">
      <w:pPr>
        <w:ind w:firstLine="709"/>
        <w:jc w:val="both"/>
        <w:rPr>
          <w:sz w:val="26"/>
          <w:szCs w:val="26"/>
        </w:rPr>
      </w:pPr>
    </w:p>
    <w:p w14:paraId="71100228" w14:textId="77777777" w:rsidR="00D66C7F" w:rsidRPr="00151EFC" w:rsidRDefault="00D66C7F" w:rsidP="00F15A9D">
      <w:pPr>
        <w:pStyle w:val="1"/>
        <w:rPr>
          <w:b w:val="0"/>
          <w:sz w:val="26"/>
          <w:szCs w:val="26"/>
        </w:rPr>
      </w:pPr>
      <w:bookmarkStart w:id="155" w:name="_Toc31988553"/>
      <w:r w:rsidRPr="00151EFC">
        <w:rPr>
          <w:sz w:val="26"/>
          <w:szCs w:val="26"/>
        </w:rPr>
        <w:t>Осуществление функций по размещению муниципального заказа</w:t>
      </w:r>
      <w:bookmarkEnd w:id="154"/>
      <w:bookmarkEnd w:id="155"/>
    </w:p>
    <w:p w14:paraId="0E2FB60A" w14:textId="77777777" w:rsidR="0049065A" w:rsidRPr="00151EFC" w:rsidRDefault="0049065A" w:rsidP="0049065A">
      <w:pPr>
        <w:jc w:val="both"/>
        <w:rPr>
          <w:sz w:val="26"/>
          <w:szCs w:val="26"/>
        </w:rPr>
      </w:pPr>
      <w:bookmarkStart w:id="156" w:name="_Toc352163270"/>
    </w:p>
    <w:bookmarkEnd w:id="156"/>
    <w:p w14:paraId="57675AB3" w14:textId="77777777" w:rsidR="00AB360D" w:rsidRPr="00151EFC" w:rsidRDefault="00AB360D" w:rsidP="00AB360D">
      <w:pPr>
        <w:ind w:firstLine="709"/>
        <w:jc w:val="both"/>
        <w:rPr>
          <w:sz w:val="26"/>
          <w:szCs w:val="26"/>
        </w:rPr>
      </w:pPr>
      <w:r w:rsidRPr="00151EFC">
        <w:rPr>
          <w:sz w:val="26"/>
          <w:szCs w:val="26"/>
        </w:rPr>
        <w:t xml:space="preserve">Закупки для муниципальных нужд города Когалыма осуществляются в соответствии с Федеральным законом от 05.04.2013 №44-ФЗ «О контрактной системе в сфере закупок товаров, работ, услуг для обеспечения государственных и муниципальных нужд» (далее - Закон о контрактной системе). Отдел муниципального заказа Администрации города Когалыма осуществляет полномочия Уполномоченного органа по определению поставщиков (подрядчиков, исполнителей) </w:t>
      </w:r>
      <w:r w:rsidR="00D94800" w:rsidRPr="00151EFC">
        <w:rPr>
          <w:sz w:val="26"/>
          <w:szCs w:val="26"/>
        </w:rPr>
        <w:t xml:space="preserve">для Заказчиков города Когалыма </w:t>
      </w:r>
      <w:r w:rsidRPr="00151EFC">
        <w:rPr>
          <w:sz w:val="26"/>
          <w:szCs w:val="26"/>
        </w:rPr>
        <w:t>в условиях централизованных закупок согласно Закону о контрактной системе</w:t>
      </w:r>
      <w:r w:rsidR="00D94800" w:rsidRPr="00151EFC">
        <w:rPr>
          <w:sz w:val="26"/>
          <w:szCs w:val="26"/>
        </w:rPr>
        <w:t xml:space="preserve"> (далее – Уполномоченный орган)</w:t>
      </w:r>
      <w:r w:rsidRPr="00151EFC">
        <w:rPr>
          <w:sz w:val="26"/>
          <w:szCs w:val="26"/>
        </w:rPr>
        <w:t>.</w:t>
      </w:r>
    </w:p>
    <w:p w14:paraId="6FEDD9DC" w14:textId="77777777" w:rsidR="00C65879" w:rsidRPr="00151EFC" w:rsidRDefault="00C65879" w:rsidP="00C65879">
      <w:pPr>
        <w:ind w:firstLine="709"/>
        <w:jc w:val="both"/>
        <w:rPr>
          <w:sz w:val="26"/>
          <w:szCs w:val="26"/>
        </w:rPr>
      </w:pPr>
      <w:proofErr w:type="gramStart"/>
      <w:r w:rsidRPr="00151EFC">
        <w:rPr>
          <w:sz w:val="26"/>
          <w:szCs w:val="26"/>
        </w:rPr>
        <w:lastRenderedPageBreak/>
        <w:t>В 2019 году при планировании и осуществлении закупок товаров, работ, услуг для муниципальных нужд взаимодействие Заказчиков города Когалыма с Уполномоченным органом осуществляется с использованием государственной информационной системы «Государственный заказ», интегрированной с Единой информационной системой в сфере закупок (далее – ГИС «Госзаказ»), на основании соглашения от 07.02.2018 «Об информационном взаимодействии с государственной информационной системой в сфере закупок товаров, работ, услуг для обеспечения</w:t>
      </w:r>
      <w:proofErr w:type="gramEnd"/>
      <w:r w:rsidRPr="00151EFC">
        <w:rPr>
          <w:sz w:val="26"/>
          <w:szCs w:val="26"/>
        </w:rPr>
        <w:t xml:space="preserve"> государственных нужд Ханты-Мансийского автономного округа – Югры «Государственный заказ».</w:t>
      </w:r>
    </w:p>
    <w:p w14:paraId="12CBCB1B" w14:textId="77777777" w:rsidR="00AB360D" w:rsidRPr="00151EFC" w:rsidRDefault="00C65879" w:rsidP="00C65879">
      <w:pPr>
        <w:pStyle w:val="a8"/>
        <w:shd w:val="clear" w:color="auto" w:fill="FFFFFF"/>
        <w:spacing w:before="0" w:beforeAutospacing="0" w:after="0" w:afterAutospacing="0"/>
        <w:ind w:firstLine="709"/>
        <w:jc w:val="both"/>
        <w:rPr>
          <w:sz w:val="26"/>
          <w:szCs w:val="26"/>
        </w:rPr>
      </w:pPr>
      <w:r w:rsidRPr="00151EFC">
        <w:rPr>
          <w:sz w:val="26"/>
          <w:szCs w:val="26"/>
        </w:rPr>
        <w:t xml:space="preserve">В 2019 году совокупный годовой объём закупок (далее – СГОЗ) всех Заказчиков города Когалыма составил 1 377,62 млн. рублей, что на           568,64 млн. рублей больше, чем в 2018 году. В 2018 году он составлял     808,98 млн. рублей. </w:t>
      </w:r>
    </w:p>
    <w:p w14:paraId="2F3B79CA" w14:textId="5BC134C0" w:rsidR="00C65879" w:rsidRPr="00151EFC" w:rsidRDefault="00C65879" w:rsidP="00C65879">
      <w:pPr>
        <w:pStyle w:val="a8"/>
        <w:shd w:val="clear" w:color="auto" w:fill="FFFFFF"/>
        <w:spacing w:before="0" w:beforeAutospacing="0" w:after="0" w:afterAutospacing="0"/>
        <w:ind w:firstLine="709"/>
        <w:jc w:val="both"/>
        <w:rPr>
          <w:sz w:val="26"/>
          <w:szCs w:val="26"/>
        </w:rPr>
      </w:pPr>
      <w:proofErr w:type="gramStart"/>
      <w:r w:rsidRPr="00151EFC">
        <w:rPr>
          <w:sz w:val="26"/>
          <w:szCs w:val="26"/>
        </w:rPr>
        <w:t>Значительное увеличение СГОЗ зафиксировано у таких Заказчиков, как Комитет по управлению муниципальным имуществом Администрации города Когалыма (СГОЗ увеличился в связи с выделением бюджетных ассигнований на приобретение в муниципальную собственность города Когалыма квартир в многоквартирных домах в р</w:t>
      </w:r>
      <w:r w:rsidR="00A301D6" w:rsidRPr="00151EFC">
        <w:rPr>
          <w:sz w:val="26"/>
          <w:szCs w:val="26"/>
        </w:rPr>
        <w:t>амках муниципальных программ), М</w:t>
      </w:r>
      <w:r w:rsidRPr="00151EFC">
        <w:rPr>
          <w:sz w:val="26"/>
          <w:szCs w:val="26"/>
        </w:rPr>
        <w:t>униципальное казенное учреждение «Управление капитального строительства города Когалыма» (СГОЗ увеличился в связи с выделением бюджетных ассигнований на строительство объекта «Детский сад»).</w:t>
      </w:r>
      <w:proofErr w:type="gramEnd"/>
    </w:p>
    <w:p w14:paraId="17BC0FF4" w14:textId="77777777" w:rsidR="00C65879" w:rsidRPr="00151EFC" w:rsidRDefault="00C65879" w:rsidP="00C65879">
      <w:pPr>
        <w:pStyle w:val="a8"/>
        <w:shd w:val="clear" w:color="auto" w:fill="FFFFFF"/>
        <w:spacing w:before="0" w:beforeAutospacing="0" w:after="0" w:afterAutospacing="0"/>
        <w:ind w:firstLine="709"/>
        <w:jc w:val="both"/>
        <w:rPr>
          <w:sz w:val="26"/>
          <w:szCs w:val="26"/>
        </w:rPr>
      </w:pPr>
      <w:r w:rsidRPr="00151EFC">
        <w:rPr>
          <w:sz w:val="26"/>
          <w:szCs w:val="26"/>
        </w:rPr>
        <w:t xml:space="preserve">За отчетный период по городу Когалыму конкурентными способами проведено закупок на 22,19% больше, чем в 2018 году. Число закупок, которые привели к заключению контракта, составило 457 единиц на общую сумму 989,55 млн. рублей, в 2018 году – 374 закупки на общую сумму     589,24 млн. рублей. </w:t>
      </w:r>
    </w:p>
    <w:p w14:paraId="24BCC7C1" w14:textId="77777777" w:rsidR="00C65879" w:rsidRPr="00151EFC" w:rsidRDefault="00C65879" w:rsidP="00C65879">
      <w:pPr>
        <w:pStyle w:val="a8"/>
        <w:shd w:val="clear" w:color="auto" w:fill="FFFFFF"/>
        <w:spacing w:before="0" w:beforeAutospacing="0" w:after="0" w:afterAutospacing="0"/>
        <w:ind w:firstLine="709"/>
        <w:jc w:val="both"/>
        <w:rPr>
          <w:sz w:val="26"/>
          <w:szCs w:val="26"/>
        </w:rPr>
      </w:pPr>
      <w:r w:rsidRPr="00151EFC">
        <w:rPr>
          <w:sz w:val="26"/>
          <w:szCs w:val="26"/>
        </w:rPr>
        <w:t>Количество заключенных Заказчиками города Когалыма контрактов по процедурам закупок, проведённым через Уполномоченный орган, увеличилось на 26,84% и составило 345 контрактов на общую сумму       971,44 млн. рублей, что составляет 70,52% от СГОЗ. Самым распространённым способом определения поставщика, подрядчика, исполнителя, осуществляемым через Уполномоченный орган, является аукцион в электронной форме.</w:t>
      </w:r>
    </w:p>
    <w:p w14:paraId="7947EEDB" w14:textId="77777777" w:rsidR="00C65879" w:rsidRPr="00151EFC" w:rsidRDefault="00C65879" w:rsidP="00C65879">
      <w:pPr>
        <w:pStyle w:val="a8"/>
        <w:shd w:val="clear" w:color="auto" w:fill="FFFFFF"/>
        <w:spacing w:before="0" w:beforeAutospacing="0" w:after="0" w:afterAutospacing="0"/>
        <w:ind w:firstLine="709"/>
        <w:jc w:val="both"/>
        <w:rPr>
          <w:sz w:val="26"/>
          <w:szCs w:val="26"/>
        </w:rPr>
      </w:pPr>
      <w:r w:rsidRPr="00151EFC">
        <w:rPr>
          <w:sz w:val="26"/>
          <w:szCs w:val="26"/>
        </w:rPr>
        <w:t xml:space="preserve">В отчетном периоде Заказчики города Когалыма самостоятельно осуществили 1 206 закупок на общую сумму 164,03 млн. рублей, из которых закупки у единственного поставщика составили 1 094 закупки на сумму 145,91 млн. рублей или 10,59% от СГОЗ. Закупки Заказчиков конкурентными способами определения поставщика (запрос котировок в электронной форме и запрос предложений в электронной форме) увеличились на 9,80% по сравнению с 2018 годом, и составили 112 закупок на сумму 18,12 млн. рублей или 1,32% от СГОЗ. </w:t>
      </w:r>
    </w:p>
    <w:p w14:paraId="57A34D28" w14:textId="77777777" w:rsidR="00C65879" w:rsidRPr="00151EFC" w:rsidRDefault="00C65879" w:rsidP="00C65879">
      <w:pPr>
        <w:pStyle w:val="a8"/>
        <w:shd w:val="clear" w:color="auto" w:fill="FFFFFF"/>
        <w:spacing w:before="0" w:beforeAutospacing="0" w:after="0" w:afterAutospacing="0"/>
        <w:ind w:firstLine="709"/>
        <w:jc w:val="both"/>
        <w:rPr>
          <w:sz w:val="26"/>
          <w:szCs w:val="26"/>
        </w:rPr>
      </w:pPr>
      <w:r w:rsidRPr="00151EFC">
        <w:rPr>
          <w:sz w:val="26"/>
          <w:szCs w:val="26"/>
        </w:rPr>
        <w:t xml:space="preserve">Анализ размещённых конкурентными способами закупок в отчетном периоде показывает незначительное повышение активности бизнеса в муниципальных закупках – уровень конкуренции вырос по отношению к 2018 году на 0,36% (с 2,81 до 2,82 заявки на процедуру). </w:t>
      </w:r>
    </w:p>
    <w:p w14:paraId="2ED3CC47" w14:textId="47E3C572" w:rsidR="00C65879" w:rsidRPr="00151EFC" w:rsidRDefault="00C65879" w:rsidP="00C65879">
      <w:pPr>
        <w:pStyle w:val="a8"/>
        <w:shd w:val="clear" w:color="auto" w:fill="FFFFFF"/>
        <w:spacing w:before="0" w:beforeAutospacing="0" w:after="0" w:afterAutospacing="0"/>
        <w:ind w:firstLine="709"/>
        <w:jc w:val="both"/>
        <w:rPr>
          <w:sz w:val="26"/>
          <w:szCs w:val="26"/>
        </w:rPr>
      </w:pPr>
      <w:r w:rsidRPr="00151EFC">
        <w:rPr>
          <w:sz w:val="26"/>
          <w:szCs w:val="26"/>
        </w:rPr>
        <w:t xml:space="preserve">В 2019 году процент исполнения закупок от совокупного годового объёма закупок составил 82,42%. </w:t>
      </w:r>
    </w:p>
    <w:p w14:paraId="0E5083FB" w14:textId="77777777" w:rsidR="00C65879" w:rsidRPr="00151EFC" w:rsidRDefault="00C65879" w:rsidP="00C65879">
      <w:pPr>
        <w:ind w:firstLine="709"/>
        <w:jc w:val="both"/>
        <w:rPr>
          <w:sz w:val="26"/>
          <w:szCs w:val="26"/>
        </w:rPr>
      </w:pPr>
      <w:r w:rsidRPr="00151EFC">
        <w:rPr>
          <w:sz w:val="26"/>
          <w:szCs w:val="26"/>
        </w:rPr>
        <w:lastRenderedPageBreak/>
        <w:t xml:space="preserve">Согласно статье 30 Закона о контрактной системе, </w:t>
      </w:r>
      <w:r w:rsidRPr="00151EFC">
        <w:rPr>
          <w:rFonts w:eastAsiaTheme="minorHAnsi"/>
          <w:sz w:val="26"/>
          <w:szCs w:val="26"/>
          <w:lang w:eastAsia="en-US"/>
        </w:rPr>
        <w:t>Заказчики обязаны осуществлять закупки у субъектов малого и среднего предпринимательства, социально ориентированных некоммерческих организаций в объёме не менее</w:t>
      </w:r>
      <w:proofErr w:type="gramStart"/>
      <w:r w:rsidRPr="00151EFC">
        <w:rPr>
          <w:rFonts w:eastAsiaTheme="minorHAnsi"/>
          <w:sz w:val="26"/>
          <w:szCs w:val="26"/>
          <w:lang w:eastAsia="en-US"/>
        </w:rPr>
        <w:t>,</w:t>
      </w:r>
      <w:proofErr w:type="gramEnd"/>
      <w:r w:rsidRPr="00151EFC">
        <w:rPr>
          <w:rFonts w:eastAsiaTheme="minorHAnsi"/>
          <w:sz w:val="26"/>
          <w:szCs w:val="26"/>
          <w:lang w:eastAsia="en-US"/>
        </w:rPr>
        <w:t xml:space="preserve"> чем 15% от совокупного годового объёма закупок. Данный показатель по городу Когалыму</w:t>
      </w:r>
      <w:r w:rsidRPr="00151EFC">
        <w:rPr>
          <w:sz w:val="26"/>
          <w:szCs w:val="26"/>
        </w:rPr>
        <w:t xml:space="preserve"> составил 52,66%, что на 12,70% больше, чем в 2018 году. </w:t>
      </w:r>
    </w:p>
    <w:p w14:paraId="41E3F2E6" w14:textId="77777777" w:rsidR="00C65879" w:rsidRPr="00151EFC" w:rsidRDefault="00C65879" w:rsidP="00C65879">
      <w:pPr>
        <w:pStyle w:val="a8"/>
        <w:shd w:val="clear" w:color="auto" w:fill="FFFFFF"/>
        <w:spacing w:before="0" w:beforeAutospacing="0" w:after="0" w:afterAutospacing="0"/>
        <w:ind w:firstLine="709"/>
        <w:jc w:val="both"/>
        <w:rPr>
          <w:sz w:val="26"/>
          <w:szCs w:val="26"/>
        </w:rPr>
      </w:pPr>
      <w:r w:rsidRPr="00151EFC">
        <w:rPr>
          <w:sz w:val="26"/>
          <w:szCs w:val="26"/>
        </w:rPr>
        <w:t>Количество заключённых контрактов с субъектами малого предпринимательства, социально-ориентированными некоммерческими организациями, а также с привлечением субподрядчиков, соисполнителей из числа субъектов малого предпринимательства, социально ориентированных некоммерческих организаций составило 338 контрактов на общую сумму 501,86 млн. рублей.</w:t>
      </w:r>
    </w:p>
    <w:p w14:paraId="60EA3CAA" w14:textId="77777777" w:rsidR="00C65879" w:rsidRPr="00151EFC" w:rsidRDefault="00C65879" w:rsidP="00C65879">
      <w:pPr>
        <w:widowControl w:val="0"/>
        <w:autoSpaceDE w:val="0"/>
        <w:autoSpaceDN w:val="0"/>
        <w:adjustRightInd w:val="0"/>
        <w:ind w:firstLine="709"/>
        <w:jc w:val="both"/>
        <w:rPr>
          <w:sz w:val="26"/>
          <w:szCs w:val="26"/>
        </w:rPr>
      </w:pPr>
      <w:r w:rsidRPr="00151EFC">
        <w:rPr>
          <w:rFonts w:eastAsia="Calibri"/>
          <w:sz w:val="26"/>
          <w:szCs w:val="26"/>
        </w:rPr>
        <w:t xml:space="preserve">В течение отчётного года </w:t>
      </w:r>
      <w:r w:rsidRPr="00151EFC">
        <w:rPr>
          <w:sz w:val="26"/>
          <w:szCs w:val="26"/>
        </w:rPr>
        <w:t>зафиксировано 10 фактов обжалования участниками закупок действий Заказчиков города Когалыма и Единой комиссии по осуществлению закупок для обеспечения муниципальных нужд города Когалыма. В соответствии с решениями Управления Федеральной антимонопольной службы по Ханты-Мансийскому автономному округу – Югре установлено следующее:</w:t>
      </w:r>
    </w:p>
    <w:p w14:paraId="1526412B" w14:textId="748F8252" w:rsidR="00C65879" w:rsidRPr="00151EFC" w:rsidRDefault="00C65879" w:rsidP="00C65879">
      <w:pPr>
        <w:widowControl w:val="0"/>
        <w:autoSpaceDE w:val="0"/>
        <w:autoSpaceDN w:val="0"/>
        <w:adjustRightInd w:val="0"/>
        <w:ind w:firstLine="709"/>
        <w:jc w:val="both"/>
        <w:rPr>
          <w:sz w:val="26"/>
          <w:szCs w:val="26"/>
        </w:rPr>
      </w:pPr>
      <w:r w:rsidRPr="00151EFC">
        <w:rPr>
          <w:sz w:val="26"/>
          <w:szCs w:val="26"/>
        </w:rPr>
        <w:t>- 4 жалобы на действия Заказчиков города Когалыма признаны обоснованными (</w:t>
      </w:r>
      <w:r w:rsidR="00A301D6" w:rsidRPr="00151EFC">
        <w:rPr>
          <w:sz w:val="26"/>
          <w:szCs w:val="26"/>
        </w:rPr>
        <w:t>М</w:t>
      </w:r>
      <w:r w:rsidRPr="00151EFC">
        <w:rPr>
          <w:sz w:val="26"/>
          <w:szCs w:val="26"/>
        </w:rPr>
        <w:t xml:space="preserve">униципальное казенное учреждение «Управление капитального строительства города Когалыма» - 2 жалобы, </w:t>
      </w:r>
      <w:r w:rsidR="00A301D6" w:rsidRPr="00151EFC">
        <w:rPr>
          <w:sz w:val="26"/>
          <w:szCs w:val="26"/>
        </w:rPr>
        <w:t>М</w:t>
      </w:r>
      <w:r w:rsidRPr="00151EFC">
        <w:rPr>
          <w:sz w:val="26"/>
          <w:szCs w:val="26"/>
        </w:rPr>
        <w:t>униципальное бюджетное учреждение «</w:t>
      </w:r>
      <w:proofErr w:type="spellStart"/>
      <w:r w:rsidRPr="00151EFC">
        <w:rPr>
          <w:sz w:val="26"/>
          <w:szCs w:val="26"/>
        </w:rPr>
        <w:t>Коммунспецавтотехника</w:t>
      </w:r>
      <w:proofErr w:type="spellEnd"/>
      <w:r w:rsidRPr="00151EFC">
        <w:rPr>
          <w:sz w:val="26"/>
          <w:szCs w:val="26"/>
        </w:rPr>
        <w:t>» - 2 жалобы);</w:t>
      </w:r>
    </w:p>
    <w:p w14:paraId="779EC850" w14:textId="08E3F3BC" w:rsidR="00C65879" w:rsidRPr="00151EFC" w:rsidRDefault="00C65879" w:rsidP="00C65879">
      <w:pPr>
        <w:widowControl w:val="0"/>
        <w:autoSpaceDE w:val="0"/>
        <w:autoSpaceDN w:val="0"/>
        <w:adjustRightInd w:val="0"/>
        <w:ind w:firstLine="709"/>
        <w:jc w:val="both"/>
        <w:rPr>
          <w:sz w:val="26"/>
          <w:szCs w:val="26"/>
        </w:rPr>
      </w:pPr>
      <w:proofErr w:type="gramStart"/>
      <w:r w:rsidRPr="00151EFC">
        <w:rPr>
          <w:sz w:val="26"/>
          <w:szCs w:val="26"/>
        </w:rPr>
        <w:t>- 3 жалобы на действия Заказчиков города Когалыма признаны необоснованными (</w:t>
      </w:r>
      <w:r w:rsidR="00A301D6" w:rsidRPr="00151EFC">
        <w:rPr>
          <w:sz w:val="26"/>
          <w:szCs w:val="26"/>
        </w:rPr>
        <w:t>М</w:t>
      </w:r>
      <w:r w:rsidRPr="00151EFC">
        <w:rPr>
          <w:sz w:val="26"/>
          <w:szCs w:val="26"/>
        </w:rPr>
        <w:t xml:space="preserve">униципальное казенное учреждение «Управление капитального строительства города Когалыма» - 2 жалобы, </w:t>
      </w:r>
      <w:r w:rsidR="00A301D6" w:rsidRPr="00151EFC">
        <w:rPr>
          <w:sz w:val="26"/>
          <w:szCs w:val="26"/>
        </w:rPr>
        <w:t>М</w:t>
      </w:r>
      <w:r w:rsidRPr="00151EFC">
        <w:rPr>
          <w:sz w:val="26"/>
          <w:szCs w:val="26"/>
        </w:rPr>
        <w:t>униципальное казенное учреждение «Управление жилищно-коммунального хозяйства города Когалыма» - 1 жалоба);</w:t>
      </w:r>
      <w:proofErr w:type="gramEnd"/>
    </w:p>
    <w:p w14:paraId="2177A006" w14:textId="063BE07A" w:rsidR="00C65879" w:rsidRPr="00151EFC" w:rsidRDefault="00C65879" w:rsidP="00C65879">
      <w:pPr>
        <w:widowControl w:val="0"/>
        <w:autoSpaceDE w:val="0"/>
        <w:autoSpaceDN w:val="0"/>
        <w:adjustRightInd w:val="0"/>
        <w:ind w:firstLine="709"/>
        <w:jc w:val="both"/>
        <w:rPr>
          <w:sz w:val="26"/>
          <w:szCs w:val="26"/>
        </w:rPr>
      </w:pPr>
      <w:proofErr w:type="gramStart"/>
      <w:r w:rsidRPr="00151EFC">
        <w:rPr>
          <w:sz w:val="26"/>
          <w:szCs w:val="26"/>
        </w:rPr>
        <w:t>- 2 жалобы на действия Заказчиков города Когалыма признаны частично обоснованными (</w:t>
      </w:r>
      <w:r w:rsidR="00A301D6" w:rsidRPr="00151EFC">
        <w:rPr>
          <w:sz w:val="26"/>
          <w:szCs w:val="26"/>
        </w:rPr>
        <w:t>М</w:t>
      </w:r>
      <w:r w:rsidRPr="00151EFC">
        <w:rPr>
          <w:sz w:val="26"/>
          <w:szCs w:val="26"/>
        </w:rPr>
        <w:t xml:space="preserve">униципальное казенное учреждение «Управление капитального строительства города Когалыма» - 1 жалоба, </w:t>
      </w:r>
      <w:r w:rsidR="00A301D6" w:rsidRPr="00151EFC">
        <w:rPr>
          <w:sz w:val="26"/>
          <w:szCs w:val="26"/>
        </w:rPr>
        <w:t>М</w:t>
      </w:r>
      <w:r w:rsidRPr="00151EFC">
        <w:rPr>
          <w:sz w:val="26"/>
          <w:szCs w:val="26"/>
        </w:rPr>
        <w:t>униципальное казенное учреждение «Управление жилищно-коммунального хозяйства города Когалыма» - 1 жалоба);</w:t>
      </w:r>
      <w:proofErr w:type="gramEnd"/>
    </w:p>
    <w:p w14:paraId="0542BC82" w14:textId="46AFE2B0" w:rsidR="00C65879" w:rsidRPr="009F38BE" w:rsidRDefault="00C65879" w:rsidP="00C65879">
      <w:pPr>
        <w:widowControl w:val="0"/>
        <w:autoSpaceDE w:val="0"/>
        <w:autoSpaceDN w:val="0"/>
        <w:adjustRightInd w:val="0"/>
        <w:ind w:firstLine="709"/>
        <w:jc w:val="both"/>
        <w:rPr>
          <w:spacing w:val="-6"/>
          <w:sz w:val="26"/>
          <w:szCs w:val="26"/>
        </w:rPr>
      </w:pPr>
      <w:r w:rsidRPr="009F38BE">
        <w:rPr>
          <w:spacing w:val="-6"/>
          <w:sz w:val="26"/>
          <w:szCs w:val="26"/>
        </w:rPr>
        <w:t xml:space="preserve"> - 1 жалоба на действия Заказчика и Единой комиссии по осуществлению закупок для обеспечения муниципальных нужд города Когалыма признана частично обоснованной (</w:t>
      </w:r>
      <w:r w:rsidR="00A301D6" w:rsidRPr="009F38BE">
        <w:rPr>
          <w:spacing w:val="-6"/>
          <w:sz w:val="26"/>
          <w:szCs w:val="26"/>
        </w:rPr>
        <w:t>М</w:t>
      </w:r>
      <w:r w:rsidRPr="009F38BE">
        <w:rPr>
          <w:spacing w:val="-6"/>
          <w:sz w:val="26"/>
          <w:szCs w:val="26"/>
        </w:rPr>
        <w:t>униципальное казенное учреждение «Управление обеспечения деятельности органов местного самоуправления»).</w:t>
      </w:r>
    </w:p>
    <w:p w14:paraId="6C466EC9" w14:textId="77777777" w:rsidR="00C65879" w:rsidRPr="00151EFC" w:rsidRDefault="00C65879" w:rsidP="00C65879">
      <w:pPr>
        <w:widowControl w:val="0"/>
        <w:autoSpaceDE w:val="0"/>
        <w:autoSpaceDN w:val="0"/>
        <w:adjustRightInd w:val="0"/>
        <w:ind w:firstLine="709"/>
        <w:jc w:val="both"/>
        <w:rPr>
          <w:sz w:val="26"/>
          <w:szCs w:val="26"/>
        </w:rPr>
      </w:pPr>
      <w:r w:rsidRPr="00151EFC">
        <w:rPr>
          <w:sz w:val="26"/>
          <w:szCs w:val="26"/>
        </w:rPr>
        <w:t xml:space="preserve">В 2019 году в целях повышения профессионального уровня в сфере муниципальных закупок сотрудники Уполномоченного органа неоднократно принимали участие в семинарах по теме: «Контрактная система в сфере закупок товаров, работ, услуг. </w:t>
      </w:r>
      <w:proofErr w:type="gramStart"/>
      <w:r w:rsidRPr="00151EFC">
        <w:rPr>
          <w:sz w:val="26"/>
          <w:szCs w:val="26"/>
        </w:rPr>
        <w:t xml:space="preserve">Практика применения Федерального закона от 05.04.2013 №44-ФЗ», проводимых Департаментом государственного заказа Ханты-Мансийского автономного округа – Югры (далее – </w:t>
      </w:r>
      <w:proofErr w:type="spellStart"/>
      <w:r w:rsidRPr="00151EFC">
        <w:rPr>
          <w:sz w:val="26"/>
          <w:szCs w:val="26"/>
        </w:rPr>
        <w:t>Депгосзаказа</w:t>
      </w:r>
      <w:proofErr w:type="spellEnd"/>
      <w:r w:rsidRPr="00151EFC">
        <w:rPr>
          <w:sz w:val="26"/>
          <w:szCs w:val="26"/>
        </w:rPr>
        <w:t xml:space="preserve"> ХМАО – Югры), в публичных обсуждениях, посвящённых практике применения антимонопольного законодательства и законодательства о закупках на территории Ханты-Мансийского автономного округа – Югры, проводимых Управлением Федеральной антимонопольной службы по Ханты-Мансийскому автономному округу – Югре.</w:t>
      </w:r>
      <w:proofErr w:type="gramEnd"/>
      <w:r w:rsidRPr="00151EFC">
        <w:rPr>
          <w:sz w:val="26"/>
          <w:szCs w:val="26"/>
        </w:rPr>
        <w:t xml:space="preserve"> Кроме того, в связи с внедрением во всех муниципальных образованиях Ханты-Мансийского автономного округа – Югры ГИС «Госзаказ», в целях </w:t>
      </w:r>
      <w:proofErr w:type="gramStart"/>
      <w:r w:rsidRPr="00151EFC">
        <w:rPr>
          <w:sz w:val="26"/>
          <w:szCs w:val="26"/>
        </w:rPr>
        <w:t xml:space="preserve">недопущения нарушения сроков </w:t>
      </w:r>
      <w:r w:rsidRPr="00151EFC">
        <w:rPr>
          <w:sz w:val="26"/>
          <w:szCs w:val="26"/>
        </w:rPr>
        <w:lastRenderedPageBreak/>
        <w:t>размещения информации</w:t>
      </w:r>
      <w:proofErr w:type="gramEnd"/>
      <w:r w:rsidRPr="00151EFC">
        <w:rPr>
          <w:sz w:val="26"/>
          <w:szCs w:val="26"/>
        </w:rPr>
        <w:t xml:space="preserve"> и документов в Единой информационной системе, сотрудники принимали участие в </w:t>
      </w:r>
      <w:proofErr w:type="spellStart"/>
      <w:r w:rsidRPr="00151EFC">
        <w:rPr>
          <w:sz w:val="26"/>
          <w:szCs w:val="26"/>
        </w:rPr>
        <w:t>вебинарах</w:t>
      </w:r>
      <w:proofErr w:type="spellEnd"/>
      <w:r w:rsidRPr="00151EFC">
        <w:rPr>
          <w:sz w:val="26"/>
          <w:szCs w:val="26"/>
        </w:rPr>
        <w:t xml:space="preserve"> по теме: «Работа в ГИС «Государственный заказ», проводимых </w:t>
      </w:r>
      <w:proofErr w:type="spellStart"/>
      <w:r w:rsidRPr="00151EFC">
        <w:rPr>
          <w:sz w:val="26"/>
          <w:szCs w:val="26"/>
        </w:rPr>
        <w:t>Депгосзаказа</w:t>
      </w:r>
      <w:proofErr w:type="spellEnd"/>
      <w:r w:rsidRPr="00151EFC">
        <w:rPr>
          <w:sz w:val="26"/>
          <w:szCs w:val="26"/>
        </w:rPr>
        <w:t xml:space="preserve"> ХМАО – Югр</w:t>
      </w:r>
      <w:proofErr w:type="gramStart"/>
      <w:r w:rsidRPr="00151EFC">
        <w:rPr>
          <w:sz w:val="26"/>
          <w:szCs w:val="26"/>
        </w:rPr>
        <w:t>ы и ООО</w:t>
      </w:r>
      <w:proofErr w:type="gramEnd"/>
      <w:r w:rsidRPr="00151EFC">
        <w:rPr>
          <w:sz w:val="26"/>
          <w:szCs w:val="26"/>
        </w:rPr>
        <w:t xml:space="preserve"> «НПО «</w:t>
      </w:r>
      <w:proofErr w:type="spellStart"/>
      <w:r w:rsidRPr="00151EFC">
        <w:rPr>
          <w:sz w:val="26"/>
          <w:szCs w:val="26"/>
        </w:rPr>
        <w:t>Криста</w:t>
      </w:r>
      <w:proofErr w:type="spellEnd"/>
      <w:r w:rsidRPr="00151EFC">
        <w:rPr>
          <w:sz w:val="26"/>
          <w:szCs w:val="26"/>
        </w:rPr>
        <w:t>».</w:t>
      </w:r>
    </w:p>
    <w:p w14:paraId="745203A9" w14:textId="77777777" w:rsidR="00C65879" w:rsidRPr="00151EFC" w:rsidRDefault="00C65879" w:rsidP="00C65879">
      <w:pPr>
        <w:widowControl w:val="0"/>
        <w:autoSpaceDE w:val="0"/>
        <w:autoSpaceDN w:val="0"/>
        <w:adjustRightInd w:val="0"/>
        <w:ind w:firstLine="709"/>
        <w:jc w:val="both"/>
        <w:rPr>
          <w:sz w:val="26"/>
          <w:szCs w:val="26"/>
        </w:rPr>
      </w:pPr>
      <w:r w:rsidRPr="00151EFC">
        <w:rPr>
          <w:sz w:val="26"/>
          <w:szCs w:val="26"/>
        </w:rPr>
        <w:t xml:space="preserve">В связи с регулярным внесением изменений в законодательство Российской Федерации в сфере закупок товаров, работ, услуг, а также в правовые акты федерального и регионального значения, Уполномоченным органом осуществляется мониторинг изменений нормативной </w:t>
      </w:r>
      <w:proofErr w:type="gramStart"/>
      <w:r w:rsidRPr="00151EFC">
        <w:rPr>
          <w:sz w:val="26"/>
          <w:szCs w:val="26"/>
        </w:rPr>
        <w:t>базы</w:t>
      </w:r>
      <w:proofErr w:type="gramEnd"/>
      <w:r w:rsidRPr="00151EFC">
        <w:rPr>
          <w:sz w:val="26"/>
          <w:szCs w:val="26"/>
        </w:rPr>
        <w:t xml:space="preserve"> и вносятся соответствующие изменения в нормативно-правовые акты на уровне муниципального образования.</w:t>
      </w:r>
    </w:p>
    <w:p w14:paraId="096350C0" w14:textId="77777777" w:rsidR="00C65879" w:rsidRDefault="00C65879" w:rsidP="00C65879">
      <w:pPr>
        <w:widowControl w:val="0"/>
        <w:autoSpaceDE w:val="0"/>
        <w:autoSpaceDN w:val="0"/>
        <w:adjustRightInd w:val="0"/>
        <w:ind w:firstLine="709"/>
        <w:jc w:val="both"/>
        <w:rPr>
          <w:sz w:val="26"/>
          <w:szCs w:val="26"/>
        </w:rPr>
      </w:pPr>
      <w:bookmarkStart w:id="157" w:name="_Hlk30975361"/>
      <w:proofErr w:type="gramStart"/>
      <w:r w:rsidRPr="00151EFC">
        <w:rPr>
          <w:sz w:val="26"/>
          <w:szCs w:val="26"/>
        </w:rPr>
        <w:t>В 2019 году город Когалым стал одним из первых муниципальных образований Ханты-Мансийского автономного округа – Югры, внедрившим ГИС «Госзаказ» с целью проведения закупок товаров, работ, услуг для обеспечения муниципальных нужд, и отмечен на уровне автономного округа благодарностью за большой вклад в реализацию государственной политики в сфере муниципальных закупок (письмо первого заместителя Губернатора Ханты-Мансийского автономного округа – Югры от 31.12.2019 №01-Исх-ГБ-33190).</w:t>
      </w:r>
      <w:proofErr w:type="gramEnd"/>
    </w:p>
    <w:p w14:paraId="0F8A874B" w14:textId="77777777" w:rsidR="005C4B2A" w:rsidRPr="00151EFC" w:rsidRDefault="005C4B2A" w:rsidP="00C65879">
      <w:pPr>
        <w:widowControl w:val="0"/>
        <w:autoSpaceDE w:val="0"/>
        <w:autoSpaceDN w:val="0"/>
        <w:adjustRightInd w:val="0"/>
        <w:ind w:firstLine="709"/>
        <w:jc w:val="both"/>
        <w:rPr>
          <w:sz w:val="26"/>
          <w:szCs w:val="26"/>
        </w:rPr>
      </w:pPr>
    </w:p>
    <w:p w14:paraId="02DE3F78" w14:textId="77777777" w:rsidR="00D66C7F" w:rsidRPr="00151EFC" w:rsidRDefault="00D66C7F" w:rsidP="00F15A9D">
      <w:pPr>
        <w:pStyle w:val="1"/>
        <w:rPr>
          <w:b w:val="0"/>
          <w:sz w:val="26"/>
          <w:szCs w:val="26"/>
        </w:rPr>
      </w:pPr>
      <w:bookmarkStart w:id="158" w:name="_Toc31988554"/>
      <w:bookmarkEnd w:id="157"/>
      <w:r w:rsidRPr="00151EFC">
        <w:rPr>
          <w:sz w:val="26"/>
          <w:szCs w:val="26"/>
        </w:rPr>
        <w:t>Муниципальный контроль</w:t>
      </w:r>
      <w:bookmarkEnd w:id="158"/>
    </w:p>
    <w:p w14:paraId="2335966B" w14:textId="77777777" w:rsidR="00D66C7F" w:rsidRPr="00151EFC" w:rsidRDefault="00D66C7F" w:rsidP="006D0FB5">
      <w:pPr>
        <w:ind w:firstLine="709"/>
        <w:rPr>
          <w:sz w:val="26"/>
          <w:szCs w:val="26"/>
        </w:rPr>
      </w:pPr>
    </w:p>
    <w:p w14:paraId="3736DC27" w14:textId="77777777" w:rsidR="00200308" w:rsidRPr="00151EFC" w:rsidRDefault="00200308" w:rsidP="00200308">
      <w:pPr>
        <w:tabs>
          <w:tab w:val="left" w:pos="709"/>
        </w:tabs>
        <w:ind w:firstLine="709"/>
        <w:contextualSpacing/>
        <w:jc w:val="both"/>
        <w:rPr>
          <w:sz w:val="26"/>
          <w:szCs w:val="26"/>
        </w:rPr>
      </w:pPr>
      <w:bookmarkStart w:id="159" w:name="_Toc352163271"/>
      <w:bookmarkStart w:id="160" w:name="_Toc504480451"/>
      <w:bookmarkStart w:id="161" w:name="_Toc352163272"/>
      <w:proofErr w:type="gramStart"/>
      <w:r w:rsidRPr="00151EFC">
        <w:rPr>
          <w:sz w:val="26"/>
          <w:szCs w:val="26"/>
        </w:rPr>
        <w:t>В соответствии с Федеральными законами от 06.10.2003 №131-ФЗ «Об общих принципах организации местного самоуправления в Российской Федерации», от 26.12.2008 №294-ФЗ «О защите прав юридических лиц и индивидуальных предпринимателей при осуществлении государственного контроля (надзора) и муниципального контроля», от 05.04.2013 №44-ФЗ «О контрактной системе в сфере закупок товаров, работ, услуг для обеспечения государственных и муниципальных нужд», статьёй 269.2 Бюджетного кодекса Российской Федерации</w:t>
      </w:r>
      <w:proofErr w:type="gramEnd"/>
      <w:r w:rsidRPr="00151EFC">
        <w:rPr>
          <w:sz w:val="26"/>
          <w:szCs w:val="26"/>
        </w:rPr>
        <w:t>, распоряжением Администрации города Когалыма от 16.06.2015 №109-р «Об утверждении положения об отделе муниципального контроля» (с изменениями от 30.10.2015 №208-р, от 29.01.2018 №19-р) в городе Когалыме установлены следующие виды муниципального контроля:</w:t>
      </w:r>
    </w:p>
    <w:p w14:paraId="4EA88DBF" w14:textId="77777777" w:rsidR="00200308" w:rsidRPr="00151EFC" w:rsidRDefault="00200308" w:rsidP="00200308">
      <w:pPr>
        <w:tabs>
          <w:tab w:val="left" w:pos="709"/>
        </w:tabs>
        <w:autoSpaceDE w:val="0"/>
        <w:autoSpaceDN w:val="0"/>
        <w:adjustRightInd w:val="0"/>
        <w:ind w:firstLine="709"/>
        <w:contextualSpacing/>
        <w:jc w:val="both"/>
        <w:rPr>
          <w:sz w:val="26"/>
          <w:szCs w:val="26"/>
        </w:rPr>
      </w:pPr>
      <w:r w:rsidRPr="00151EFC">
        <w:rPr>
          <w:sz w:val="26"/>
          <w:szCs w:val="26"/>
        </w:rPr>
        <w:t>- муниципальный земельный контроль;</w:t>
      </w:r>
    </w:p>
    <w:p w14:paraId="3352C077" w14:textId="77777777" w:rsidR="00200308" w:rsidRPr="00151EFC" w:rsidRDefault="00200308" w:rsidP="00200308">
      <w:pPr>
        <w:autoSpaceDE w:val="0"/>
        <w:autoSpaceDN w:val="0"/>
        <w:adjustRightInd w:val="0"/>
        <w:ind w:firstLine="709"/>
        <w:contextualSpacing/>
        <w:jc w:val="both"/>
        <w:rPr>
          <w:sz w:val="26"/>
          <w:szCs w:val="26"/>
        </w:rPr>
      </w:pPr>
      <w:r w:rsidRPr="00151EFC">
        <w:rPr>
          <w:sz w:val="26"/>
          <w:szCs w:val="26"/>
        </w:rPr>
        <w:t>- муниципальный лесной контроль;</w:t>
      </w:r>
    </w:p>
    <w:p w14:paraId="08AE542D" w14:textId="77777777" w:rsidR="00200308" w:rsidRPr="00151EFC" w:rsidRDefault="00200308" w:rsidP="00200308">
      <w:pPr>
        <w:autoSpaceDE w:val="0"/>
        <w:autoSpaceDN w:val="0"/>
        <w:adjustRightInd w:val="0"/>
        <w:ind w:firstLine="709"/>
        <w:contextualSpacing/>
        <w:jc w:val="both"/>
        <w:rPr>
          <w:sz w:val="26"/>
          <w:szCs w:val="26"/>
        </w:rPr>
      </w:pPr>
      <w:r w:rsidRPr="00151EFC">
        <w:rPr>
          <w:sz w:val="26"/>
          <w:szCs w:val="26"/>
        </w:rPr>
        <w:t xml:space="preserve">- муниципальный </w:t>
      </w:r>
      <w:proofErr w:type="gramStart"/>
      <w:r w:rsidRPr="00151EFC">
        <w:rPr>
          <w:sz w:val="26"/>
          <w:szCs w:val="26"/>
        </w:rPr>
        <w:t>контроль за</w:t>
      </w:r>
      <w:proofErr w:type="gramEnd"/>
      <w:r w:rsidRPr="00151EFC">
        <w:rPr>
          <w:sz w:val="26"/>
          <w:szCs w:val="26"/>
        </w:rPr>
        <w:t xml:space="preserve"> обеспечением сохранности автомобильных дорог местного значения;</w:t>
      </w:r>
    </w:p>
    <w:p w14:paraId="22DFE5A4" w14:textId="77777777" w:rsidR="00200308" w:rsidRPr="00151EFC" w:rsidRDefault="00200308" w:rsidP="00200308">
      <w:pPr>
        <w:autoSpaceDE w:val="0"/>
        <w:autoSpaceDN w:val="0"/>
        <w:adjustRightInd w:val="0"/>
        <w:ind w:firstLine="709"/>
        <w:contextualSpacing/>
        <w:jc w:val="both"/>
        <w:rPr>
          <w:sz w:val="26"/>
          <w:szCs w:val="26"/>
        </w:rPr>
      </w:pPr>
      <w:r w:rsidRPr="00151EFC">
        <w:rPr>
          <w:sz w:val="26"/>
          <w:szCs w:val="26"/>
        </w:rPr>
        <w:t>- муниципальный жилищный контроль;</w:t>
      </w:r>
    </w:p>
    <w:p w14:paraId="02798D43" w14:textId="77777777" w:rsidR="00200308" w:rsidRPr="00151EFC" w:rsidRDefault="00200308" w:rsidP="00200308">
      <w:pPr>
        <w:tabs>
          <w:tab w:val="left" w:pos="709"/>
        </w:tabs>
        <w:autoSpaceDE w:val="0"/>
        <w:autoSpaceDN w:val="0"/>
        <w:adjustRightInd w:val="0"/>
        <w:ind w:firstLine="709"/>
        <w:contextualSpacing/>
        <w:jc w:val="both"/>
        <w:rPr>
          <w:sz w:val="26"/>
          <w:szCs w:val="26"/>
        </w:rPr>
      </w:pPr>
      <w:r w:rsidRPr="00151EFC">
        <w:rPr>
          <w:sz w:val="26"/>
          <w:szCs w:val="26"/>
        </w:rPr>
        <w:t xml:space="preserve">- муниципальный </w:t>
      </w:r>
      <w:proofErr w:type="gramStart"/>
      <w:r w:rsidRPr="00151EFC">
        <w:rPr>
          <w:sz w:val="26"/>
          <w:szCs w:val="26"/>
        </w:rPr>
        <w:t>контроль за</w:t>
      </w:r>
      <w:proofErr w:type="gramEnd"/>
      <w:r w:rsidRPr="00151EFC">
        <w:rPr>
          <w:sz w:val="26"/>
          <w:szCs w:val="26"/>
        </w:rPr>
        <w:t xml:space="preserve"> использованием и охраной недр при добыче общераспространённых полезных ископаемых, а также при строительстве подземных сооружений, не связанных с добычей полезных ископаемых;</w:t>
      </w:r>
    </w:p>
    <w:p w14:paraId="0C2CFE29" w14:textId="77777777" w:rsidR="00200308" w:rsidRPr="00151EFC" w:rsidRDefault="00200308" w:rsidP="00200308">
      <w:pPr>
        <w:tabs>
          <w:tab w:val="left" w:pos="709"/>
        </w:tabs>
        <w:autoSpaceDE w:val="0"/>
        <w:autoSpaceDN w:val="0"/>
        <w:adjustRightInd w:val="0"/>
        <w:ind w:firstLine="709"/>
        <w:contextualSpacing/>
        <w:jc w:val="both"/>
        <w:rPr>
          <w:sz w:val="26"/>
          <w:szCs w:val="26"/>
        </w:rPr>
      </w:pPr>
      <w:r w:rsidRPr="00151EFC">
        <w:rPr>
          <w:sz w:val="26"/>
          <w:szCs w:val="26"/>
        </w:rPr>
        <w:t xml:space="preserve">- муниципальный </w:t>
      </w:r>
      <w:proofErr w:type="gramStart"/>
      <w:r w:rsidRPr="00151EFC">
        <w:rPr>
          <w:sz w:val="26"/>
          <w:szCs w:val="26"/>
        </w:rPr>
        <w:t>контроль за</w:t>
      </w:r>
      <w:proofErr w:type="gramEnd"/>
      <w:r w:rsidRPr="00151EFC">
        <w:rPr>
          <w:sz w:val="26"/>
          <w:szCs w:val="26"/>
        </w:rPr>
        <w:t xml:space="preserve"> соблюдением Правил благоустройства в городе Когалыме;</w:t>
      </w:r>
    </w:p>
    <w:p w14:paraId="351F34ED" w14:textId="77777777" w:rsidR="00200308" w:rsidRPr="00151EFC" w:rsidRDefault="00200308" w:rsidP="00200308">
      <w:pPr>
        <w:tabs>
          <w:tab w:val="left" w:pos="709"/>
        </w:tabs>
        <w:autoSpaceDE w:val="0"/>
        <w:autoSpaceDN w:val="0"/>
        <w:adjustRightInd w:val="0"/>
        <w:ind w:firstLine="709"/>
        <w:contextualSpacing/>
        <w:jc w:val="both"/>
        <w:rPr>
          <w:sz w:val="26"/>
          <w:szCs w:val="26"/>
        </w:rPr>
      </w:pPr>
      <w:r w:rsidRPr="00151EFC">
        <w:rPr>
          <w:sz w:val="26"/>
          <w:szCs w:val="26"/>
        </w:rPr>
        <w:t>- внутренний муниципальный финансовый контроль;</w:t>
      </w:r>
    </w:p>
    <w:p w14:paraId="093E4441" w14:textId="77777777" w:rsidR="00200308" w:rsidRPr="00151EFC" w:rsidRDefault="00200308" w:rsidP="00200308">
      <w:pPr>
        <w:tabs>
          <w:tab w:val="left" w:pos="709"/>
        </w:tabs>
        <w:autoSpaceDE w:val="0"/>
        <w:autoSpaceDN w:val="0"/>
        <w:adjustRightInd w:val="0"/>
        <w:ind w:firstLine="709"/>
        <w:contextualSpacing/>
        <w:jc w:val="both"/>
        <w:rPr>
          <w:sz w:val="26"/>
          <w:szCs w:val="26"/>
        </w:rPr>
      </w:pPr>
      <w:r w:rsidRPr="00151EFC">
        <w:rPr>
          <w:sz w:val="26"/>
          <w:szCs w:val="26"/>
        </w:rPr>
        <w:t xml:space="preserve">- </w:t>
      </w:r>
      <w:proofErr w:type="gramStart"/>
      <w:r w:rsidRPr="00151EFC">
        <w:rPr>
          <w:sz w:val="26"/>
          <w:szCs w:val="26"/>
        </w:rPr>
        <w:t>контроль за</w:t>
      </w:r>
      <w:proofErr w:type="gramEnd"/>
      <w:r w:rsidRPr="00151EFC">
        <w:rPr>
          <w:sz w:val="26"/>
          <w:szCs w:val="26"/>
        </w:rPr>
        <w:t xml:space="preserve"> соблюдением законодательства Российской Федерации и иных нормативных правовых актов Российской Федерации о контрактной системе в сфере закупок товаров, работ и услуг для обеспечения муниципальных нужд.</w:t>
      </w:r>
    </w:p>
    <w:p w14:paraId="34CD25E0" w14:textId="77777777" w:rsidR="00200308" w:rsidRPr="00151EFC" w:rsidRDefault="00200308" w:rsidP="00200308">
      <w:pPr>
        <w:ind w:firstLine="709"/>
        <w:contextualSpacing/>
        <w:jc w:val="both"/>
        <w:rPr>
          <w:sz w:val="26"/>
          <w:szCs w:val="26"/>
        </w:rPr>
      </w:pPr>
      <w:r w:rsidRPr="00151EFC">
        <w:rPr>
          <w:sz w:val="26"/>
          <w:szCs w:val="26"/>
        </w:rPr>
        <w:lastRenderedPageBreak/>
        <w:t>Полномочия по муниципальному контролю осуществляет отдел муниципального контроля Администрации города Когалыма (далее – отдел муниципального контроля, отдел).</w:t>
      </w:r>
    </w:p>
    <w:p w14:paraId="3D32E3AB" w14:textId="77777777" w:rsidR="00200308" w:rsidRPr="00151EFC" w:rsidRDefault="00200308" w:rsidP="00200308">
      <w:pPr>
        <w:tabs>
          <w:tab w:val="left" w:pos="709"/>
        </w:tabs>
        <w:autoSpaceDE w:val="0"/>
        <w:autoSpaceDN w:val="0"/>
        <w:adjustRightInd w:val="0"/>
        <w:ind w:firstLine="709"/>
        <w:contextualSpacing/>
        <w:jc w:val="both"/>
        <w:rPr>
          <w:sz w:val="26"/>
          <w:szCs w:val="26"/>
        </w:rPr>
      </w:pPr>
      <w:r w:rsidRPr="00151EFC">
        <w:rPr>
          <w:sz w:val="26"/>
          <w:szCs w:val="26"/>
        </w:rPr>
        <w:t>Основные функции заключаются в выполнении следующих действий:</w:t>
      </w:r>
    </w:p>
    <w:p w14:paraId="6454FEC8" w14:textId="77777777" w:rsidR="00200308" w:rsidRPr="00151EFC" w:rsidRDefault="00200308" w:rsidP="00200308">
      <w:pPr>
        <w:tabs>
          <w:tab w:val="left" w:pos="709"/>
        </w:tabs>
        <w:autoSpaceDE w:val="0"/>
        <w:autoSpaceDN w:val="0"/>
        <w:adjustRightInd w:val="0"/>
        <w:ind w:firstLine="709"/>
        <w:contextualSpacing/>
        <w:jc w:val="both"/>
        <w:rPr>
          <w:sz w:val="26"/>
          <w:szCs w:val="26"/>
        </w:rPr>
      </w:pPr>
      <w:r w:rsidRPr="00151EFC">
        <w:rPr>
          <w:sz w:val="26"/>
          <w:szCs w:val="26"/>
        </w:rPr>
        <w:t>- организация и проведение в городе Когалыме проверок соблюдения юридическими лицами, индивидуальными предпринимателями, гражданами требований, установленных федеральными законами, законами Ханты-Мансийского автономного округа – Югры, а также требований, установленных муниципальными правовыми актами;</w:t>
      </w:r>
    </w:p>
    <w:p w14:paraId="2BBF3724" w14:textId="77777777" w:rsidR="00200308" w:rsidRPr="00151EFC" w:rsidRDefault="00200308" w:rsidP="00200308">
      <w:pPr>
        <w:tabs>
          <w:tab w:val="left" w:pos="709"/>
        </w:tabs>
        <w:autoSpaceDE w:val="0"/>
        <w:autoSpaceDN w:val="0"/>
        <w:adjustRightInd w:val="0"/>
        <w:ind w:firstLine="709"/>
        <w:contextualSpacing/>
        <w:jc w:val="both"/>
        <w:rPr>
          <w:sz w:val="26"/>
          <w:szCs w:val="26"/>
        </w:rPr>
      </w:pPr>
      <w:r w:rsidRPr="00151EFC">
        <w:rPr>
          <w:sz w:val="26"/>
          <w:szCs w:val="26"/>
        </w:rPr>
        <w:t xml:space="preserve">- организация и проведение в городе Когалыме иных </w:t>
      </w:r>
      <w:proofErr w:type="spellStart"/>
      <w:r w:rsidRPr="00151EFC">
        <w:rPr>
          <w:sz w:val="26"/>
          <w:szCs w:val="26"/>
        </w:rPr>
        <w:t>профилактическо</w:t>
      </w:r>
      <w:proofErr w:type="spellEnd"/>
      <w:r w:rsidRPr="00151EFC">
        <w:rPr>
          <w:sz w:val="26"/>
          <w:szCs w:val="26"/>
        </w:rPr>
        <w:t xml:space="preserve">-контрольных мероприятий, предусмотренных законодательством Российской Федерации при осуществлении муниципального контроля. </w:t>
      </w:r>
    </w:p>
    <w:p w14:paraId="61B33CEA" w14:textId="77777777" w:rsidR="00200308" w:rsidRPr="00151EFC" w:rsidRDefault="00200308" w:rsidP="00200308">
      <w:pPr>
        <w:autoSpaceDE w:val="0"/>
        <w:autoSpaceDN w:val="0"/>
        <w:adjustRightInd w:val="0"/>
        <w:ind w:firstLine="709"/>
        <w:jc w:val="both"/>
        <w:rPr>
          <w:rFonts w:eastAsiaTheme="minorHAnsi"/>
          <w:sz w:val="26"/>
          <w:szCs w:val="26"/>
          <w:lang w:eastAsia="en-US"/>
        </w:rPr>
      </w:pPr>
      <w:r w:rsidRPr="00151EFC">
        <w:rPr>
          <w:rFonts w:eastAsiaTheme="minorHAnsi"/>
          <w:sz w:val="26"/>
          <w:szCs w:val="26"/>
          <w:lang w:eastAsia="en-US"/>
        </w:rPr>
        <w:t>Нормативно-правовая база сформирована по каждому виду муниципального контроля в соответствующей сфере деятельности.</w:t>
      </w:r>
    </w:p>
    <w:p w14:paraId="3434B8DF" w14:textId="77777777" w:rsidR="00200308" w:rsidRPr="00151EFC" w:rsidRDefault="00200308" w:rsidP="00200308">
      <w:pPr>
        <w:widowControl w:val="0"/>
        <w:autoSpaceDE w:val="0"/>
        <w:autoSpaceDN w:val="0"/>
        <w:adjustRightInd w:val="0"/>
        <w:ind w:firstLine="709"/>
        <w:contextualSpacing/>
        <w:jc w:val="both"/>
        <w:rPr>
          <w:sz w:val="26"/>
          <w:szCs w:val="26"/>
        </w:rPr>
      </w:pPr>
      <w:r w:rsidRPr="00151EFC">
        <w:rPr>
          <w:sz w:val="26"/>
          <w:szCs w:val="26"/>
        </w:rPr>
        <w:t>В 2019 году в рамках нормотворческой деятельности разработаны и утверждены 5 новых нормативных правовых актов, внесены все необходимые изменения в 11 муниципальных нормативных правовых акта города Когалыма, регулирующие осуществление муниципального контроля.</w:t>
      </w:r>
    </w:p>
    <w:p w14:paraId="65A51103" w14:textId="77777777" w:rsidR="00200308" w:rsidRPr="00151EFC" w:rsidRDefault="00200308" w:rsidP="00200308">
      <w:pPr>
        <w:ind w:firstLine="709"/>
        <w:contextualSpacing/>
        <w:jc w:val="both"/>
        <w:rPr>
          <w:sz w:val="26"/>
          <w:szCs w:val="26"/>
        </w:rPr>
      </w:pPr>
      <w:r w:rsidRPr="00151EFC">
        <w:rPr>
          <w:sz w:val="26"/>
          <w:szCs w:val="26"/>
        </w:rPr>
        <w:t>Муниципальные правовые акты находятся в общественном доступе: размещены на официальном сайте Администрации города Когалыма в сети Интернет и опубликованы в официальных средствах массовой информации.</w:t>
      </w:r>
    </w:p>
    <w:p w14:paraId="088A7D4E" w14:textId="77777777" w:rsidR="00200308" w:rsidRPr="00151EFC" w:rsidRDefault="00200308" w:rsidP="00200308">
      <w:pPr>
        <w:tabs>
          <w:tab w:val="left" w:pos="709"/>
        </w:tabs>
        <w:autoSpaceDE w:val="0"/>
        <w:autoSpaceDN w:val="0"/>
        <w:adjustRightInd w:val="0"/>
        <w:ind w:firstLine="709"/>
        <w:contextualSpacing/>
        <w:jc w:val="both"/>
        <w:rPr>
          <w:sz w:val="26"/>
          <w:szCs w:val="26"/>
        </w:rPr>
      </w:pPr>
      <w:r w:rsidRPr="00151EFC">
        <w:rPr>
          <w:sz w:val="26"/>
          <w:szCs w:val="26"/>
        </w:rPr>
        <w:t>В 2019 году осуществлялись:</w:t>
      </w:r>
    </w:p>
    <w:p w14:paraId="43F5CB50" w14:textId="77777777" w:rsidR="00200308" w:rsidRPr="00151EFC" w:rsidRDefault="00200308" w:rsidP="00200308">
      <w:pPr>
        <w:ind w:firstLine="709"/>
        <w:jc w:val="both"/>
        <w:rPr>
          <w:sz w:val="26"/>
          <w:szCs w:val="26"/>
        </w:rPr>
      </w:pPr>
      <w:r w:rsidRPr="00151EFC">
        <w:rPr>
          <w:sz w:val="26"/>
          <w:szCs w:val="26"/>
        </w:rPr>
        <w:t>- муниципальный земельный контроль;</w:t>
      </w:r>
    </w:p>
    <w:p w14:paraId="47859BD2" w14:textId="77777777" w:rsidR="00200308" w:rsidRPr="00151EFC" w:rsidRDefault="00200308" w:rsidP="00200308">
      <w:pPr>
        <w:ind w:firstLine="709"/>
        <w:jc w:val="both"/>
        <w:rPr>
          <w:sz w:val="26"/>
          <w:szCs w:val="26"/>
        </w:rPr>
      </w:pPr>
      <w:r w:rsidRPr="00151EFC">
        <w:rPr>
          <w:sz w:val="26"/>
          <w:szCs w:val="26"/>
        </w:rPr>
        <w:t>- муниципальный жилищный контроль;</w:t>
      </w:r>
    </w:p>
    <w:p w14:paraId="6BB7A65F" w14:textId="77777777" w:rsidR="00200308" w:rsidRPr="00151EFC" w:rsidRDefault="00200308" w:rsidP="00200308">
      <w:pPr>
        <w:ind w:firstLine="709"/>
        <w:jc w:val="both"/>
        <w:rPr>
          <w:sz w:val="26"/>
          <w:szCs w:val="26"/>
        </w:rPr>
      </w:pPr>
      <w:r w:rsidRPr="00151EFC">
        <w:rPr>
          <w:sz w:val="26"/>
          <w:szCs w:val="26"/>
        </w:rPr>
        <w:t xml:space="preserve">-муниципальный </w:t>
      </w:r>
      <w:proofErr w:type="gramStart"/>
      <w:r w:rsidRPr="00151EFC">
        <w:rPr>
          <w:sz w:val="26"/>
          <w:szCs w:val="26"/>
        </w:rPr>
        <w:t>контроль за</w:t>
      </w:r>
      <w:proofErr w:type="gramEnd"/>
      <w:r w:rsidRPr="00151EFC">
        <w:rPr>
          <w:sz w:val="26"/>
          <w:szCs w:val="26"/>
        </w:rPr>
        <w:t xml:space="preserve"> обеспечением сохранности автомобильных дорог местного значения в границах городского округа города Когалыма.</w:t>
      </w:r>
    </w:p>
    <w:p w14:paraId="7F76779B" w14:textId="77777777" w:rsidR="00200308" w:rsidRPr="00151EFC" w:rsidRDefault="00200308" w:rsidP="00200308">
      <w:pPr>
        <w:tabs>
          <w:tab w:val="left" w:pos="709"/>
        </w:tabs>
        <w:autoSpaceDE w:val="0"/>
        <w:autoSpaceDN w:val="0"/>
        <w:adjustRightInd w:val="0"/>
        <w:ind w:firstLine="709"/>
        <w:contextualSpacing/>
        <w:jc w:val="both"/>
        <w:rPr>
          <w:sz w:val="26"/>
          <w:szCs w:val="26"/>
        </w:rPr>
      </w:pPr>
      <w:r w:rsidRPr="00151EFC">
        <w:rPr>
          <w:sz w:val="26"/>
          <w:szCs w:val="26"/>
        </w:rPr>
        <w:t>- внутренний муниципальный финансовый контроль;</w:t>
      </w:r>
    </w:p>
    <w:p w14:paraId="7ED76120" w14:textId="77777777" w:rsidR="00200308" w:rsidRPr="00151EFC" w:rsidRDefault="00200308" w:rsidP="00200308">
      <w:pPr>
        <w:tabs>
          <w:tab w:val="left" w:pos="709"/>
        </w:tabs>
        <w:autoSpaceDE w:val="0"/>
        <w:autoSpaceDN w:val="0"/>
        <w:adjustRightInd w:val="0"/>
        <w:ind w:firstLine="709"/>
        <w:contextualSpacing/>
        <w:jc w:val="both"/>
        <w:rPr>
          <w:sz w:val="26"/>
          <w:szCs w:val="26"/>
        </w:rPr>
      </w:pPr>
      <w:r w:rsidRPr="00151EFC">
        <w:rPr>
          <w:sz w:val="26"/>
          <w:szCs w:val="26"/>
        </w:rPr>
        <w:t xml:space="preserve">- </w:t>
      </w:r>
      <w:proofErr w:type="gramStart"/>
      <w:r w:rsidRPr="00151EFC">
        <w:rPr>
          <w:sz w:val="26"/>
          <w:szCs w:val="26"/>
        </w:rPr>
        <w:t>контроль за</w:t>
      </w:r>
      <w:proofErr w:type="gramEnd"/>
      <w:r w:rsidRPr="00151EFC">
        <w:rPr>
          <w:sz w:val="26"/>
          <w:szCs w:val="26"/>
        </w:rPr>
        <w:t xml:space="preserve"> соблюдением законодательства Российской Федерации и иных нормативных правовых актов Российской Федерации о контрактной системе в сфере закупок товаров, работ и услуг для обеспечения муниципальных нужд.</w:t>
      </w:r>
    </w:p>
    <w:p w14:paraId="27B61784" w14:textId="77777777" w:rsidR="00200308" w:rsidRPr="00151EFC" w:rsidRDefault="00200308" w:rsidP="00200308">
      <w:pPr>
        <w:tabs>
          <w:tab w:val="left" w:pos="709"/>
        </w:tabs>
        <w:ind w:firstLine="709"/>
        <w:contextualSpacing/>
        <w:jc w:val="both"/>
        <w:rPr>
          <w:sz w:val="26"/>
          <w:szCs w:val="26"/>
        </w:rPr>
      </w:pPr>
      <w:proofErr w:type="gramStart"/>
      <w:r w:rsidRPr="00151EFC">
        <w:rPr>
          <w:sz w:val="26"/>
          <w:szCs w:val="26"/>
        </w:rPr>
        <w:t xml:space="preserve">При осуществлении своих функций отдел муниципального контроля взаимодействует со Службой контроля Ханты-Мансийского автономного округа – Югры, </w:t>
      </w:r>
      <w:proofErr w:type="spellStart"/>
      <w:r w:rsidRPr="00151EFC">
        <w:rPr>
          <w:sz w:val="26"/>
          <w:szCs w:val="26"/>
        </w:rPr>
        <w:t>Сургутским</w:t>
      </w:r>
      <w:proofErr w:type="spellEnd"/>
      <w:r w:rsidRPr="00151EFC">
        <w:rPr>
          <w:sz w:val="26"/>
          <w:szCs w:val="26"/>
        </w:rPr>
        <w:t xml:space="preserve"> отделом инспектирования Службы жилищного и строительного надзора ХМАО – Югры, </w:t>
      </w:r>
      <w:proofErr w:type="spellStart"/>
      <w:r w:rsidRPr="00151EFC">
        <w:rPr>
          <w:sz w:val="26"/>
          <w:szCs w:val="26"/>
        </w:rPr>
        <w:t>Сургутским</w:t>
      </w:r>
      <w:proofErr w:type="spellEnd"/>
      <w:r w:rsidRPr="00151EFC">
        <w:rPr>
          <w:sz w:val="26"/>
          <w:szCs w:val="26"/>
        </w:rPr>
        <w:t xml:space="preserve"> управлением Службы по контролю и надзору в сфере охраны окружающей среды, объектов животного мира и лесных отношений Ханты-Мансийского автономного округа – Югры, Департаментом по управлению государственным имуществом Ханты-Мансийского автономного округа – Югры, Департаментом экономического развития Ханты-Мансийского</w:t>
      </w:r>
      <w:proofErr w:type="gramEnd"/>
      <w:r w:rsidRPr="00151EFC">
        <w:rPr>
          <w:sz w:val="26"/>
          <w:szCs w:val="26"/>
        </w:rPr>
        <w:t xml:space="preserve"> автономного округа – Югры, Департаментом государственного заказа Ханты-Мансийского автономного округа – Югры Когалымским отделом Управления Федеральной службы государственной регистрации, кадастра и картографии по ХМАО – Югре, ОГИБДД ОМВД России по городу Когалыму, прокуратурой города Когалыма, учреждениями и организациями города Когалыма, структурными подразделениями Администрации города Когалыма.</w:t>
      </w:r>
    </w:p>
    <w:p w14:paraId="0FB0E56B" w14:textId="77777777" w:rsidR="00200308" w:rsidRPr="00151EFC" w:rsidRDefault="00200308" w:rsidP="00200308">
      <w:pPr>
        <w:tabs>
          <w:tab w:val="left" w:pos="709"/>
        </w:tabs>
        <w:ind w:firstLine="709"/>
        <w:contextualSpacing/>
        <w:jc w:val="both"/>
        <w:rPr>
          <w:sz w:val="26"/>
          <w:szCs w:val="26"/>
        </w:rPr>
      </w:pPr>
      <w:r w:rsidRPr="00151EFC">
        <w:rPr>
          <w:sz w:val="26"/>
          <w:szCs w:val="26"/>
        </w:rPr>
        <w:lastRenderedPageBreak/>
        <w:t>Взаимодействие осуществляется посредством предоставления необходимых сведений в соответствии с запросами, направления документов, участия в контрольных мероприятиях, проведения совместных совещаний.</w:t>
      </w:r>
    </w:p>
    <w:p w14:paraId="105DF1C5" w14:textId="77777777" w:rsidR="00200308" w:rsidRPr="00151EFC" w:rsidRDefault="00200308" w:rsidP="00200308">
      <w:pPr>
        <w:ind w:firstLine="709"/>
        <w:contextualSpacing/>
        <w:jc w:val="both"/>
        <w:rPr>
          <w:rFonts w:eastAsiaTheme="minorHAnsi"/>
          <w:sz w:val="26"/>
          <w:szCs w:val="26"/>
          <w:lang w:eastAsia="en-US"/>
        </w:rPr>
      </w:pPr>
      <w:r w:rsidRPr="00151EFC">
        <w:rPr>
          <w:rFonts w:eastAsiaTheme="minorHAnsi"/>
          <w:sz w:val="26"/>
          <w:szCs w:val="26"/>
          <w:lang w:eastAsia="en-US"/>
        </w:rPr>
        <w:t xml:space="preserve">В 2019 году проведено 4 </w:t>
      </w:r>
      <w:proofErr w:type="gramStart"/>
      <w:r w:rsidRPr="00151EFC">
        <w:rPr>
          <w:rFonts w:eastAsiaTheme="minorHAnsi"/>
          <w:sz w:val="26"/>
          <w:szCs w:val="26"/>
          <w:lang w:eastAsia="en-US"/>
        </w:rPr>
        <w:t>совместных</w:t>
      </w:r>
      <w:proofErr w:type="gramEnd"/>
      <w:r w:rsidRPr="00151EFC">
        <w:rPr>
          <w:rFonts w:eastAsiaTheme="minorHAnsi"/>
          <w:sz w:val="26"/>
          <w:szCs w:val="26"/>
          <w:lang w:eastAsia="en-US"/>
        </w:rPr>
        <w:t xml:space="preserve"> контрольных мероприятия с органами власти различного уровня.</w:t>
      </w:r>
    </w:p>
    <w:p w14:paraId="7F10D95F" w14:textId="77777777" w:rsidR="00200308" w:rsidRPr="009F38BE" w:rsidRDefault="00200308" w:rsidP="00200308">
      <w:pPr>
        <w:ind w:firstLine="709"/>
        <w:contextualSpacing/>
        <w:jc w:val="both"/>
        <w:rPr>
          <w:rFonts w:eastAsiaTheme="minorHAnsi"/>
          <w:sz w:val="20"/>
          <w:szCs w:val="20"/>
          <w:lang w:eastAsia="en-US"/>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1701"/>
        <w:gridCol w:w="2126"/>
        <w:gridCol w:w="1417"/>
        <w:gridCol w:w="3261"/>
      </w:tblGrid>
      <w:tr w:rsidR="00CE1E7F" w:rsidRPr="00151EFC" w14:paraId="3E6F8163" w14:textId="77777777" w:rsidTr="00A67600">
        <w:trPr>
          <w:trHeight w:val="635"/>
        </w:trPr>
        <w:tc>
          <w:tcPr>
            <w:tcW w:w="534" w:type="dxa"/>
            <w:tcBorders>
              <w:top w:val="single" w:sz="4" w:space="0" w:color="auto"/>
              <w:left w:val="single" w:sz="4" w:space="0" w:color="auto"/>
              <w:right w:val="single" w:sz="4" w:space="0" w:color="auto"/>
            </w:tcBorders>
          </w:tcPr>
          <w:p w14:paraId="4470044D" w14:textId="77777777" w:rsidR="00200308" w:rsidRPr="00151EFC" w:rsidRDefault="00200308" w:rsidP="00A67600">
            <w:pPr>
              <w:jc w:val="center"/>
              <w:rPr>
                <w:bCs/>
                <w:sz w:val="20"/>
                <w:szCs w:val="16"/>
              </w:rPr>
            </w:pPr>
            <w:r w:rsidRPr="00151EFC">
              <w:rPr>
                <w:bCs/>
                <w:sz w:val="20"/>
                <w:szCs w:val="16"/>
              </w:rPr>
              <w:t>№</w:t>
            </w:r>
          </w:p>
          <w:p w14:paraId="1861E24E" w14:textId="77777777" w:rsidR="00200308" w:rsidRPr="00151EFC" w:rsidRDefault="00200308" w:rsidP="00A67600">
            <w:pPr>
              <w:jc w:val="center"/>
              <w:rPr>
                <w:bCs/>
                <w:sz w:val="20"/>
                <w:szCs w:val="16"/>
              </w:rPr>
            </w:pPr>
            <w:proofErr w:type="gramStart"/>
            <w:r w:rsidRPr="00151EFC">
              <w:rPr>
                <w:bCs/>
                <w:sz w:val="20"/>
                <w:szCs w:val="16"/>
              </w:rPr>
              <w:t>п</w:t>
            </w:r>
            <w:proofErr w:type="gramEnd"/>
            <w:r w:rsidRPr="00151EFC">
              <w:rPr>
                <w:bCs/>
                <w:sz w:val="20"/>
                <w:szCs w:val="16"/>
              </w:rPr>
              <w:t>/п</w:t>
            </w:r>
          </w:p>
        </w:tc>
        <w:tc>
          <w:tcPr>
            <w:tcW w:w="1701" w:type="dxa"/>
            <w:tcBorders>
              <w:top w:val="single" w:sz="4" w:space="0" w:color="auto"/>
              <w:left w:val="single" w:sz="4" w:space="0" w:color="auto"/>
              <w:right w:val="single" w:sz="4" w:space="0" w:color="auto"/>
            </w:tcBorders>
            <w:shd w:val="clear" w:color="auto" w:fill="auto"/>
          </w:tcPr>
          <w:p w14:paraId="7E338620" w14:textId="77777777" w:rsidR="00200308" w:rsidRPr="00151EFC" w:rsidRDefault="00200308" w:rsidP="00A67600">
            <w:pPr>
              <w:jc w:val="center"/>
              <w:rPr>
                <w:sz w:val="20"/>
                <w:szCs w:val="16"/>
              </w:rPr>
            </w:pPr>
            <w:r w:rsidRPr="00151EFC">
              <w:rPr>
                <w:sz w:val="20"/>
                <w:szCs w:val="16"/>
              </w:rPr>
              <w:t>Наименование органа власти,</w:t>
            </w:r>
          </w:p>
          <w:p w14:paraId="19AD77E2" w14:textId="77777777" w:rsidR="00200308" w:rsidRPr="00151EFC" w:rsidRDefault="00200308" w:rsidP="00A67600">
            <w:pPr>
              <w:jc w:val="center"/>
              <w:rPr>
                <w:sz w:val="20"/>
                <w:szCs w:val="16"/>
              </w:rPr>
            </w:pPr>
            <w:r w:rsidRPr="00151EFC">
              <w:rPr>
                <w:sz w:val="20"/>
                <w:szCs w:val="16"/>
              </w:rPr>
              <w:t xml:space="preserve">с </w:t>
            </w:r>
            <w:proofErr w:type="gramStart"/>
            <w:r w:rsidRPr="00151EFC">
              <w:rPr>
                <w:sz w:val="20"/>
                <w:szCs w:val="16"/>
              </w:rPr>
              <w:t>которым</w:t>
            </w:r>
            <w:proofErr w:type="gramEnd"/>
            <w:r w:rsidRPr="00151EFC">
              <w:rPr>
                <w:sz w:val="20"/>
                <w:szCs w:val="16"/>
              </w:rPr>
              <w:t xml:space="preserve"> совестно проведены контрольные мероприятия</w:t>
            </w:r>
          </w:p>
        </w:tc>
        <w:tc>
          <w:tcPr>
            <w:tcW w:w="2126" w:type="dxa"/>
            <w:tcBorders>
              <w:top w:val="single" w:sz="4" w:space="0" w:color="auto"/>
              <w:left w:val="single" w:sz="4" w:space="0" w:color="auto"/>
              <w:right w:val="single" w:sz="4" w:space="0" w:color="auto"/>
            </w:tcBorders>
          </w:tcPr>
          <w:p w14:paraId="2EDCCF20" w14:textId="77777777" w:rsidR="00200308" w:rsidRPr="00151EFC" w:rsidRDefault="00200308" w:rsidP="00A67600">
            <w:pPr>
              <w:jc w:val="center"/>
              <w:rPr>
                <w:sz w:val="20"/>
                <w:szCs w:val="16"/>
              </w:rPr>
            </w:pPr>
            <w:r w:rsidRPr="00151EFC">
              <w:rPr>
                <w:sz w:val="20"/>
                <w:szCs w:val="16"/>
              </w:rPr>
              <w:t>Наименование контрольного мероприятия</w:t>
            </w:r>
          </w:p>
        </w:tc>
        <w:tc>
          <w:tcPr>
            <w:tcW w:w="1417" w:type="dxa"/>
            <w:tcBorders>
              <w:top w:val="single" w:sz="4" w:space="0" w:color="auto"/>
              <w:left w:val="single" w:sz="4" w:space="0" w:color="auto"/>
              <w:right w:val="single" w:sz="4" w:space="0" w:color="auto"/>
            </w:tcBorders>
            <w:shd w:val="clear" w:color="auto" w:fill="auto"/>
          </w:tcPr>
          <w:p w14:paraId="6802D70A" w14:textId="77777777" w:rsidR="00200308" w:rsidRPr="00151EFC" w:rsidRDefault="00200308" w:rsidP="00A67600">
            <w:pPr>
              <w:jc w:val="center"/>
              <w:rPr>
                <w:sz w:val="20"/>
                <w:szCs w:val="16"/>
              </w:rPr>
            </w:pPr>
            <w:r w:rsidRPr="00151EFC">
              <w:rPr>
                <w:sz w:val="20"/>
                <w:szCs w:val="16"/>
              </w:rPr>
              <w:t>Количество проведенных совместных контрольных мероприятий</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5000815C" w14:textId="77777777" w:rsidR="00200308" w:rsidRPr="00151EFC" w:rsidRDefault="00200308" w:rsidP="00A67600">
            <w:pPr>
              <w:jc w:val="center"/>
              <w:rPr>
                <w:bCs/>
                <w:sz w:val="20"/>
                <w:szCs w:val="16"/>
              </w:rPr>
            </w:pPr>
            <w:r w:rsidRPr="00151EFC">
              <w:rPr>
                <w:sz w:val="20"/>
                <w:szCs w:val="16"/>
              </w:rPr>
              <w:t>Результаты проведенных контрольных мероприятий</w:t>
            </w:r>
          </w:p>
        </w:tc>
      </w:tr>
      <w:tr w:rsidR="00CE1E7F" w:rsidRPr="00151EFC" w14:paraId="681F6D87" w14:textId="77777777" w:rsidTr="00A67600">
        <w:trPr>
          <w:trHeight w:val="1091"/>
        </w:trPr>
        <w:tc>
          <w:tcPr>
            <w:tcW w:w="534" w:type="dxa"/>
            <w:tcBorders>
              <w:top w:val="single" w:sz="4" w:space="0" w:color="auto"/>
              <w:left w:val="single" w:sz="4" w:space="0" w:color="auto"/>
              <w:bottom w:val="single" w:sz="4" w:space="0" w:color="auto"/>
              <w:right w:val="single" w:sz="4" w:space="0" w:color="auto"/>
            </w:tcBorders>
          </w:tcPr>
          <w:p w14:paraId="56C37A12" w14:textId="77777777" w:rsidR="00200308" w:rsidRPr="00151EFC" w:rsidRDefault="00200308" w:rsidP="00A67600">
            <w:pPr>
              <w:jc w:val="center"/>
              <w:rPr>
                <w:bCs/>
                <w:sz w:val="20"/>
                <w:szCs w:val="16"/>
              </w:rPr>
            </w:pPr>
            <w:r w:rsidRPr="00151EFC">
              <w:rPr>
                <w:bCs/>
                <w:sz w:val="20"/>
                <w:szCs w:val="16"/>
              </w:rPr>
              <w:t>1</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42EECD7" w14:textId="77777777" w:rsidR="00200308" w:rsidRPr="00151EFC" w:rsidRDefault="00200308" w:rsidP="00A67600">
            <w:pPr>
              <w:contextualSpacing/>
              <w:jc w:val="both"/>
              <w:rPr>
                <w:sz w:val="20"/>
                <w:szCs w:val="16"/>
              </w:rPr>
            </w:pPr>
            <w:r w:rsidRPr="00151EFC">
              <w:rPr>
                <w:sz w:val="20"/>
                <w:szCs w:val="16"/>
              </w:rPr>
              <w:t>Управление Федеральной службы государственной регистрации, кадастра и картографии по Ханты-Мансийскому автономному округу – Югры;</w:t>
            </w:r>
          </w:p>
        </w:tc>
        <w:tc>
          <w:tcPr>
            <w:tcW w:w="2126" w:type="dxa"/>
            <w:tcBorders>
              <w:top w:val="single" w:sz="4" w:space="0" w:color="auto"/>
              <w:left w:val="single" w:sz="4" w:space="0" w:color="auto"/>
              <w:bottom w:val="single" w:sz="4" w:space="0" w:color="auto"/>
              <w:right w:val="single" w:sz="4" w:space="0" w:color="auto"/>
            </w:tcBorders>
          </w:tcPr>
          <w:p w14:paraId="3740C7F3" w14:textId="77777777" w:rsidR="00200308" w:rsidRPr="00151EFC" w:rsidRDefault="00200308" w:rsidP="00A67600">
            <w:pPr>
              <w:contextualSpacing/>
              <w:jc w:val="both"/>
              <w:rPr>
                <w:sz w:val="20"/>
                <w:szCs w:val="16"/>
              </w:rPr>
            </w:pPr>
            <w:r w:rsidRPr="00151EFC">
              <w:rPr>
                <w:sz w:val="20"/>
                <w:szCs w:val="20"/>
              </w:rPr>
              <w:t>Рабочая встреча в рамках осуществления государственного земельного контроля (надзора), муниципального земельного контроля на основании заключенного соглашения между Управлением Федеральной службы государственной регистрации, кадастра и картографии по Ханты-Мансийскому автономному округу – Югре и Администрацией города Когалыма от 03.08.2018 о порядке взаимодействия при осуществлении муниципального земельного контроля.</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B4398EE" w14:textId="77777777" w:rsidR="00200308" w:rsidRPr="00151EFC" w:rsidRDefault="00200308" w:rsidP="00A67600">
            <w:pPr>
              <w:tabs>
                <w:tab w:val="left" w:pos="336"/>
                <w:tab w:val="center" w:pos="459"/>
              </w:tabs>
              <w:spacing w:after="200"/>
              <w:jc w:val="center"/>
              <w:rPr>
                <w:bCs/>
                <w:sz w:val="20"/>
                <w:szCs w:val="16"/>
              </w:rPr>
            </w:pPr>
            <w:r w:rsidRPr="00151EFC">
              <w:rPr>
                <w:bCs/>
                <w:sz w:val="20"/>
                <w:szCs w:val="16"/>
              </w:rPr>
              <w:t>2</w:t>
            </w:r>
          </w:p>
          <w:p w14:paraId="7B4ED2A0" w14:textId="77777777" w:rsidR="00200308" w:rsidRPr="00151EFC" w:rsidRDefault="00200308" w:rsidP="00A67600">
            <w:pPr>
              <w:jc w:val="center"/>
              <w:rPr>
                <w:bCs/>
                <w:sz w:val="20"/>
                <w:szCs w:val="16"/>
              </w:rPr>
            </w:pP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19F3411C" w14:textId="77777777" w:rsidR="00200308" w:rsidRPr="00151EFC" w:rsidRDefault="00200308" w:rsidP="00A67600">
            <w:pPr>
              <w:jc w:val="both"/>
              <w:rPr>
                <w:sz w:val="20"/>
                <w:szCs w:val="28"/>
              </w:rPr>
            </w:pPr>
            <w:r w:rsidRPr="00151EFC">
              <w:rPr>
                <w:sz w:val="20"/>
                <w:szCs w:val="28"/>
              </w:rPr>
              <w:t>Проведение профилактических мероприятий, направленных на соблюдение поднадзорными субъектами обязательных требований земельного законодательства, на побуждение к добросовестности в целях снижения количества выявляемых нарушений обязательных требований.</w:t>
            </w:r>
          </w:p>
          <w:p w14:paraId="241581C0" w14:textId="77777777" w:rsidR="00200308" w:rsidRPr="00151EFC" w:rsidRDefault="00200308" w:rsidP="00A67600">
            <w:pPr>
              <w:jc w:val="both"/>
              <w:rPr>
                <w:sz w:val="20"/>
                <w:szCs w:val="16"/>
              </w:rPr>
            </w:pPr>
            <w:r w:rsidRPr="00151EFC">
              <w:rPr>
                <w:sz w:val="20"/>
                <w:szCs w:val="28"/>
              </w:rPr>
              <w:t>Информирование населения о недопустимости нарушения российского земельного законодательства, о мерах ответственности за допущенные нарушения путем публикаций в средствах массовой информации (газета, информационно-телекоммуникационная сеть «Интернет»).</w:t>
            </w:r>
          </w:p>
        </w:tc>
      </w:tr>
      <w:tr w:rsidR="00CE1E7F" w:rsidRPr="00151EFC" w14:paraId="574903F2" w14:textId="77777777" w:rsidTr="00A67600">
        <w:trPr>
          <w:trHeight w:val="1091"/>
        </w:trPr>
        <w:tc>
          <w:tcPr>
            <w:tcW w:w="534" w:type="dxa"/>
            <w:tcBorders>
              <w:top w:val="single" w:sz="4" w:space="0" w:color="auto"/>
              <w:left w:val="single" w:sz="4" w:space="0" w:color="auto"/>
              <w:bottom w:val="single" w:sz="4" w:space="0" w:color="auto"/>
              <w:right w:val="single" w:sz="4" w:space="0" w:color="auto"/>
            </w:tcBorders>
          </w:tcPr>
          <w:p w14:paraId="18B9B886" w14:textId="77777777" w:rsidR="00200308" w:rsidRPr="00151EFC" w:rsidRDefault="00200308" w:rsidP="00A67600">
            <w:pPr>
              <w:jc w:val="center"/>
              <w:rPr>
                <w:bCs/>
                <w:sz w:val="20"/>
                <w:szCs w:val="16"/>
              </w:rPr>
            </w:pPr>
            <w:r w:rsidRPr="00151EFC">
              <w:rPr>
                <w:bCs/>
                <w:sz w:val="20"/>
                <w:szCs w:val="16"/>
              </w:rPr>
              <w:t>2.</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7E8B669" w14:textId="77777777" w:rsidR="00200308" w:rsidRPr="00151EFC" w:rsidRDefault="00200308" w:rsidP="00A67600">
            <w:pPr>
              <w:contextualSpacing/>
              <w:jc w:val="both"/>
              <w:rPr>
                <w:sz w:val="20"/>
                <w:szCs w:val="20"/>
              </w:rPr>
            </w:pPr>
            <w:proofErr w:type="spellStart"/>
            <w:r w:rsidRPr="00151EFC">
              <w:rPr>
                <w:sz w:val="20"/>
                <w:szCs w:val="20"/>
              </w:rPr>
              <w:t>Сургутский</w:t>
            </w:r>
            <w:proofErr w:type="spellEnd"/>
            <w:r w:rsidRPr="00151EFC">
              <w:rPr>
                <w:sz w:val="20"/>
                <w:szCs w:val="20"/>
              </w:rPr>
              <w:t xml:space="preserve"> отдел инспектирования Службы жилищного и строительного надзора ХМАО – Югры</w:t>
            </w:r>
          </w:p>
        </w:tc>
        <w:tc>
          <w:tcPr>
            <w:tcW w:w="2126" w:type="dxa"/>
            <w:tcBorders>
              <w:top w:val="single" w:sz="4" w:space="0" w:color="auto"/>
              <w:left w:val="single" w:sz="4" w:space="0" w:color="auto"/>
              <w:bottom w:val="single" w:sz="4" w:space="0" w:color="auto"/>
              <w:right w:val="single" w:sz="4" w:space="0" w:color="auto"/>
            </w:tcBorders>
          </w:tcPr>
          <w:p w14:paraId="25AAA9CC" w14:textId="77777777" w:rsidR="00200308" w:rsidRPr="00151EFC" w:rsidRDefault="00200308" w:rsidP="00A67600">
            <w:pPr>
              <w:contextualSpacing/>
              <w:jc w:val="both"/>
              <w:rPr>
                <w:sz w:val="20"/>
                <w:szCs w:val="16"/>
              </w:rPr>
            </w:pPr>
            <w:r w:rsidRPr="00151EFC">
              <w:rPr>
                <w:sz w:val="20"/>
                <w:szCs w:val="16"/>
              </w:rPr>
              <w:t>Совместное обследование в рамках проведения проверки прокуратурой г. Когалыма на предмет готовности к отопительному сезону 2019-2020 гг.</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F40ADCF" w14:textId="77777777" w:rsidR="00200308" w:rsidRPr="00151EFC" w:rsidRDefault="00200308" w:rsidP="00A67600">
            <w:pPr>
              <w:tabs>
                <w:tab w:val="left" w:pos="336"/>
                <w:tab w:val="center" w:pos="459"/>
              </w:tabs>
              <w:spacing w:after="200"/>
              <w:jc w:val="center"/>
              <w:rPr>
                <w:bCs/>
                <w:sz w:val="20"/>
                <w:szCs w:val="16"/>
              </w:rPr>
            </w:pPr>
            <w:r w:rsidRPr="00151EFC">
              <w:rPr>
                <w:bCs/>
                <w:sz w:val="20"/>
                <w:szCs w:val="16"/>
              </w:rPr>
              <w:t>1</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0F58A89B" w14:textId="77777777" w:rsidR="00200308" w:rsidRPr="00151EFC" w:rsidRDefault="00200308" w:rsidP="00A67600">
            <w:pPr>
              <w:jc w:val="both"/>
              <w:rPr>
                <w:sz w:val="20"/>
                <w:szCs w:val="28"/>
              </w:rPr>
            </w:pPr>
            <w:r w:rsidRPr="00151EFC">
              <w:rPr>
                <w:sz w:val="20"/>
                <w:szCs w:val="28"/>
              </w:rPr>
              <w:t>Выявлены нарушения требований жилищного законодательства.</w:t>
            </w:r>
          </w:p>
        </w:tc>
      </w:tr>
      <w:tr w:rsidR="00CE1E7F" w:rsidRPr="00151EFC" w14:paraId="23AE7FD5" w14:textId="77777777" w:rsidTr="00A67600">
        <w:trPr>
          <w:trHeight w:val="1091"/>
        </w:trPr>
        <w:tc>
          <w:tcPr>
            <w:tcW w:w="534" w:type="dxa"/>
            <w:tcBorders>
              <w:top w:val="single" w:sz="4" w:space="0" w:color="auto"/>
              <w:left w:val="single" w:sz="4" w:space="0" w:color="auto"/>
              <w:right w:val="single" w:sz="4" w:space="0" w:color="auto"/>
            </w:tcBorders>
          </w:tcPr>
          <w:p w14:paraId="27293940" w14:textId="77777777" w:rsidR="00200308" w:rsidRPr="00151EFC" w:rsidRDefault="00200308" w:rsidP="00A67600">
            <w:pPr>
              <w:jc w:val="center"/>
              <w:rPr>
                <w:bCs/>
                <w:sz w:val="20"/>
                <w:szCs w:val="16"/>
              </w:rPr>
            </w:pPr>
            <w:r w:rsidRPr="00151EFC">
              <w:rPr>
                <w:bCs/>
                <w:sz w:val="20"/>
                <w:szCs w:val="16"/>
              </w:rPr>
              <w:t>3</w:t>
            </w:r>
          </w:p>
        </w:tc>
        <w:tc>
          <w:tcPr>
            <w:tcW w:w="1701" w:type="dxa"/>
            <w:tcBorders>
              <w:top w:val="single" w:sz="4" w:space="0" w:color="auto"/>
              <w:left w:val="single" w:sz="4" w:space="0" w:color="auto"/>
              <w:right w:val="single" w:sz="4" w:space="0" w:color="auto"/>
            </w:tcBorders>
            <w:shd w:val="clear" w:color="auto" w:fill="auto"/>
          </w:tcPr>
          <w:p w14:paraId="73861A06" w14:textId="77777777" w:rsidR="00200308" w:rsidRPr="00151EFC" w:rsidRDefault="00200308" w:rsidP="00A67600">
            <w:pPr>
              <w:contextualSpacing/>
              <w:jc w:val="both"/>
              <w:rPr>
                <w:sz w:val="20"/>
                <w:szCs w:val="20"/>
              </w:rPr>
            </w:pPr>
            <w:r w:rsidRPr="00151EFC">
              <w:rPr>
                <w:sz w:val="20"/>
                <w:szCs w:val="20"/>
              </w:rPr>
              <w:t>ОГИБДД ОМВД России по городу Когалыму</w:t>
            </w:r>
          </w:p>
        </w:tc>
        <w:tc>
          <w:tcPr>
            <w:tcW w:w="2126" w:type="dxa"/>
            <w:tcBorders>
              <w:top w:val="single" w:sz="4" w:space="0" w:color="auto"/>
              <w:left w:val="single" w:sz="4" w:space="0" w:color="auto"/>
              <w:right w:val="single" w:sz="4" w:space="0" w:color="auto"/>
            </w:tcBorders>
          </w:tcPr>
          <w:p w14:paraId="7AA146D8" w14:textId="77777777" w:rsidR="00200308" w:rsidRPr="00151EFC" w:rsidRDefault="00200308" w:rsidP="00A67600">
            <w:pPr>
              <w:contextualSpacing/>
              <w:jc w:val="both"/>
              <w:rPr>
                <w:sz w:val="20"/>
                <w:szCs w:val="16"/>
              </w:rPr>
            </w:pPr>
            <w:r w:rsidRPr="00151EFC">
              <w:rPr>
                <w:sz w:val="20"/>
                <w:szCs w:val="16"/>
              </w:rPr>
              <w:t>Совместное обследование улично-дорожной сети города Когалыма на предмет зимнего содержания в соответствии с требованиями ГОСТ 50597-2017</w:t>
            </w:r>
          </w:p>
        </w:tc>
        <w:tc>
          <w:tcPr>
            <w:tcW w:w="1417" w:type="dxa"/>
            <w:tcBorders>
              <w:top w:val="single" w:sz="4" w:space="0" w:color="auto"/>
              <w:left w:val="single" w:sz="4" w:space="0" w:color="auto"/>
              <w:right w:val="single" w:sz="4" w:space="0" w:color="auto"/>
            </w:tcBorders>
            <w:shd w:val="clear" w:color="auto" w:fill="auto"/>
          </w:tcPr>
          <w:p w14:paraId="1827D79D" w14:textId="77777777" w:rsidR="00200308" w:rsidRPr="00151EFC" w:rsidRDefault="00200308" w:rsidP="00A67600">
            <w:pPr>
              <w:tabs>
                <w:tab w:val="left" w:pos="336"/>
                <w:tab w:val="center" w:pos="459"/>
              </w:tabs>
              <w:spacing w:after="200"/>
              <w:jc w:val="center"/>
              <w:rPr>
                <w:bCs/>
                <w:sz w:val="20"/>
                <w:szCs w:val="16"/>
              </w:rPr>
            </w:pPr>
            <w:r w:rsidRPr="00151EFC">
              <w:rPr>
                <w:bCs/>
                <w:sz w:val="20"/>
                <w:szCs w:val="16"/>
              </w:rPr>
              <w:t>1</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4B876159" w14:textId="77777777" w:rsidR="00200308" w:rsidRPr="00151EFC" w:rsidRDefault="00200308" w:rsidP="00A67600">
            <w:pPr>
              <w:jc w:val="both"/>
              <w:rPr>
                <w:sz w:val="20"/>
                <w:szCs w:val="28"/>
              </w:rPr>
            </w:pPr>
            <w:r w:rsidRPr="00151EFC">
              <w:rPr>
                <w:sz w:val="20"/>
                <w:szCs w:val="28"/>
              </w:rPr>
              <w:t>Выявлены нарушения обязательных требований в сфере безопасности дорожного движения в рамках зимнего содержания автомобильных дорог города Когалыма.</w:t>
            </w:r>
          </w:p>
        </w:tc>
      </w:tr>
    </w:tbl>
    <w:p w14:paraId="786AC273" w14:textId="77777777" w:rsidR="00200308" w:rsidRPr="00151EFC" w:rsidRDefault="00200308" w:rsidP="00200308">
      <w:pPr>
        <w:tabs>
          <w:tab w:val="left" w:pos="709"/>
        </w:tabs>
        <w:ind w:firstLine="709"/>
        <w:contextualSpacing/>
        <w:jc w:val="both"/>
        <w:rPr>
          <w:sz w:val="26"/>
          <w:szCs w:val="26"/>
        </w:rPr>
      </w:pPr>
    </w:p>
    <w:p w14:paraId="32B2BF32" w14:textId="77777777" w:rsidR="00200308" w:rsidRPr="00151EFC" w:rsidRDefault="00200308" w:rsidP="00200308">
      <w:pPr>
        <w:tabs>
          <w:tab w:val="left" w:pos="709"/>
        </w:tabs>
        <w:autoSpaceDE w:val="0"/>
        <w:autoSpaceDN w:val="0"/>
        <w:adjustRightInd w:val="0"/>
        <w:ind w:firstLine="709"/>
        <w:contextualSpacing/>
        <w:jc w:val="both"/>
        <w:rPr>
          <w:sz w:val="26"/>
          <w:szCs w:val="26"/>
        </w:rPr>
      </w:pPr>
      <w:r w:rsidRPr="00151EFC">
        <w:rPr>
          <w:sz w:val="26"/>
          <w:szCs w:val="26"/>
        </w:rPr>
        <w:t xml:space="preserve">План проверок на 2019 год подготовлен и согласован с органами прокуратуры в соответствии с требованиями Закона №294-ФЗ и размещён на </w:t>
      </w:r>
      <w:r w:rsidRPr="00151EFC">
        <w:rPr>
          <w:sz w:val="26"/>
          <w:szCs w:val="26"/>
        </w:rPr>
        <w:lastRenderedPageBreak/>
        <w:t>официальном сайте Администрации города Когалыма в сети «Интернет» (</w:t>
      </w:r>
      <w:r w:rsidRPr="00151EFC">
        <w:rPr>
          <w:sz w:val="26"/>
          <w:szCs w:val="26"/>
          <w:lang w:val="en-US"/>
        </w:rPr>
        <w:t>www</w:t>
      </w:r>
      <w:r w:rsidRPr="00151EFC">
        <w:rPr>
          <w:sz w:val="26"/>
          <w:szCs w:val="26"/>
        </w:rPr>
        <w:t>.</w:t>
      </w:r>
      <w:proofErr w:type="spellStart"/>
      <w:r w:rsidRPr="00151EFC">
        <w:rPr>
          <w:sz w:val="26"/>
          <w:szCs w:val="26"/>
          <w:lang w:val="en-US"/>
        </w:rPr>
        <w:t>admkogalym</w:t>
      </w:r>
      <w:proofErr w:type="spellEnd"/>
      <w:r w:rsidRPr="00151EFC">
        <w:rPr>
          <w:sz w:val="26"/>
          <w:szCs w:val="26"/>
        </w:rPr>
        <w:t>.</w:t>
      </w:r>
      <w:proofErr w:type="spellStart"/>
      <w:r w:rsidRPr="00151EFC">
        <w:rPr>
          <w:sz w:val="26"/>
          <w:szCs w:val="26"/>
          <w:lang w:val="en-US"/>
        </w:rPr>
        <w:t>ru</w:t>
      </w:r>
      <w:proofErr w:type="spellEnd"/>
      <w:r w:rsidRPr="00151EFC">
        <w:rPr>
          <w:sz w:val="26"/>
          <w:szCs w:val="26"/>
        </w:rPr>
        <w:t xml:space="preserve">).  </w:t>
      </w:r>
    </w:p>
    <w:p w14:paraId="0E5DC01A" w14:textId="77777777" w:rsidR="00200308" w:rsidRPr="00151EFC" w:rsidRDefault="00200308" w:rsidP="00200308">
      <w:pPr>
        <w:tabs>
          <w:tab w:val="left" w:pos="720"/>
        </w:tabs>
        <w:autoSpaceDE w:val="0"/>
        <w:autoSpaceDN w:val="0"/>
        <w:adjustRightInd w:val="0"/>
        <w:ind w:firstLine="709"/>
        <w:contextualSpacing/>
        <w:jc w:val="both"/>
        <w:rPr>
          <w:sz w:val="26"/>
          <w:szCs w:val="26"/>
        </w:rPr>
      </w:pPr>
      <w:r w:rsidRPr="00151EFC">
        <w:rPr>
          <w:sz w:val="26"/>
          <w:szCs w:val="26"/>
        </w:rPr>
        <w:t xml:space="preserve">В 2019 году в отношении юридических лиц, индивидуальных предпринимателей проведено 9 проверок в рамках Закона №294-ФЗ. В </w:t>
      </w:r>
      <w:r w:rsidRPr="00151EFC">
        <w:rPr>
          <w:sz w:val="26"/>
          <w:szCs w:val="26"/>
          <w:lang w:val="en-US"/>
        </w:rPr>
        <w:t>I</w:t>
      </w:r>
      <w:r w:rsidRPr="00151EFC">
        <w:rPr>
          <w:sz w:val="26"/>
          <w:szCs w:val="26"/>
        </w:rPr>
        <w:t xml:space="preserve"> полугодии 2019 года – 5 проверок, во </w:t>
      </w:r>
      <w:r w:rsidRPr="00151EFC">
        <w:rPr>
          <w:sz w:val="26"/>
          <w:szCs w:val="26"/>
          <w:lang w:val="en-US"/>
        </w:rPr>
        <w:t>II</w:t>
      </w:r>
      <w:r w:rsidRPr="00151EFC">
        <w:rPr>
          <w:sz w:val="26"/>
          <w:szCs w:val="26"/>
        </w:rPr>
        <w:t xml:space="preserve"> полугодии 2019 года – 4. </w:t>
      </w:r>
    </w:p>
    <w:p w14:paraId="3D9F5E3E" w14:textId="77777777" w:rsidR="00200308" w:rsidRPr="00151EFC" w:rsidRDefault="00200308" w:rsidP="00200308">
      <w:pPr>
        <w:tabs>
          <w:tab w:val="left" w:pos="720"/>
        </w:tabs>
        <w:autoSpaceDE w:val="0"/>
        <w:autoSpaceDN w:val="0"/>
        <w:adjustRightInd w:val="0"/>
        <w:ind w:firstLine="709"/>
        <w:contextualSpacing/>
        <w:jc w:val="both"/>
        <w:rPr>
          <w:sz w:val="26"/>
          <w:szCs w:val="26"/>
        </w:rPr>
      </w:pPr>
      <w:r w:rsidRPr="00151EFC">
        <w:rPr>
          <w:sz w:val="26"/>
          <w:szCs w:val="26"/>
        </w:rPr>
        <w:t xml:space="preserve">В 2018 году в отношении юридических лиц, индивидуальных предпринимателей проведено 9 проверок. В </w:t>
      </w:r>
      <w:r w:rsidRPr="00151EFC">
        <w:rPr>
          <w:sz w:val="26"/>
          <w:szCs w:val="26"/>
          <w:lang w:val="en-US"/>
        </w:rPr>
        <w:t>I</w:t>
      </w:r>
      <w:r w:rsidRPr="00151EFC">
        <w:rPr>
          <w:sz w:val="26"/>
          <w:szCs w:val="26"/>
        </w:rPr>
        <w:t xml:space="preserve"> полугодии 2018 года – 5 проверок, во </w:t>
      </w:r>
      <w:r w:rsidRPr="00151EFC">
        <w:rPr>
          <w:sz w:val="26"/>
          <w:szCs w:val="26"/>
          <w:lang w:val="en-US"/>
        </w:rPr>
        <w:t>II</w:t>
      </w:r>
      <w:r w:rsidRPr="00151EFC">
        <w:rPr>
          <w:sz w:val="26"/>
          <w:szCs w:val="26"/>
        </w:rPr>
        <w:t xml:space="preserve"> полугодии 2018 года – 4. </w:t>
      </w:r>
    </w:p>
    <w:p w14:paraId="25EF3E3A" w14:textId="77777777" w:rsidR="00200308" w:rsidRPr="00151EFC" w:rsidRDefault="00200308" w:rsidP="00200308">
      <w:pPr>
        <w:tabs>
          <w:tab w:val="left" w:pos="720"/>
        </w:tabs>
        <w:autoSpaceDE w:val="0"/>
        <w:autoSpaceDN w:val="0"/>
        <w:adjustRightInd w:val="0"/>
        <w:ind w:firstLine="709"/>
        <w:contextualSpacing/>
        <w:jc w:val="both"/>
        <w:rPr>
          <w:sz w:val="26"/>
          <w:szCs w:val="26"/>
        </w:rPr>
      </w:pPr>
      <w:r w:rsidRPr="00151EFC">
        <w:rPr>
          <w:sz w:val="26"/>
          <w:szCs w:val="26"/>
        </w:rPr>
        <w:t xml:space="preserve">В 2017 году в отношении юридических лиц, индивидуальных предпринимателей проведено 12 проверок. В </w:t>
      </w:r>
      <w:r w:rsidRPr="00151EFC">
        <w:rPr>
          <w:sz w:val="26"/>
          <w:szCs w:val="26"/>
          <w:lang w:val="en-US"/>
        </w:rPr>
        <w:t>I</w:t>
      </w:r>
      <w:r w:rsidRPr="00151EFC">
        <w:rPr>
          <w:sz w:val="26"/>
          <w:szCs w:val="26"/>
        </w:rPr>
        <w:t xml:space="preserve"> полугодии 2017 года – 9 проверок, во </w:t>
      </w:r>
      <w:r w:rsidRPr="00151EFC">
        <w:rPr>
          <w:sz w:val="26"/>
          <w:szCs w:val="26"/>
          <w:lang w:val="en-US"/>
        </w:rPr>
        <w:t>II</w:t>
      </w:r>
      <w:r w:rsidRPr="00151EFC">
        <w:rPr>
          <w:sz w:val="26"/>
          <w:szCs w:val="26"/>
        </w:rPr>
        <w:t xml:space="preserve"> полугодии 2017 года – 3. </w:t>
      </w:r>
    </w:p>
    <w:p w14:paraId="6632F868" w14:textId="77777777" w:rsidR="00200308" w:rsidRPr="00151EFC" w:rsidRDefault="00200308" w:rsidP="00200308">
      <w:pPr>
        <w:tabs>
          <w:tab w:val="left" w:pos="720"/>
        </w:tabs>
        <w:autoSpaceDE w:val="0"/>
        <w:autoSpaceDN w:val="0"/>
        <w:adjustRightInd w:val="0"/>
        <w:ind w:firstLine="540"/>
        <w:contextualSpacing/>
        <w:jc w:val="both"/>
        <w:rPr>
          <w:sz w:val="26"/>
          <w:szCs w:val="26"/>
        </w:rPr>
      </w:pPr>
    </w:p>
    <w:tbl>
      <w:tblPr>
        <w:tblStyle w:val="afb"/>
        <w:tblW w:w="0" w:type="auto"/>
        <w:tblLook w:val="04A0" w:firstRow="1" w:lastRow="0" w:firstColumn="1" w:lastColumn="0" w:noHBand="0" w:noVBand="1"/>
      </w:tblPr>
      <w:tblGrid>
        <w:gridCol w:w="2237"/>
        <w:gridCol w:w="2230"/>
        <w:gridCol w:w="2268"/>
        <w:gridCol w:w="2268"/>
      </w:tblGrid>
      <w:tr w:rsidR="00CE1E7F" w:rsidRPr="00151EFC" w14:paraId="5FF325D8" w14:textId="77777777" w:rsidTr="00A67600">
        <w:tc>
          <w:tcPr>
            <w:tcW w:w="2321" w:type="dxa"/>
            <w:vMerge w:val="restart"/>
          </w:tcPr>
          <w:p w14:paraId="4C70969B" w14:textId="77777777" w:rsidR="00200308" w:rsidRPr="00151EFC" w:rsidRDefault="00200308" w:rsidP="00A67600">
            <w:pPr>
              <w:tabs>
                <w:tab w:val="left" w:pos="720"/>
              </w:tabs>
              <w:autoSpaceDE w:val="0"/>
              <w:autoSpaceDN w:val="0"/>
              <w:adjustRightInd w:val="0"/>
              <w:contextualSpacing/>
              <w:jc w:val="center"/>
            </w:pPr>
            <w:r w:rsidRPr="00151EFC">
              <w:t>Год</w:t>
            </w:r>
          </w:p>
        </w:tc>
        <w:tc>
          <w:tcPr>
            <w:tcW w:w="6966" w:type="dxa"/>
            <w:gridSpan w:val="3"/>
          </w:tcPr>
          <w:p w14:paraId="164E9692" w14:textId="77777777" w:rsidR="00200308" w:rsidRPr="00151EFC" w:rsidRDefault="00200308" w:rsidP="00A67600">
            <w:pPr>
              <w:tabs>
                <w:tab w:val="left" w:pos="720"/>
              </w:tabs>
              <w:autoSpaceDE w:val="0"/>
              <w:autoSpaceDN w:val="0"/>
              <w:adjustRightInd w:val="0"/>
              <w:contextualSpacing/>
              <w:jc w:val="center"/>
            </w:pPr>
            <w:r w:rsidRPr="00151EFC">
              <w:t>Общее количество проведенных проверок</w:t>
            </w:r>
          </w:p>
        </w:tc>
      </w:tr>
      <w:tr w:rsidR="00CE1E7F" w:rsidRPr="00151EFC" w14:paraId="43C47712" w14:textId="77777777" w:rsidTr="00A67600">
        <w:tc>
          <w:tcPr>
            <w:tcW w:w="2321" w:type="dxa"/>
            <w:vMerge/>
          </w:tcPr>
          <w:p w14:paraId="0DFFC243" w14:textId="77777777" w:rsidR="00200308" w:rsidRPr="00151EFC" w:rsidRDefault="00200308" w:rsidP="00A67600">
            <w:pPr>
              <w:tabs>
                <w:tab w:val="left" w:pos="720"/>
              </w:tabs>
              <w:autoSpaceDE w:val="0"/>
              <w:autoSpaceDN w:val="0"/>
              <w:adjustRightInd w:val="0"/>
              <w:contextualSpacing/>
              <w:jc w:val="both"/>
            </w:pPr>
          </w:p>
        </w:tc>
        <w:tc>
          <w:tcPr>
            <w:tcW w:w="2322" w:type="dxa"/>
          </w:tcPr>
          <w:p w14:paraId="27CC424F" w14:textId="77777777" w:rsidR="00200308" w:rsidRPr="00151EFC" w:rsidRDefault="00200308" w:rsidP="00A67600">
            <w:pPr>
              <w:tabs>
                <w:tab w:val="left" w:pos="720"/>
              </w:tabs>
              <w:autoSpaceDE w:val="0"/>
              <w:autoSpaceDN w:val="0"/>
              <w:adjustRightInd w:val="0"/>
              <w:contextualSpacing/>
              <w:jc w:val="center"/>
            </w:pPr>
            <w:r w:rsidRPr="00151EFC">
              <w:t>За год</w:t>
            </w:r>
          </w:p>
        </w:tc>
        <w:tc>
          <w:tcPr>
            <w:tcW w:w="2322" w:type="dxa"/>
          </w:tcPr>
          <w:p w14:paraId="62188C7E" w14:textId="77777777" w:rsidR="00200308" w:rsidRPr="00151EFC" w:rsidRDefault="00200308" w:rsidP="00A67600">
            <w:pPr>
              <w:tabs>
                <w:tab w:val="left" w:pos="720"/>
              </w:tabs>
              <w:autoSpaceDE w:val="0"/>
              <w:autoSpaceDN w:val="0"/>
              <w:adjustRightInd w:val="0"/>
              <w:contextualSpacing/>
              <w:jc w:val="center"/>
            </w:pPr>
            <w:r w:rsidRPr="00151EFC">
              <w:rPr>
                <w:lang w:val="en-US"/>
              </w:rPr>
              <w:t xml:space="preserve">I </w:t>
            </w:r>
            <w:r w:rsidRPr="00151EFC">
              <w:t>полугодие</w:t>
            </w:r>
          </w:p>
        </w:tc>
        <w:tc>
          <w:tcPr>
            <w:tcW w:w="2322" w:type="dxa"/>
          </w:tcPr>
          <w:p w14:paraId="62D295AA" w14:textId="77777777" w:rsidR="00200308" w:rsidRPr="00151EFC" w:rsidRDefault="00200308" w:rsidP="00A67600">
            <w:pPr>
              <w:tabs>
                <w:tab w:val="left" w:pos="720"/>
              </w:tabs>
              <w:autoSpaceDE w:val="0"/>
              <w:autoSpaceDN w:val="0"/>
              <w:adjustRightInd w:val="0"/>
              <w:contextualSpacing/>
              <w:jc w:val="center"/>
            </w:pPr>
            <w:r w:rsidRPr="00151EFC">
              <w:rPr>
                <w:lang w:val="en-US"/>
              </w:rPr>
              <w:t xml:space="preserve">II </w:t>
            </w:r>
            <w:r w:rsidRPr="00151EFC">
              <w:t>полугодие</w:t>
            </w:r>
          </w:p>
        </w:tc>
      </w:tr>
      <w:tr w:rsidR="00CE1E7F" w:rsidRPr="00151EFC" w14:paraId="4E08E290" w14:textId="77777777" w:rsidTr="00A67600">
        <w:tc>
          <w:tcPr>
            <w:tcW w:w="2321" w:type="dxa"/>
          </w:tcPr>
          <w:p w14:paraId="6318BEFC" w14:textId="77777777" w:rsidR="00200308" w:rsidRPr="00151EFC" w:rsidRDefault="00200308" w:rsidP="00A67600">
            <w:pPr>
              <w:tabs>
                <w:tab w:val="left" w:pos="720"/>
              </w:tabs>
              <w:autoSpaceDE w:val="0"/>
              <w:autoSpaceDN w:val="0"/>
              <w:adjustRightInd w:val="0"/>
              <w:contextualSpacing/>
              <w:jc w:val="center"/>
            </w:pPr>
            <w:r w:rsidRPr="00151EFC">
              <w:t>2017</w:t>
            </w:r>
          </w:p>
        </w:tc>
        <w:tc>
          <w:tcPr>
            <w:tcW w:w="2322" w:type="dxa"/>
          </w:tcPr>
          <w:p w14:paraId="4763B465" w14:textId="77777777" w:rsidR="00200308" w:rsidRPr="00151EFC" w:rsidRDefault="00200308" w:rsidP="00A67600">
            <w:pPr>
              <w:tabs>
                <w:tab w:val="left" w:pos="720"/>
              </w:tabs>
              <w:autoSpaceDE w:val="0"/>
              <w:autoSpaceDN w:val="0"/>
              <w:adjustRightInd w:val="0"/>
              <w:contextualSpacing/>
              <w:jc w:val="center"/>
            </w:pPr>
            <w:r w:rsidRPr="00151EFC">
              <w:t>12</w:t>
            </w:r>
          </w:p>
        </w:tc>
        <w:tc>
          <w:tcPr>
            <w:tcW w:w="2322" w:type="dxa"/>
          </w:tcPr>
          <w:p w14:paraId="570C6147" w14:textId="77777777" w:rsidR="00200308" w:rsidRPr="00151EFC" w:rsidRDefault="00200308" w:rsidP="00A67600">
            <w:pPr>
              <w:tabs>
                <w:tab w:val="left" w:pos="720"/>
              </w:tabs>
              <w:autoSpaceDE w:val="0"/>
              <w:autoSpaceDN w:val="0"/>
              <w:adjustRightInd w:val="0"/>
              <w:contextualSpacing/>
              <w:jc w:val="center"/>
            </w:pPr>
            <w:r w:rsidRPr="00151EFC">
              <w:t>9</w:t>
            </w:r>
          </w:p>
        </w:tc>
        <w:tc>
          <w:tcPr>
            <w:tcW w:w="2322" w:type="dxa"/>
          </w:tcPr>
          <w:p w14:paraId="10FCD1CA" w14:textId="77777777" w:rsidR="00200308" w:rsidRPr="00151EFC" w:rsidRDefault="00200308" w:rsidP="00A67600">
            <w:pPr>
              <w:tabs>
                <w:tab w:val="left" w:pos="720"/>
              </w:tabs>
              <w:autoSpaceDE w:val="0"/>
              <w:autoSpaceDN w:val="0"/>
              <w:adjustRightInd w:val="0"/>
              <w:contextualSpacing/>
              <w:jc w:val="center"/>
            </w:pPr>
            <w:r w:rsidRPr="00151EFC">
              <w:t>3</w:t>
            </w:r>
          </w:p>
        </w:tc>
      </w:tr>
      <w:tr w:rsidR="00CE1E7F" w:rsidRPr="00151EFC" w14:paraId="4A5AD1CC" w14:textId="77777777" w:rsidTr="00A67600">
        <w:tc>
          <w:tcPr>
            <w:tcW w:w="2321" w:type="dxa"/>
          </w:tcPr>
          <w:p w14:paraId="45E88049" w14:textId="77777777" w:rsidR="00200308" w:rsidRPr="00151EFC" w:rsidRDefault="00200308" w:rsidP="00A67600">
            <w:pPr>
              <w:tabs>
                <w:tab w:val="left" w:pos="720"/>
              </w:tabs>
              <w:autoSpaceDE w:val="0"/>
              <w:autoSpaceDN w:val="0"/>
              <w:adjustRightInd w:val="0"/>
              <w:contextualSpacing/>
              <w:jc w:val="center"/>
            </w:pPr>
            <w:r w:rsidRPr="00151EFC">
              <w:t>2018</w:t>
            </w:r>
          </w:p>
        </w:tc>
        <w:tc>
          <w:tcPr>
            <w:tcW w:w="2322" w:type="dxa"/>
          </w:tcPr>
          <w:p w14:paraId="038E3F6C" w14:textId="77777777" w:rsidR="00200308" w:rsidRPr="00151EFC" w:rsidRDefault="00200308" w:rsidP="00A67600">
            <w:pPr>
              <w:tabs>
                <w:tab w:val="left" w:pos="720"/>
              </w:tabs>
              <w:autoSpaceDE w:val="0"/>
              <w:autoSpaceDN w:val="0"/>
              <w:adjustRightInd w:val="0"/>
              <w:contextualSpacing/>
              <w:jc w:val="center"/>
            </w:pPr>
            <w:r w:rsidRPr="00151EFC">
              <w:t>9</w:t>
            </w:r>
          </w:p>
        </w:tc>
        <w:tc>
          <w:tcPr>
            <w:tcW w:w="2322" w:type="dxa"/>
          </w:tcPr>
          <w:p w14:paraId="0323CFFB" w14:textId="77777777" w:rsidR="00200308" w:rsidRPr="00151EFC" w:rsidRDefault="00200308" w:rsidP="00A67600">
            <w:pPr>
              <w:tabs>
                <w:tab w:val="left" w:pos="720"/>
              </w:tabs>
              <w:autoSpaceDE w:val="0"/>
              <w:autoSpaceDN w:val="0"/>
              <w:adjustRightInd w:val="0"/>
              <w:contextualSpacing/>
              <w:jc w:val="center"/>
            </w:pPr>
            <w:r w:rsidRPr="00151EFC">
              <w:t>5</w:t>
            </w:r>
          </w:p>
        </w:tc>
        <w:tc>
          <w:tcPr>
            <w:tcW w:w="2322" w:type="dxa"/>
          </w:tcPr>
          <w:p w14:paraId="0FEE7713" w14:textId="77777777" w:rsidR="00200308" w:rsidRPr="00151EFC" w:rsidRDefault="00200308" w:rsidP="00A67600">
            <w:pPr>
              <w:tabs>
                <w:tab w:val="left" w:pos="720"/>
              </w:tabs>
              <w:autoSpaceDE w:val="0"/>
              <w:autoSpaceDN w:val="0"/>
              <w:adjustRightInd w:val="0"/>
              <w:contextualSpacing/>
              <w:jc w:val="center"/>
            </w:pPr>
            <w:r w:rsidRPr="00151EFC">
              <w:t>4</w:t>
            </w:r>
          </w:p>
        </w:tc>
      </w:tr>
      <w:tr w:rsidR="00CE1E7F" w:rsidRPr="00151EFC" w14:paraId="45286015" w14:textId="77777777" w:rsidTr="00A67600">
        <w:tc>
          <w:tcPr>
            <w:tcW w:w="2321" w:type="dxa"/>
          </w:tcPr>
          <w:p w14:paraId="192F4AF1" w14:textId="77777777" w:rsidR="00200308" w:rsidRPr="00151EFC" w:rsidRDefault="00200308" w:rsidP="00A67600">
            <w:pPr>
              <w:tabs>
                <w:tab w:val="left" w:pos="720"/>
              </w:tabs>
              <w:autoSpaceDE w:val="0"/>
              <w:autoSpaceDN w:val="0"/>
              <w:adjustRightInd w:val="0"/>
              <w:contextualSpacing/>
              <w:jc w:val="center"/>
            </w:pPr>
            <w:r w:rsidRPr="00151EFC">
              <w:t>2019</w:t>
            </w:r>
          </w:p>
        </w:tc>
        <w:tc>
          <w:tcPr>
            <w:tcW w:w="2322" w:type="dxa"/>
          </w:tcPr>
          <w:p w14:paraId="465AAC22" w14:textId="77777777" w:rsidR="00200308" w:rsidRPr="00151EFC" w:rsidRDefault="00200308" w:rsidP="00A67600">
            <w:pPr>
              <w:tabs>
                <w:tab w:val="left" w:pos="720"/>
              </w:tabs>
              <w:autoSpaceDE w:val="0"/>
              <w:autoSpaceDN w:val="0"/>
              <w:adjustRightInd w:val="0"/>
              <w:contextualSpacing/>
              <w:jc w:val="center"/>
            </w:pPr>
            <w:r w:rsidRPr="00151EFC">
              <w:t>9</w:t>
            </w:r>
          </w:p>
        </w:tc>
        <w:tc>
          <w:tcPr>
            <w:tcW w:w="2322" w:type="dxa"/>
          </w:tcPr>
          <w:p w14:paraId="1F8A711D" w14:textId="77777777" w:rsidR="00200308" w:rsidRPr="00151EFC" w:rsidRDefault="00200308" w:rsidP="00A67600">
            <w:pPr>
              <w:tabs>
                <w:tab w:val="left" w:pos="720"/>
              </w:tabs>
              <w:autoSpaceDE w:val="0"/>
              <w:autoSpaceDN w:val="0"/>
              <w:adjustRightInd w:val="0"/>
              <w:contextualSpacing/>
              <w:jc w:val="center"/>
            </w:pPr>
            <w:r w:rsidRPr="00151EFC">
              <w:t>5</w:t>
            </w:r>
          </w:p>
        </w:tc>
        <w:tc>
          <w:tcPr>
            <w:tcW w:w="2322" w:type="dxa"/>
          </w:tcPr>
          <w:p w14:paraId="1D223A6E" w14:textId="77777777" w:rsidR="00200308" w:rsidRPr="00151EFC" w:rsidRDefault="00200308" w:rsidP="00A67600">
            <w:pPr>
              <w:tabs>
                <w:tab w:val="left" w:pos="720"/>
              </w:tabs>
              <w:autoSpaceDE w:val="0"/>
              <w:autoSpaceDN w:val="0"/>
              <w:adjustRightInd w:val="0"/>
              <w:contextualSpacing/>
              <w:jc w:val="center"/>
            </w:pPr>
            <w:r w:rsidRPr="00151EFC">
              <w:t>4</w:t>
            </w:r>
          </w:p>
        </w:tc>
      </w:tr>
    </w:tbl>
    <w:p w14:paraId="38FAE277" w14:textId="77777777" w:rsidR="00200308" w:rsidRPr="00151EFC" w:rsidRDefault="00200308" w:rsidP="00200308">
      <w:pPr>
        <w:tabs>
          <w:tab w:val="left" w:pos="720"/>
        </w:tabs>
        <w:autoSpaceDE w:val="0"/>
        <w:autoSpaceDN w:val="0"/>
        <w:adjustRightInd w:val="0"/>
        <w:contextualSpacing/>
        <w:jc w:val="both"/>
        <w:rPr>
          <w:sz w:val="26"/>
          <w:szCs w:val="26"/>
        </w:rPr>
      </w:pPr>
    </w:p>
    <w:p w14:paraId="0BCECB19" w14:textId="77777777" w:rsidR="00200308" w:rsidRPr="00151EFC" w:rsidRDefault="00200308" w:rsidP="00200308">
      <w:pPr>
        <w:ind w:firstLine="720"/>
        <w:contextualSpacing/>
        <w:jc w:val="both"/>
        <w:rPr>
          <w:sz w:val="26"/>
          <w:szCs w:val="26"/>
        </w:rPr>
      </w:pPr>
      <w:r w:rsidRPr="00151EFC">
        <w:rPr>
          <w:sz w:val="26"/>
          <w:szCs w:val="26"/>
        </w:rPr>
        <w:t xml:space="preserve">Эксперты и экспертные организации к проведению мероприятий по контролю не привлекались. </w:t>
      </w:r>
    </w:p>
    <w:p w14:paraId="175225B9" w14:textId="77777777" w:rsidR="00200308" w:rsidRPr="00151EFC" w:rsidRDefault="00200308" w:rsidP="00200308">
      <w:pPr>
        <w:ind w:firstLine="720"/>
        <w:contextualSpacing/>
        <w:jc w:val="both"/>
        <w:rPr>
          <w:sz w:val="26"/>
          <w:szCs w:val="26"/>
        </w:rPr>
      </w:pPr>
      <w:proofErr w:type="gramStart"/>
      <w:r w:rsidRPr="00151EFC">
        <w:rPr>
          <w:sz w:val="26"/>
          <w:szCs w:val="26"/>
        </w:rPr>
        <w:t>В 2019 году сведения о случаях причинения юридическими лицами и индивидуальными предпринимателями, в отношении которых осуществляются контрольно-надзорные мероприятия, вреда жизни и здоровью граждан, вреда животным, растениям, окружающей среде, объектам культурного наследия (памятникам истории и культуры) народов Российской Федерации, имуществу физических и юридических лиц, безопасности государства, а также о случаях возникновения чрезвычайных ситуаций природного и техногенного характера в Администрацию города Когалым</w:t>
      </w:r>
      <w:proofErr w:type="gramEnd"/>
      <w:r w:rsidRPr="00151EFC">
        <w:rPr>
          <w:sz w:val="26"/>
          <w:szCs w:val="26"/>
        </w:rPr>
        <w:t xml:space="preserve"> не поступали.</w:t>
      </w:r>
    </w:p>
    <w:p w14:paraId="457DE10E" w14:textId="77777777" w:rsidR="00200308" w:rsidRPr="00151EFC" w:rsidRDefault="00200308" w:rsidP="00200308">
      <w:pPr>
        <w:widowControl w:val="0"/>
        <w:ind w:left="119" w:right="40" w:firstLine="669"/>
        <w:contextualSpacing/>
        <w:jc w:val="both"/>
        <w:rPr>
          <w:rFonts w:eastAsia="Calibri"/>
          <w:sz w:val="26"/>
          <w:szCs w:val="26"/>
          <w:shd w:val="clear" w:color="auto" w:fill="FFFFFF"/>
        </w:rPr>
      </w:pPr>
      <w:r w:rsidRPr="00151EFC">
        <w:rPr>
          <w:rFonts w:eastAsia="Calibri"/>
          <w:sz w:val="26"/>
          <w:szCs w:val="26"/>
          <w:shd w:val="clear" w:color="auto" w:fill="FFFFFF"/>
        </w:rPr>
        <w:t xml:space="preserve">В рамках осуществления </w:t>
      </w:r>
      <w:r w:rsidRPr="00151EFC">
        <w:rPr>
          <w:rFonts w:eastAsia="Calibri"/>
          <w:sz w:val="26"/>
          <w:szCs w:val="26"/>
        </w:rPr>
        <w:t xml:space="preserve">муниципального контроля </w:t>
      </w:r>
      <w:r w:rsidRPr="00151EFC">
        <w:rPr>
          <w:rFonts w:eastAsia="Calibri"/>
          <w:sz w:val="26"/>
          <w:szCs w:val="26"/>
          <w:shd w:val="clear" w:color="auto" w:fill="FFFFFF"/>
        </w:rPr>
        <w:t>за период с 2018 по 2019 годы были получены следующие основные результаты:</w:t>
      </w:r>
    </w:p>
    <w:p w14:paraId="092FAE6E" w14:textId="77777777" w:rsidR="00200308" w:rsidRPr="00151EFC" w:rsidRDefault="00200308" w:rsidP="00200308">
      <w:pPr>
        <w:widowControl w:val="0"/>
        <w:ind w:left="119" w:right="40" w:firstLine="669"/>
        <w:jc w:val="both"/>
        <w:rPr>
          <w:rFonts w:eastAsia="Calibri"/>
          <w:shd w:val="clear" w:color="auto" w:fill="FFFFFF"/>
        </w:rPr>
      </w:pPr>
    </w:p>
    <w:tbl>
      <w:tblPr>
        <w:tblW w:w="8647"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549"/>
        <w:gridCol w:w="1276"/>
        <w:gridCol w:w="1276"/>
        <w:gridCol w:w="1276"/>
        <w:gridCol w:w="1275"/>
        <w:gridCol w:w="1276"/>
        <w:gridCol w:w="719"/>
      </w:tblGrid>
      <w:tr w:rsidR="00CE1E7F" w:rsidRPr="00151EFC" w14:paraId="74EDC373" w14:textId="77777777" w:rsidTr="00A67600">
        <w:trPr>
          <w:cantSplit/>
          <w:trHeight w:hRule="exact" w:val="693"/>
        </w:trPr>
        <w:tc>
          <w:tcPr>
            <w:tcW w:w="1549" w:type="dxa"/>
            <w:vMerge w:val="restart"/>
            <w:shd w:val="clear" w:color="auto" w:fill="auto"/>
          </w:tcPr>
          <w:p w14:paraId="05436B5C"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Год</w:t>
            </w:r>
          </w:p>
        </w:tc>
        <w:tc>
          <w:tcPr>
            <w:tcW w:w="3828" w:type="dxa"/>
            <w:gridSpan w:val="3"/>
            <w:shd w:val="clear" w:color="auto" w:fill="auto"/>
          </w:tcPr>
          <w:p w14:paraId="067A6125"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 xml:space="preserve">Общее количество </w:t>
            </w:r>
          </w:p>
          <w:p w14:paraId="1FED8F2D"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проведенных проверок, ед.</w:t>
            </w:r>
          </w:p>
        </w:tc>
        <w:tc>
          <w:tcPr>
            <w:tcW w:w="3270" w:type="dxa"/>
            <w:gridSpan w:val="3"/>
            <w:shd w:val="clear" w:color="auto" w:fill="auto"/>
          </w:tcPr>
          <w:p w14:paraId="779A76CE"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 xml:space="preserve">Количество </w:t>
            </w:r>
            <w:proofErr w:type="gramStart"/>
            <w:r w:rsidRPr="00151EFC">
              <w:rPr>
                <w:rFonts w:eastAsia="Calibri"/>
                <w:sz w:val="22"/>
                <w:szCs w:val="20"/>
              </w:rPr>
              <w:t>возбужденных</w:t>
            </w:r>
            <w:proofErr w:type="gramEnd"/>
            <w:r w:rsidRPr="00151EFC">
              <w:rPr>
                <w:rFonts w:eastAsia="Calibri"/>
                <w:sz w:val="22"/>
                <w:szCs w:val="20"/>
              </w:rPr>
              <w:t xml:space="preserve"> </w:t>
            </w:r>
          </w:p>
          <w:p w14:paraId="7BCCA548"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административных дел, ед.</w:t>
            </w:r>
          </w:p>
        </w:tc>
      </w:tr>
      <w:tr w:rsidR="00CE1E7F" w:rsidRPr="00151EFC" w14:paraId="61F77865" w14:textId="77777777" w:rsidTr="00A67600">
        <w:trPr>
          <w:cantSplit/>
          <w:trHeight w:hRule="exact" w:val="680"/>
        </w:trPr>
        <w:tc>
          <w:tcPr>
            <w:tcW w:w="1549" w:type="dxa"/>
            <w:vMerge/>
            <w:shd w:val="clear" w:color="auto" w:fill="auto"/>
          </w:tcPr>
          <w:p w14:paraId="606FFC33" w14:textId="77777777" w:rsidR="00200308" w:rsidRPr="00151EFC" w:rsidRDefault="00200308" w:rsidP="00A67600">
            <w:pPr>
              <w:widowControl w:val="0"/>
              <w:shd w:val="clear" w:color="auto" w:fill="FFFFFF"/>
              <w:spacing w:line="276" w:lineRule="auto"/>
              <w:jc w:val="center"/>
              <w:rPr>
                <w:rFonts w:eastAsia="Calibri"/>
                <w:szCs w:val="20"/>
              </w:rPr>
            </w:pPr>
          </w:p>
        </w:tc>
        <w:tc>
          <w:tcPr>
            <w:tcW w:w="1276" w:type="dxa"/>
            <w:shd w:val="clear" w:color="auto" w:fill="auto"/>
          </w:tcPr>
          <w:p w14:paraId="432B203F"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за год</w:t>
            </w:r>
          </w:p>
        </w:tc>
        <w:tc>
          <w:tcPr>
            <w:tcW w:w="1276" w:type="dxa"/>
            <w:shd w:val="clear" w:color="auto" w:fill="auto"/>
          </w:tcPr>
          <w:p w14:paraId="6880E40E"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первое полугодие</w:t>
            </w:r>
          </w:p>
        </w:tc>
        <w:tc>
          <w:tcPr>
            <w:tcW w:w="1276" w:type="dxa"/>
            <w:shd w:val="clear" w:color="auto" w:fill="auto"/>
          </w:tcPr>
          <w:p w14:paraId="33B9DEC1"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второе полугодие</w:t>
            </w:r>
          </w:p>
        </w:tc>
        <w:tc>
          <w:tcPr>
            <w:tcW w:w="1275" w:type="dxa"/>
            <w:shd w:val="clear" w:color="auto" w:fill="auto"/>
          </w:tcPr>
          <w:p w14:paraId="7CA35AA4"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за год</w:t>
            </w:r>
          </w:p>
        </w:tc>
        <w:tc>
          <w:tcPr>
            <w:tcW w:w="1276" w:type="dxa"/>
            <w:shd w:val="clear" w:color="auto" w:fill="auto"/>
          </w:tcPr>
          <w:p w14:paraId="21D93F30"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первое полугодие</w:t>
            </w:r>
          </w:p>
        </w:tc>
        <w:tc>
          <w:tcPr>
            <w:tcW w:w="719" w:type="dxa"/>
            <w:shd w:val="clear" w:color="auto" w:fill="auto"/>
          </w:tcPr>
          <w:p w14:paraId="2659E6C9"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второе полугодие</w:t>
            </w:r>
          </w:p>
        </w:tc>
      </w:tr>
      <w:tr w:rsidR="00CE1E7F" w:rsidRPr="00151EFC" w14:paraId="0CF2F5E2" w14:textId="77777777" w:rsidTr="00A67600">
        <w:trPr>
          <w:cantSplit/>
          <w:trHeight w:hRule="exact" w:val="284"/>
        </w:trPr>
        <w:tc>
          <w:tcPr>
            <w:tcW w:w="1549" w:type="dxa"/>
            <w:shd w:val="clear" w:color="auto" w:fill="auto"/>
          </w:tcPr>
          <w:p w14:paraId="6DD2B08D"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2019</w:t>
            </w:r>
            <w:r w:rsidRPr="00151EFC">
              <w:rPr>
                <w:rStyle w:val="af9"/>
                <w:rFonts w:eastAsia="Calibri"/>
                <w:sz w:val="22"/>
              </w:rPr>
              <w:footnoteReference w:id="1"/>
            </w:r>
          </w:p>
        </w:tc>
        <w:tc>
          <w:tcPr>
            <w:tcW w:w="1276" w:type="dxa"/>
            <w:shd w:val="clear" w:color="auto" w:fill="auto"/>
          </w:tcPr>
          <w:p w14:paraId="46CC06B6"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9</w:t>
            </w:r>
          </w:p>
        </w:tc>
        <w:tc>
          <w:tcPr>
            <w:tcW w:w="1276" w:type="dxa"/>
            <w:shd w:val="clear" w:color="auto" w:fill="auto"/>
          </w:tcPr>
          <w:p w14:paraId="1C2A46C4"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5</w:t>
            </w:r>
          </w:p>
        </w:tc>
        <w:tc>
          <w:tcPr>
            <w:tcW w:w="1276" w:type="dxa"/>
            <w:shd w:val="clear" w:color="auto" w:fill="auto"/>
          </w:tcPr>
          <w:p w14:paraId="1CE98E18"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4</w:t>
            </w:r>
          </w:p>
        </w:tc>
        <w:tc>
          <w:tcPr>
            <w:tcW w:w="1275" w:type="dxa"/>
            <w:shd w:val="clear" w:color="auto" w:fill="auto"/>
          </w:tcPr>
          <w:p w14:paraId="46FCEDBC"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0</w:t>
            </w:r>
          </w:p>
        </w:tc>
        <w:tc>
          <w:tcPr>
            <w:tcW w:w="1276" w:type="dxa"/>
            <w:shd w:val="clear" w:color="auto" w:fill="auto"/>
          </w:tcPr>
          <w:p w14:paraId="703915EB"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0</w:t>
            </w:r>
          </w:p>
        </w:tc>
        <w:tc>
          <w:tcPr>
            <w:tcW w:w="719" w:type="dxa"/>
            <w:shd w:val="clear" w:color="auto" w:fill="auto"/>
          </w:tcPr>
          <w:p w14:paraId="590AC34B"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0</w:t>
            </w:r>
          </w:p>
        </w:tc>
      </w:tr>
      <w:tr w:rsidR="00CE1E7F" w:rsidRPr="00151EFC" w14:paraId="52AB2554" w14:textId="77777777" w:rsidTr="00A67600">
        <w:trPr>
          <w:cantSplit/>
          <w:trHeight w:hRule="exact" w:val="284"/>
        </w:trPr>
        <w:tc>
          <w:tcPr>
            <w:tcW w:w="1549" w:type="dxa"/>
            <w:shd w:val="clear" w:color="auto" w:fill="auto"/>
          </w:tcPr>
          <w:p w14:paraId="5FCF8636"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2019</w:t>
            </w:r>
            <w:r w:rsidRPr="00151EFC">
              <w:rPr>
                <w:rStyle w:val="af9"/>
                <w:rFonts w:eastAsia="Calibri"/>
                <w:sz w:val="22"/>
              </w:rPr>
              <w:footnoteReference w:id="2"/>
            </w:r>
          </w:p>
        </w:tc>
        <w:tc>
          <w:tcPr>
            <w:tcW w:w="1276" w:type="dxa"/>
            <w:shd w:val="clear" w:color="auto" w:fill="auto"/>
          </w:tcPr>
          <w:p w14:paraId="375CBEC7"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11</w:t>
            </w:r>
          </w:p>
        </w:tc>
        <w:tc>
          <w:tcPr>
            <w:tcW w:w="1276" w:type="dxa"/>
            <w:shd w:val="clear" w:color="auto" w:fill="auto"/>
          </w:tcPr>
          <w:p w14:paraId="7C0FA71D"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6</w:t>
            </w:r>
          </w:p>
        </w:tc>
        <w:tc>
          <w:tcPr>
            <w:tcW w:w="1276" w:type="dxa"/>
            <w:shd w:val="clear" w:color="auto" w:fill="auto"/>
          </w:tcPr>
          <w:p w14:paraId="7F8B0708"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5</w:t>
            </w:r>
          </w:p>
        </w:tc>
        <w:tc>
          <w:tcPr>
            <w:tcW w:w="1275" w:type="dxa"/>
            <w:shd w:val="clear" w:color="auto" w:fill="auto"/>
          </w:tcPr>
          <w:p w14:paraId="1399B5B8"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3</w:t>
            </w:r>
          </w:p>
        </w:tc>
        <w:tc>
          <w:tcPr>
            <w:tcW w:w="1276" w:type="dxa"/>
            <w:shd w:val="clear" w:color="auto" w:fill="auto"/>
          </w:tcPr>
          <w:p w14:paraId="0ADD1868"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1</w:t>
            </w:r>
          </w:p>
        </w:tc>
        <w:tc>
          <w:tcPr>
            <w:tcW w:w="719" w:type="dxa"/>
            <w:shd w:val="clear" w:color="auto" w:fill="auto"/>
          </w:tcPr>
          <w:p w14:paraId="5EFE08F9"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2</w:t>
            </w:r>
          </w:p>
        </w:tc>
      </w:tr>
      <w:tr w:rsidR="00CE1E7F" w:rsidRPr="00151EFC" w14:paraId="7FA96704" w14:textId="77777777" w:rsidTr="00A67600">
        <w:trPr>
          <w:cantSplit/>
          <w:trHeight w:val="292"/>
        </w:trPr>
        <w:tc>
          <w:tcPr>
            <w:tcW w:w="1549" w:type="dxa"/>
            <w:shd w:val="clear" w:color="auto" w:fill="auto"/>
          </w:tcPr>
          <w:p w14:paraId="0AC3DE70"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Всего 2019</w:t>
            </w:r>
          </w:p>
        </w:tc>
        <w:tc>
          <w:tcPr>
            <w:tcW w:w="1276" w:type="dxa"/>
            <w:shd w:val="clear" w:color="auto" w:fill="auto"/>
          </w:tcPr>
          <w:p w14:paraId="173916C7"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20</w:t>
            </w:r>
          </w:p>
        </w:tc>
        <w:tc>
          <w:tcPr>
            <w:tcW w:w="1276" w:type="dxa"/>
            <w:shd w:val="clear" w:color="auto" w:fill="auto"/>
          </w:tcPr>
          <w:p w14:paraId="042B8A97"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11</w:t>
            </w:r>
          </w:p>
        </w:tc>
        <w:tc>
          <w:tcPr>
            <w:tcW w:w="1276" w:type="dxa"/>
            <w:shd w:val="clear" w:color="auto" w:fill="auto"/>
          </w:tcPr>
          <w:p w14:paraId="15708279"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9</w:t>
            </w:r>
          </w:p>
        </w:tc>
        <w:tc>
          <w:tcPr>
            <w:tcW w:w="1275" w:type="dxa"/>
            <w:shd w:val="clear" w:color="auto" w:fill="auto"/>
          </w:tcPr>
          <w:p w14:paraId="184A179A"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3</w:t>
            </w:r>
          </w:p>
        </w:tc>
        <w:tc>
          <w:tcPr>
            <w:tcW w:w="1276" w:type="dxa"/>
            <w:shd w:val="clear" w:color="auto" w:fill="auto"/>
          </w:tcPr>
          <w:p w14:paraId="6D7838E6"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1</w:t>
            </w:r>
          </w:p>
        </w:tc>
        <w:tc>
          <w:tcPr>
            <w:tcW w:w="719" w:type="dxa"/>
            <w:shd w:val="clear" w:color="auto" w:fill="auto"/>
          </w:tcPr>
          <w:p w14:paraId="382BB41C" w14:textId="77777777" w:rsidR="00200308" w:rsidRPr="00151EFC" w:rsidRDefault="00200308" w:rsidP="00A67600">
            <w:pPr>
              <w:widowControl w:val="0"/>
              <w:spacing w:line="276" w:lineRule="auto"/>
              <w:jc w:val="center"/>
              <w:rPr>
                <w:rFonts w:eastAsia="Calibri"/>
                <w:szCs w:val="20"/>
              </w:rPr>
            </w:pPr>
            <w:r w:rsidRPr="00151EFC">
              <w:rPr>
                <w:rFonts w:eastAsia="Calibri"/>
                <w:sz w:val="22"/>
                <w:szCs w:val="20"/>
              </w:rPr>
              <w:t>2</w:t>
            </w:r>
          </w:p>
        </w:tc>
      </w:tr>
    </w:tbl>
    <w:p w14:paraId="20E20448" w14:textId="77777777" w:rsidR="00200308" w:rsidRPr="00151EFC" w:rsidRDefault="00200308" w:rsidP="00200308">
      <w:pPr>
        <w:ind w:firstLine="708"/>
        <w:contextualSpacing/>
        <w:rPr>
          <w:sz w:val="28"/>
          <w:szCs w:val="28"/>
        </w:rPr>
      </w:pPr>
    </w:p>
    <w:bookmarkEnd w:id="159"/>
    <w:p w14:paraId="19CB1381" w14:textId="77777777" w:rsidR="00200308" w:rsidRPr="00151EFC" w:rsidRDefault="00200308" w:rsidP="00200308">
      <w:pPr>
        <w:ind w:firstLine="709"/>
        <w:contextualSpacing/>
        <w:jc w:val="center"/>
        <w:rPr>
          <w:rFonts w:eastAsiaTheme="minorHAnsi"/>
          <w:sz w:val="26"/>
          <w:szCs w:val="26"/>
          <w:lang w:eastAsia="en-US"/>
        </w:rPr>
      </w:pPr>
      <w:r w:rsidRPr="00151EFC">
        <w:rPr>
          <w:sz w:val="26"/>
          <w:szCs w:val="26"/>
        </w:rPr>
        <w:lastRenderedPageBreak/>
        <w:t xml:space="preserve">Осуществление муниципального </w:t>
      </w:r>
      <w:proofErr w:type="gramStart"/>
      <w:r w:rsidRPr="00151EFC">
        <w:rPr>
          <w:sz w:val="26"/>
          <w:szCs w:val="26"/>
        </w:rPr>
        <w:t xml:space="preserve">контроля </w:t>
      </w:r>
      <w:r w:rsidRPr="00151EFC">
        <w:rPr>
          <w:rFonts w:eastAsiaTheme="minorHAnsi"/>
          <w:sz w:val="26"/>
          <w:szCs w:val="26"/>
          <w:lang w:eastAsia="en-US"/>
        </w:rPr>
        <w:t>за</w:t>
      </w:r>
      <w:proofErr w:type="gramEnd"/>
      <w:r w:rsidRPr="00151EFC">
        <w:rPr>
          <w:rFonts w:eastAsiaTheme="minorHAnsi"/>
          <w:sz w:val="26"/>
          <w:szCs w:val="26"/>
          <w:lang w:eastAsia="en-US"/>
        </w:rPr>
        <w:t xml:space="preserve"> обеспечением </w:t>
      </w:r>
    </w:p>
    <w:p w14:paraId="1EB7EB12" w14:textId="77777777" w:rsidR="00200308" w:rsidRPr="00151EFC" w:rsidRDefault="00200308" w:rsidP="00200308">
      <w:pPr>
        <w:ind w:firstLine="709"/>
        <w:contextualSpacing/>
        <w:jc w:val="center"/>
        <w:rPr>
          <w:rFonts w:eastAsia="Calibri"/>
          <w:sz w:val="26"/>
          <w:szCs w:val="26"/>
          <w:lang w:eastAsia="en-US"/>
        </w:rPr>
      </w:pPr>
      <w:r w:rsidRPr="00151EFC">
        <w:rPr>
          <w:rFonts w:eastAsiaTheme="minorHAnsi"/>
          <w:sz w:val="26"/>
          <w:szCs w:val="26"/>
          <w:lang w:eastAsia="en-US"/>
        </w:rPr>
        <w:t>сохранности автомобильных дорог местного значения</w:t>
      </w:r>
      <w:r w:rsidRPr="00151EFC">
        <w:rPr>
          <w:rFonts w:eastAsia="Calibri"/>
          <w:sz w:val="26"/>
          <w:szCs w:val="26"/>
          <w:lang w:eastAsia="en-US"/>
        </w:rPr>
        <w:t xml:space="preserve"> </w:t>
      </w:r>
    </w:p>
    <w:p w14:paraId="10C1D5A7" w14:textId="77777777" w:rsidR="00200308" w:rsidRPr="00151EFC" w:rsidRDefault="00200308" w:rsidP="00200308">
      <w:pPr>
        <w:ind w:firstLine="709"/>
        <w:contextualSpacing/>
        <w:jc w:val="center"/>
        <w:rPr>
          <w:rFonts w:eastAsiaTheme="minorHAnsi"/>
          <w:sz w:val="26"/>
          <w:szCs w:val="26"/>
          <w:lang w:eastAsia="en-US"/>
        </w:rPr>
      </w:pPr>
      <w:r w:rsidRPr="00151EFC">
        <w:rPr>
          <w:rFonts w:eastAsia="Calibri"/>
          <w:sz w:val="26"/>
          <w:szCs w:val="26"/>
          <w:lang w:eastAsia="en-US"/>
        </w:rPr>
        <w:t>в границах города Когалыма</w:t>
      </w:r>
    </w:p>
    <w:p w14:paraId="772E1F69" w14:textId="77777777" w:rsidR="00200308" w:rsidRPr="00151EFC" w:rsidRDefault="00200308" w:rsidP="00200308">
      <w:pPr>
        <w:ind w:firstLine="709"/>
        <w:contextualSpacing/>
        <w:jc w:val="both"/>
        <w:rPr>
          <w:rFonts w:eastAsiaTheme="minorHAnsi"/>
          <w:sz w:val="26"/>
          <w:szCs w:val="26"/>
          <w:lang w:eastAsia="en-US"/>
        </w:rPr>
      </w:pPr>
    </w:p>
    <w:p w14:paraId="3F7804BE" w14:textId="77777777" w:rsidR="00200308" w:rsidRPr="00151EFC" w:rsidRDefault="00200308" w:rsidP="00200308">
      <w:pPr>
        <w:ind w:firstLine="709"/>
        <w:contextualSpacing/>
        <w:jc w:val="both"/>
        <w:rPr>
          <w:rFonts w:eastAsia="Calibri"/>
          <w:sz w:val="26"/>
          <w:szCs w:val="26"/>
          <w:lang w:eastAsia="en-US"/>
        </w:rPr>
      </w:pPr>
      <w:r w:rsidRPr="00151EFC">
        <w:rPr>
          <w:rFonts w:eastAsiaTheme="minorHAnsi"/>
          <w:sz w:val="26"/>
          <w:szCs w:val="26"/>
          <w:lang w:eastAsia="en-US"/>
        </w:rPr>
        <w:t xml:space="preserve">В 2019 году осуществление муниципального </w:t>
      </w:r>
      <w:proofErr w:type="gramStart"/>
      <w:r w:rsidRPr="00151EFC">
        <w:rPr>
          <w:rFonts w:eastAsiaTheme="minorHAnsi"/>
          <w:sz w:val="26"/>
          <w:szCs w:val="26"/>
          <w:lang w:eastAsia="en-US"/>
        </w:rPr>
        <w:t>контроля за</w:t>
      </w:r>
      <w:proofErr w:type="gramEnd"/>
      <w:r w:rsidRPr="00151EFC">
        <w:rPr>
          <w:rFonts w:eastAsiaTheme="minorHAnsi"/>
          <w:sz w:val="26"/>
          <w:szCs w:val="26"/>
          <w:lang w:eastAsia="en-US"/>
        </w:rPr>
        <w:t xml:space="preserve"> обеспечением сохранности автомобильных дорог местного значения</w:t>
      </w:r>
      <w:r w:rsidRPr="00151EFC">
        <w:rPr>
          <w:rFonts w:eastAsia="Calibri"/>
          <w:sz w:val="26"/>
          <w:szCs w:val="26"/>
          <w:lang w:eastAsia="en-US"/>
        </w:rPr>
        <w:t xml:space="preserve"> города Когалыма проводился в соответствии с </w:t>
      </w:r>
      <w:r w:rsidRPr="00151EFC">
        <w:rPr>
          <w:rFonts w:eastAsiaTheme="minorHAnsi"/>
          <w:sz w:val="26"/>
          <w:szCs w:val="26"/>
          <w:lang w:eastAsia="en-US"/>
        </w:rPr>
        <w:t xml:space="preserve">Планом работы на 2019 год по проведению плановых </w:t>
      </w:r>
      <w:r w:rsidRPr="00151EFC">
        <w:rPr>
          <w:rFonts w:eastAsia="Calibri"/>
          <w:sz w:val="26"/>
          <w:szCs w:val="26"/>
          <w:lang w:eastAsia="en-US"/>
        </w:rPr>
        <w:t>(рейдовых) осмотров, обследований в рамках осуществления муниципального контроля в отношении объектов муниципальной собственности города Когалыма (далее – План работы).</w:t>
      </w:r>
    </w:p>
    <w:p w14:paraId="7A5AC1C4" w14:textId="77777777" w:rsidR="00200308" w:rsidRPr="00151EFC" w:rsidRDefault="00200308" w:rsidP="00200308">
      <w:pPr>
        <w:ind w:firstLine="709"/>
        <w:contextualSpacing/>
        <w:jc w:val="both"/>
        <w:rPr>
          <w:rFonts w:eastAsia="Calibri"/>
          <w:sz w:val="26"/>
          <w:szCs w:val="26"/>
          <w:lang w:eastAsia="en-US"/>
        </w:rPr>
      </w:pPr>
      <w:r w:rsidRPr="00151EFC">
        <w:rPr>
          <w:rFonts w:eastAsiaTheme="minorHAnsi"/>
          <w:sz w:val="26"/>
          <w:szCs w:val="26"/>
          <w:lang w:eastAsia="en-US"/>
        </w:rPr>
        <w:t xml:space="preserve">В соответствии с Планом работы </w:t>
      </w:r>
      <w:r w:rsidRPr="00151EFC">
        <w:rPr>
          <w:rFonts w:eastAsia="Calibri"/>
          <w:sz w:val="26"/>
          <w:szCs w:val="26"/>
          <w:lang w:eastAsia="en-US"/>
        </w:rPr>
        <w:t xml:space="preserve">проведено 6 контрольных мероприятий </w:t>
      </w:r>
      <w:r w:rsidRPr="00151EFC">
        <w:rPr>
          <w:rFonts w:eastAsiaTheme="minorHAnsi"/>
          <w:sz w:val="26"/>
          <w:szCs w:val="26"/>
          <w:lang w:eastAsia="en-US"/>
        </w:rPr>
        <w:t>в</w:t>
      </w:r>
      <w:r w:rsidRPr="00151EFC">
        <w:rPr>
          <w:rFonts w:eastAsia="Calibri"/>
          <w:sz w:val="26"/>
          <w:szCs w:val="26"/>
          <w:lang w:eastAsia="en-US"/>
        </w:rPr>
        <w:t xml:space="preserve"> отношении объектов улично-дорожной сети – пешеходных переходов, расположенных на автомобильных дорогах по улицам: </w:t>
      </w:r>
      <w:proofErr w:type="gramStart"/>
      <w:r w:rsidRPr="00151EFC">
        <w:rPr>
          <w:rFonts w:eastAsia="Calibri"/>
          <w:sz w:val="26"/>
          <w:szCs w:val="26"/>
          <w:lang w:eastAsia="en-US"/>
        </w:rPr>
        <w:t>Бакинская, Молодежная, Ленинградская, Югорская их оснащенности техническими средствами организации дорожного движения: дорожными знаками, разметкой, светофорами, дорожными ограждениями, направляющими устройствами, искусственным освещением, а также, при необходимости, наличием искусственных неровностей.</w:t>
      </w:r>
      <w:proofErr w:type="gramEnd"/>
      <w:r w:rsidRPr="00151EFC">
        <w:rPr>
          <w:rFonts w:eastAsia="Calibri"/>
          <w:sz w:val="26"/>
          <w:szCs w:val="26"/>
          <w:lang w:eastAsia="en-US"/>
        </w:rPr>
        <w:t xml:space="preserve"> Проведена работа по проверке эксплуатационного состояния и содержания пешеходных переходов. </w:t>
      </w:r>
    </w:p>
    <w:p w14:paraId="06C866C1" w14:textId="77777777" w:rsidR="00200308" w:rsidRPr="00151EFC" w:rsidRDefault="00200308" w:rsidP="00200308">
      <w:pPr>
        <w:ind w:firstLine="709"/>
        <w:contextualSpacing/>
        <w:jc w:val="both"/>
        <w:rPr>
          <w:rFonts w:eastAsia="Calibri"/>
          <w:sz w:val="26"/>
          <w:szCs w:val="26"/>
          <w:lang w:eastAsia="en-US"/>
        </w:rPr>
      </w:pPr>
      <w:r w:rsidRPr="00151EFC">
        <w:rPr>
          <w:rFonts w:eastAsia="Calibri"/>
          <w:sz w:val="26"/>
          <w:szCs w:val="26"/>
          <w:lang w:eastAsia="en-US"/>
        </w:rPr>
        <w:t>Выявлено 1 нарушение обязательных требований и 4 нарушения требований, установленных муниципальными правовыми актами.</w:t>
      </w:r>
    </w:p>
    <w:p w14:paraId="511AB8FA" w14:textId="77777777" w:rsidR="00200308" w:rsidRPr="00151EFC" w:rsidRDefault="00200308" w:rsidP="00200308">
      <w:pPr>
        <w:ind w:firstLine="708"/>
        <w:contextualSpacing/>
        <w:jc w:val="both"/>
        <w:rPr>
          <w:rFonts w:eastAsia="Calibri"/>
          <w:sz w:val="26"/>
          <w:szCs w:val="26"/>
          <w:lang w:eastAsia="en-US"/>
        </w:rPr>
      </w:pPr>
      <w:r w:rsidRPr="00151EFC">
        <w:rPr>
          <w:rFonts w:eastAsia="Calibri"/>
          <w:sz w:val="26"/>
          <w:szCs w:val="26"/>
          <w:lang w:eastAsia="en-US"/>
        </w:rPr>
        <w:t>В целях устранения допущенных нарушений и предупреждения новых, отделом муниципального контроля организована профилактическая работа по разъяснению законодательства Российской Федерации в отношении дорожной деятельности, направлены письма в организации, ответственные за содержание автомобильных дорог местного значения и объектов инфраструктуры улично-дорожной сети. Проведены рабочие совещания с участием заместителей главы города Когалыма. Нарушения устранены.</w:t>
      </w:r>
    </w:p>
    <w:p w14:paraId="093737E0" w14:textId="77777777" w:rsidR="00200308" w:rsidRPr="00151EFC" w:rsidRDefault="00200308" w:rsidP="00200308">
      <w:pPr>
        <w:ind w:firstLine="708"/>
        <w:contextualSpacing/>
        <w:jc w:val="both"/>
        <w:rPr>
          <w:rFonts w:eastAsia="Calibri"/>
          <w:sz w:val="26"/>
          <w:szCs w:val="26"/>
        </w:rPr>
      </w:pPr>
      <w:r w:rsidRPr="00151EFC">
        <w:rPr>
          <w:rFonts w:eastAsia="Calibri"/>
          <w:sz w:val="26"/>
          <w:szCs w:val="26"/>
        </w:rPr>
        <w:t xml:space="preserve">По заданию главы города Когалыма, дополнительно проведено 2 плановых (рейдовых) осмотра, обследования </w:t>
      </w:r>
      <w:r w:rsidRPr="00151EFC">
        <w:rPr>
          <w:rFonts w:eastAsia="Calibri"/>
          <w:sz w:val="26"/>
          <w:szCs w:val="26"/>
          <w:lang w:eastAsia="en-US"/>
        </w:rPr>
        <w:t>в отношении таких объектов дорожной инфраструктуры как: парковки, остановочные павильоны и элементы колодезной конструкции, расположенные на проезжей части автомобильной дороги</w:t>
      </w:r>
      <w:r w:rsidRPr="00151EFC">
        <w:rPr>
          <w:rFonts w:eastAsia="Calibri"/>
          <w:sz w:val="26"/>
          <w:szCs w:val="26"/>
        </w:rPr>
        <w:t>.</w:t>
      </w:r>
    </w:p>
    <w:p w14:paraId="266732D1" w14:textId="77777777" w:rsidR="00200308" w:rsidRPr="00151EFC" w:rsidRDefault="00200308" w:rsidP="00200308">
      <w:pPr>
        <w:ind w:firstLine="708"/>
        <w:contextualSpacing/>
        <w:jc w:val="both"/>
        <w:rPr>
          <w:rFonts w:eastAsia="Calibri"/>
          <w:sz w:val="26"/>
          <w:szCs w:val="26"/>
          <w:lang w:eastAsia="en-US"/>
        </w:rPr>
      </w:pPr>
      <w:r w:rsidRPr="00151EFC">
        <w:rPr>
          <w:rFonts w:eastAsia="Calibri"/>
          <w:sz w:val="26"/>
          <w:szCs w:val="26"/>
        </w:rPr>
        <w:t xml:space="preserve">В рамках </w:t>
      </w:r>
      <w:r w:rsidRPr="00151EFC">
        <w:rPr>
          <w:sz w:val="26"/>
          <w:szCs w:val="26"/>
        </w:rPr>
        <w:t>планового (рейдового) осмотра, обследования, проведенного в октябре 2019 года, установлено нарушение обязательных требований при обследовании колодезной конструкции (крышка люка смотрового колодца), расположенной на участке автомобильной дороги по улице Молодёжная, (в районе остановочного павильона около дома №2)</w:t>
      </w:r>
      <w:r w:rsidRPr="00151EFC">
        <w:rPr>
          <w:rFonts w:eastAsia="Calibri"/>
          <w:sz w:val="26"/>
          <w:szCs w:val="26"/>
          <w:lang w:eastAsia="en-US"/>
        </w:rPr>
        <w:t>, а именно:</w:t>
      </w:r>
    </w:p>
    <w:p w14:paraId="6015365E" w14:textId="77777777" w:rsidR="00200308" w:rsidRPr="00151EFC" w:rsidRDefault="00200308" w:rsidP="00200308">
      <w:pPr>
        <w:ind w:firstLine="708"/>
        <w:contextualSpacing/>
        <w:jc w:val="both"/>
        <w:rPr>
          <w:rFonts w:eastAsia="Calibri"/>
          <w:sz w:val="26"/>
          <w:szCs w:val="26"/>
          <w:lang w:eastAsia="en-US"/>
        </w:rPr>
      </w:pPr>
      <w:r w:rsidRPr="00151EFC">
        <w:rPr>
          <w:sz w:val="26"/>
          <w:szCs w:val="26"/>
        </w:rPr>
        <w:t xml:space="preserve">- нарушение пункта 6.3.7 </w:t>
      </w:r>
      <w:r w:rsidRPr="00151EFC">
        <w:rPr>
          <w:bCs/>
          <w:sz w:val="26"/>
          <w:szCs w:val="26"/>
        </w:rPr>
        <w:t>СП 32.13330.2018</w:t>
      </w:r>
      <w:r w:rsidRPr="00151EFC">
        <w:rPr>
          <w:sz w:val="26"/>
          <w:szCs w:val="26"/>
        </w:rPr>
        <w:t xml:space="preserve"> </w:t>
      </w:r>
      <w:r w:rsidRPr="00151EFC">
        <w:rPr>
          <w:bCs/>
          <w:sz w:val="26"/>
          <w:szCs w:val="26"/>
        </w:rPr>
        <w:t>Свода правил</w:t>
      </w:r>
      <w:r w:rsidRPr="00151EFC">
        <w:rPr>
          <w:sz w:val="26"/>
          <w:szCs w:val="26"/>
        </w:rPr>
        <w:t xml:space="preserve"> «</w:t>
      </w:r>
      <w:r w:rsidRPr="00151EFC">
        <w:rPr>
          <w:bCs/>
          <w:sz w:val="26"/>
          <w:szCs w:val="26"/>
        </w:rPr>
        <w:t>Канализация. Наружные сети и сооружения»</w:t>
      </w:r>
      <w:r w:rsidRPr="00151EFC">
        <w:rPr>
          <w:sz w:val="26"/>
          <w:szCs w:val="26"/>
        </w:rPr>
        <w:t xml:space="preserve">, утвержденных и введенных в действие </w:t>
      </w:r>
      <w:hyperlink r:id="rId46" w:history="1">
        <w:r w:rsidRPr="00151EFC">
          <w:rPr>
            <w:rStyle w:val="af"/>
            <w:color w:val="auto"/>
            <w:sz w:val="26"/>
            <w:szCs w:val="26"/>
            <w:u w:val="none"/>
          </w:rPr>
          <w:t>Приказом</w:t>
        </w:r>
      </w:hyperlink>
      <w:r w:rsidRPr="00151EFC">
        <w:rPr>
          <w:sz w:val="26"/>
          <w:szCs w:val="26"/>
        </w:rPr>
        <w:t xml:space="preserve"> Министерства строительства и жилищно-коммунального хозяйства Российской Федерации от 25.12.2018 №860/</w:t>
      </w:r>
      <w:proofErr w:type="spellStart"/>
      <w:proofErr w:type="gramStart"/>
      <w:r w:rsidRPr="00151EFC">
        <w:rPr>
          <w:sz w:val="26"/>
          <w:szCs w:val="26"/>
        </w:rPr>
        <w:t>пр</w:t>
      </w:r>
      <w:proofErr w:type="spellEnd"/>
      <w:proofErr w:type="gramEnd"/>
      <w:r w:rsidRPr="00151EFC">
        <w:rPr>
          <w:sz w:val="26"/>
          <w:szCs w:val="26"/>
        </w:rPr>
        <w:t xml:space="preserve">, в части несоблюдения требований </w:t>
      </w:r>
      <w:proofErr w:type="spellStart"/>
      <w:r w:rsidRPr="00151EFC">
        <w:rPr>
          <w:sz w:val="26"/>
          <w:szCs w:val="26"/>
        </w:rPr>
        <w:t>предусмотрения</w:t>
      </w:r>
      <w:proofErr w:type="spellEnd"/>
      <w:r w:rsidRPr="00151EFC">
        <w:rPr>
          <w:sz w:val="26"/>
          <w:szCs w:val="26"/>
        </w:rPr>
        <w:t xml:space="preserve"> установки люков в одном уровне с поверхностью проезжей части при усовершенствованном покрытии.</w:t>
      </w:r>
    </w:p>
    <w:p w14:paraId="28D3A810" w14:textId="77777777" w:rsidR="00200308" w:rsidRPr="00151EFC" w:rsidRDefault="00200308" w:rsidP="00200308">
      <w:pPr>
        <w:ind w:firstLine="708"/>
        <w:contextualSpacing/>
        <w:jc w:val="both"/>
        <w:rPr>
          <w:rFonts w:eastAsia="Calibri"/>
          <w:sz w:val="26"/>
          <w:szCs w:val="26"/>
          <w:lang w:eastAsia="en-US"/>
        </w:rPr>
      </w:pPr>
      <w:r w:rsidRPr="00151EFC">
        <w:rPr>
          <w:rFonts w:eastAsia="Calibri"/>
          <w:sz w:val="26"/>
          <w:szCs w:val="26"/>
        </w:rPr>
        <w:t xml:space="preserve">Проведено рабочее совещание с участием первого заместителя главы города Когалыма. </w:t>
      </w:r>
    </w:p>
    <w:p w14:paraId="5AE34793" w14:textId="77777777" w:rsidR="00200308" w:rsidRPr="00151EFC" w:rsidRDefault="00200308" w:rsidP="00200308">
      <w:pPr>
        <w:ind w:firstLine="708"/>
        <w:contextualSpacing/>
        <w:jc w:val="both"/>
        <w:rPr>
          <w:rFonts w:eastAsia="Calibri"/>
          <w:sz w:val="26"/>
          <w:szCs w:val="26"/>
        </w:rPr>
      </w:pPr>
      <w:r w:rsidRPr="00151EFC">
        <w:rPr>
          <w:rFonts w:eastAsia="Calibri"/>
          <w:sz w:val="26"/>
          <w:szCs w:val="26"/>
        </w:rPr>
        <w:lastRenderedPageBreak/>
        <w:t>В рамках взаимодействия структурных подразделений Администрации города Когалыма проведена работа по установлению собственника и балансодержателя обследованного объекта.</w:t>
      </w:r>
    </w:p>
    <w:p w14:paraId="5C3DC378" w14:textId="77777777" w:rsidR="00200308" w:rsidRPr="00151EFC" w:rsidRDefault="00200308" w:rsidP="00200308">
      <w:pPr>
        <w:ind w:firstLine="708"/>
        <w:contextualSpacing/>
        <w:jc w:val="both"/>
        <w:rPr>
          <w:rFonts w:eastAsia="Calibri"/>
          <w:sz w:val="26"/>
          <w:szCs w:val="26"/>
          <w:lang w:eastAsia="en-US"/>
        </w:rPr>
      </w:pPr>
      <w:r w:rsidRPr="00151EFC">
        <w:rPr>
          <w:rFonts w:eastAsia="Calibri"/>
          <w:sz w:val="26"/>
          <w:szCs w:val="26"/>
          <w:lang w:eastAsia="en-US"/>
        </w:rPr>
        <w:t xml:space="preserve">Выработана стратегия действий на 2020 год в части финансирования и проведения работ по устранению нарушения в летний период 2020 года, а также осуществления дополнительного контрольного мероприятия отделом муниципального контроля по факту устранения нарушения.  </w:t>
      </w:r>
    </w:p>
    <w:p w14:paraId="4880B01B" w14:textId="77777777" w:rsidR="00200308" w:rsidRPr="00151EFC" w:rsidRDefault="00200308" w:rsidP="00200308">
      <w:pPr>
        <w:ind w:firstLine="708"/>
        <w:contextualSpacing/>
        <w:jc w:val="both"/>
        <w:rPr>
          <w:sz w:val="26"/>
          <w:szCs w:val="26"/>
        </w:rPr>
      </w:pPr>
      <w:proofErr w:type="gramStart"/>
      <w:r w:rsidRPr="00151EFC">
        <w:rPr>
          <w:rFonts w:eastAsia="Calibri"/>
          <w:sz w:val="26"/>
          <w:szCs w:val="26"/>
        </w:rPr>
        <w:t xml:space="preserve">При проведении </w:t>
      </w:r>
      <w:r w:rsidRPr="00151EFC">
        <w:rPr>
          <w:sz w:val="26"/>
          <w:szCs w:val="26"/>
        </w:rPr>
        <w:t>в ноябре 2019 года планового (рейдового) осмотра, обследования парковок общего пользования на автомобильных дорогах общего пользования местного значения по улице Бакинская (парк Победы) и по улице Молодежная (в районе Малого театра) установлен факт отсутствия на обследуемом объекте дорожного знака дополнительной информации 8.17 «Инвалиды», предусматривающего места для стоянки транспортных средств, управляемых инвалидами, перевозящих инвалидов.</w:t>
      </w:r>
      <w:proofErr w:type="gramEnd"/>
    </w:p>
    <w:p w14:paraId="0BF0C9AA" w14:textId="77777777" w:rsidR="00200308" w:rsidRPr="00151EFC" w:rsidRDefault="00200308" w:rsidP="00200308">
      <w:pPr>
        <w:ind w:firstLine="708"/>
        <w:contextualSpacing/>
        <w:jc w:val="both"/>
        <w:rPr>
          <w:rFonts w:eastAsia="Calibri"/>
          <w:sz w:val="26"/>
          <w:szCs w:val="26"/>
          <w:lang w:eastAsia="en-US"/>
        </w:rPr>
      </w:pPr>
      <w:r w:rsidRPr="00151EFC">
        <w:rPr>
          <w:rFonts w:eastAsia="Calibri"/>
          <w:sz w:val="26"/>
          <w:szCs w:val="26"/>
          <w:lang w:eastAsia="en-US"/>
        </w:rPr>
        <w:t xml:space="preserve">Выявлено нарушение обязательных требований, в том числе: </w:t>
      </w:r>
    </w:p>
    <w:p w14:paraId="2F7527AC" w14:textId="77777777" w:rsidR="00200308" w:rsidRPr="00151EFC" w:rsidRDefault="00200308" w:rsidP="00200308">
      <w:pPr>
        <w:ind w:firstLine="708"/>
        <w:contextualSpacing/>
        <w:jc w:val="both"/>
        <w:rPr>
          <w:rFonts w:eastAsia="Calibri"/>
          <w:sz w:val="26"/>
          <w:szCs w:val="26"/>
          <w:lang w:eastAsia="en-US"/>
        </w:rPr>
      </w:pPr>
      <w:r w:rsidRPr="00151EFC">
        <w:rPr>
          <w:sz w:val="26"/>
          <w:szCs w:val="26"/>
        </w:rPr>
        <w:t xml:space="preserve">- нарушение требования пункта 9 статьи 12 Федерального закона от 29.12.2017 №443-ФЗ «Об организации дорожного движения в Российской Федерации и о внесении изменений в отдельные законодательные акты Российской Федерации», </w:t>
      </w:r>
      <w:proofErr w:type="gramStart"/>
      <w:r w:rsidRPr="00151EFC">
        <w:rPr>
          <w:sz w:val="26"/>
          <w:szCs w:val="26"/>
        </w:rPr>
        <w:t>который</w:t>
      </w:r>
      <w:proofErr w:type="gramEnd"/>
      <w:r w:rsidRPr="00151EFC">
        <w:rPr>
          <w:sz w:val="26"/>
          <w:szCs w:val="26"/>
        </w:rPr>
        <w:t xml:space="preserve"> устанавливает требований о выделении мест для стоянки транспортных средств, управляемых инвалидами, перевозящих инвалидов в соответствии с </w:t>
      </w:r>
      <w:hyperlink r:id="rId47" w:history="1">
        <w:r w:rsidRPr="00151EFC">
          <w:rPr>
            <w:rStyle w:val="af"/>
            <w:color w:val="auto"/>
            <w:sz w:val="26"/>
            <w:szCs w:val="26"/>
            <w:u w:val="none"/>
          </w:rPr>
          <w:t>законодательством</w:t>
        </w:r>
      </w:hyperlink>
      <w:r w:rsidRPr="00151EFC">
        <w:rPr>
          <w:sz w:val="26"/>
          <w:szCs w:val="26"/>
        </w:rPr>
        <w:t xml:space="preserve"> Российской Федерации;</w:t>
      </w:r>
    </w:p>
    <w:p w14:paraId="3C7FABB4" w14:textId="77777777" w:rsidR="00200308" w:rsidRPr="00151EFC" w:rsidRDefault="00200308" w:rsidP="00200308">
      <w:pPr>
        <w:ind w:firstLine="708"/>
        <w:contextualSpacing/>
        <w:jc w:val="both"/>
        <w:rPr>
          <w:rFonts w:eastAsia="Calibri"/>
          <w:sz w:val="26"/>
          <w:szCs w:val="26"/>
          <w:lang w:eastAsia="en-US"/>
        </w:rPr>
      </w:pPr>
      <w:proofErr w:type="gramStart"/>
      <w:r w:rsidRPr="00151EFC">
        <w:rPr>
          <w:sz w:val="26"/>
          <w:szCs w:val="26"/>
        </w:rPr>
        <w:t>- нарушение требования абзаца 9 пункта 8 статьи 15 Федерального закона от 24.11.1995 №181-ФЗ «О социальной защите инвалидов в Российской Федерации» (далее – закон №181-ФЗ), в котором установлено требование о выделении на стоянке (остановке) транспортных средств не менее 10 процентов мест (но не менее одного места) для бесплатной парковки транспортных средств, управляемых инвалидами I, II групп, а также инвалидами III группы в</w:t>
      </w:r>
      <w:proofErr w:type="gramEnd"/>
      <w:r w:rsidRPr="00151EFC">
        <w:rPr>
          <w:sz w:val="26"/>
          <w:szCs w:val="26"/>
        </w:rPr>
        <w:t xml:space="preserve"> </w:t>
      </w:r>
      <w:proofErr w:type="gramStart"/>
      <w:r w:rsidRPr="00151EFC">
        <w:rPr>
          <w:sz w:val="26"/>
          <w:szCs w:val="26"/>
        </w:rPr>
        <w:t>порядке</w:t>
      </w:r>
      <w:proofErr w:type="gramEnd"/>
      <w:r w:rsidRPr="00151EFC">
        <w:rPr>
          <w:sz w:val="26"/>
          <w:szCs w:val="26"/>
        </w:rPr>
        <w:t>, установленном Правительством Российской Федерации, и транспортных средств, перевозящих таких инвалидов и (или) детей-инвалидов.</w:t>
      </w:r>
    </w:p>
    <w:p w14:paraId="08EAF767" w14:textId="77777777" w:rsidR="00200308" w:rsidRPr="00151EFC" w:rsidRDefault="00200308" w:rsidP="00200308">
      <w:pPr>
        <w:ind w:firstLine="708"/>
        <w:contextualSpacing/>
        <w:jc w:val="both"/>
        <w:rPr>
          <w:rFonts w:eastAsia="Calibri"/>
          <w:sz w:val="26"/>
          <w:szCs w:val="26"/>
          <w:lang w:eastAsia="en-US"/>
        </w:rPr>
      </w:pPr>
      <w:r w:rsidRPr="00151EFC">
        <w:rPr>
          <w:rFonts w:eastAsia="Calibri"/>
          <w:sz w:val="26"/>
          <w:szCs w:val="26"/>
        </w:rPr>
        <w:t xml:space="preserve">Информация о нарушениях и их устранении направлена организациям, ответственным за содержание автомобильной дороги и объектов дорожного сервиса. </w:t>
      </w:r>
    </w:p>
    <w:p w14:paraId="3921EA2F" w14:textId="77777777" w:rsidR="00200308" w:rsidRPr="00151EFC" w:rsidRDefault="00200308" w:rsidP="00200308">
      <w:pPr>
        <w:ind w:firstLine="708"/>
        <w:contextualSpacing/>
        <w:jc w:val="both"/>
        <w:rPr>
          <w:rFonts w:eastAsia="Calibri"/>
          <w:sz w:val="26"/>
          <w:szCs w:val="26"/>
          <w:lang w:eastAsia="en-US"/>
        </w:rPr>
      </w:pPr>
      <w:r w:rsidRPr="00151EFC">
        <w:rPr>
          <w:rFonts w:eastAsia="Calibri"/>
          <w:sz w:val="26"/>
          <w:szCs w:val="26"/>
          <w:lang w:eastAsia="en-US"/>
        </w:rPr>
        <w:t>Отделом муниципального контроля разработан и частично реализован комплексный план мероприятий, направленный на устранение допущенных нарушений, а именно:</w:t>
      </w:r>
    </w:p>
    <w:p w14:paraId="6521D6A7" w14:textId="77777777" w:rsidR="00200308" w:rsidRPr="00151EFC" w:rsidRDefault="00200308" w:rsidP="00200308">
      <w:pPr>
        <w:ind w:firstLine="708"/>
        <w:contextualSpacing/>
        <w:jc w:val="both"/>
        <w:rPr>
          <w:rFonts w:eastAsia="Calibri"/>
          <w:sz w:val="26"/>
          <w:szCs w:val="26"/>
          <w:lang w:eastAsia="en-US"/>
        </w:rPr>
      </w:pPr>
      <w:proofErr w:type="gramStart"/>
      <w:r w:rsidRPr="00151EFC">
        <w:rPr>
          <w:rFonts w:eastAsia="Calibri"/>
          <w:sz w:val="26"/>
          <w:szCs w:val="26"/>
          <w:lang w:eastAsia="en-US"/>
        </w:rPr>
        <w:t xml:space="preserve">- МКУ «УЖКХ» поручено разработать и согласовать с </w:t>
      </w:r>
      <w:r w:rsidRPr="00151EFC">
        <w:rPr>
          <w:sz w:val="26"/>
          <w:szCs w:val="26"/>
        </w:rPr>
        <w:t>ОГИБДД ОМВД России по городу Когалыму</w:t>
      </w:r>
      <w:r w:rsidRPr="00151EFC">
        <w:rPr>
          <w:rFonts w:eastAsia="Calibri"/>
          <w:sz w:val="26"/>
          <w:szCs w:val="26"/>
          <w:lang w:eastAsia="en-US"/>
        </w:rPr>
        <w:t xml:space="preserve"> </w:t>
      </w:r>
      <w:r w:rsidRPr="00151EFC">
        <w:rPr>
          <w:sz w:val="26"/>
          <w:szCs w:val="26"/>
        </w:rPr>
        <w:t xml:space="preserve">схему дислокации (план-схему) установки информационных </w:t>
      </w:r>
      <w:r w:rsidRPr="00151EFC">
        <w:rPr>
          <w:rFonts w:eastAsiaTheme="minorHAnsi"/>
          <w:sz w:val="26"/>
          <w:szCs w:val="26"/>
          <w:lang w:eastAsia="en-US"/>
        </w:rPr>
        <w:t xml:space="preserve">дорожных знаков </w:t>
      </w:r>
      <w:r w:rsidRPr="00151EFC">
        <w:rPr>
          <w:sz w:val="26"/>
          <w:szCs w:val="26"/>
        </w:rPr>
        <w:t>6.4 «Парковка (парковочное место)» совместно со знаками</w:t>
      </w:r>
      <w:r w:rsidRPr="00151EFC">
        <w:rPr>
          <w:rFonts w:eastAsiaTheme="minorHAnsi"/>
          <w:sz w:val="26"/>
          <w:szCs w:val="26"/>
          <w:lang w:eastAsia="en-US"/>
        </w:rPr>
        <w:t xml:space="preserve"> дополнительной информации (табличками) 8.17 «Инвалиды» с применением горизонтальной дорожной разметки 1.1 для обозначения стояночных мест на парковках и горизонтальной разметки 1.24.3, дублирующей знак 8.17 «Инвалиды» (далее - </w:t>
      </w:r>
      <w:r w:rsidRPr="00151EFC">
        <w:rPr>
          <w:sz w:val="26"/>
          <w:szCs w:val="26"/>
        </w:rPr>
        <w:t>схемы дислокации)</w:t>
      </w:r>
      <w:r w:rsidRPr="00151EFC">
        <w:rPr>
          <w:rFonts w:eastAsiaTheme="minorHAnsi"/>
          <w:sz w:val="26"/>
          <w:szCs w:val="26"/>
          <w:lang w:eastAsia="en-US"/>
        </w:rPr>
        <w:t xml:space="preserve"> - в срок до 01.04.2020.</w:t>
      </w:r>
      <w:proofErr w:type="gramEnd"/>
      <w:r w:rsidRPr="00151EFC">
        <w:rPr>
          <w:rFonts w:eastAsiaTheme="minorHAnsi"/>
          <w:sz w:val="26"/>
          <w:szCs w:val="26"/>
          <w:lang w:eastAsia="en-US"/>
        </w:rPr>
        <w:t xml:space="preserve"> Поручение исполнено в 2019 году.</w:t>
      </w:r>
    </w:p>
    <w:p w14:paraId="5E34ACBE" w14:textId="77777777" w:rsidR="00200308" w:rsidRPr="00151EFC" w:rsidRDefault="00200308" w:rsidP="00200308">
      <w:pPr>
        <w:ind w:firstLine="708"/>
        <w:contextualSpacing/>
        <w:jc w:val="both"/>
        <w:rPr>
          <w:rFonts w:eastAsia="Calibri"/>
          <w:sz w:val="26"/>
          <w:szCs w:val="26"/>
          <w:lang w:eastAsia="en-US"/>
        </w:rPr>
      </w:pPr>
      <w:r w:rsidRPr="00151EFC">
        <w:rPr>
          <w:rFonts w:eastAsiaTheme="minorHAnsi"/>
          <w:sz w:val="26"/>
          <w:szCs w:val="26"/>
          <w:lang w:eastAsia="en-US"/>
        </w:rPr>
        <w:t xml:space="preserve">- </w:t>
      </w:r>
      <w:r w:rsidRPr="00151EFC">
        <w:rPr>
          <w:sz w:val="26"/>
          <w:szCs w:val="26"/>
        </w:rPr>
        <w:t>МБУ «КСАТ» рекомендовано привести территории парковок в соответствие с разработанными схемами дислокации</w:t>
      </w:r>
      <w:r w:rsidRPr="00151EFC">
        <w:rPr>
          <w:rFonts w:eastAsiaTheme="minorHAnsi"/>
          <w:sz w:val="26"/>
          <w:szCs w:val="26"/>
          <w:lang w:eastAsia="en-US"/>
        </w:rPr>
        <w:t>, принимая во внимание характер работ - в срок до 01.08.2020</w:t>
      </w:r>
      <w:r w:rsidRPr="00151EFC">
        <w:rPr>
          <w:sz w:val="26"/>
          <w:szCs w:val="26"/>
        </w:rPr>
        <w:t>;</w:t>
      </w:r>
    </w:p>
    <w:p w14:paraId="25D3DA54" w14:textId="77777777" w:rsidR="00200308" w:rsidRPr="00151EFC" w:rsidRDefault="00200308" w:rsidP="00200308">
      <w:pPr>
        <w:ind w:firstLine="708"/>
        <w:contextualSpacing/>
        <w:jc w:val="both"/>
        <w:rPr>
          <w:rFonts w:eastAsia="Calibri"/>
          <w:sz w:val="26"/>
          <w:szCs w:val="26"/>
          <w:lang w:eastAsia="en-US"/>
        </w:rPr>
      </w:pPr>
      <w:r w:rsidRPr="00151EFC">
        <w:rPr>
          <w:sz w:val="26"/>
          <w:szCs w:val="26"/>
        </w:rPr>
        <w:lastRenderedPageBreak/>
        <w:t xml:space="preserve">- отделу муниципального контроля, на основании информации, предоставленной ответственными учреждениями о выполнении поручений, с учетом сроков поручений запланировать выезды в рамках выполнения плана работ по проведению контрольного мероприятия на предмет устранения допущенных нарушений </w:t>
      </w:r>
      <w:r w:rsidRPr="00151EFC">
        <w:rPr>
          <w:rFonts w:eastAsiaTheme="minorHAnsi"/>
          <w:sz w:val="26"/>
          <w:szCs w:val="26"/>
          <w:lang w:eastAsia="en-US"/>
        </w:rPr>
        <w:t>- в срок до 01.11.2020.</w:t>
      </w:r>
    </w:p>
    <w:p w14:paraId="4B6B922B" w14:textId="77777777" w:rsidR="00200308" w:rsidRPr="00151EFC" w:rsidRDefault="00200308" w:rsidP="00200308">
      <w:pPr>
        <w:ind w:firstLine="708"/>
        <w:contextualSpacing/>
        <w:jc w:val="both"/>
        <w:rPr>
          <w:rFonts w:eastAsia="Calibri"/>
          <w:sz w:val="26"/>
          <w:szCs w:val="26"/>
          <w:lang w:eastAsia="en-US"/>
        </w:rPr>
      </w:pPr>
      <w:r w:rsidRPr="00151EFC">
        <w:rPr>
          <w:rFonts w:eastAsia="Calibri"/>
          <w:sz w:val="26"/>
          <w:szCs w:val="26"/>
          <w:lang w:eastAsia="en-US"/>
        </w:rPr>
        <w:t xml:space="preserve">Специалистами отдела муниципального контроля совместно с </w:t>
      </w:r>
      <w:r w:rsidRPr="00151EFC">
        <w:rPr>
          <w:sz w:val="26"/>
          <w:szCs w:val="26"/>
        </w:rPr>
        <w:t xml:space="preserve">ДН ОГИБДД ОМВД России по г. Когалыму и иными </w:t>
      </w:r>
      <w:r w:rsidRPr="00151EFC">
        <w:rPr>
          <w:rFonts w:eastAsia="Calibri"/>
          <w:sz w:val="26"/>
          <w:szCs w:val="26"/>
          <w:lang w:eastAsia="en-US"/>
        </w:rPr>
        <w:t xml:space="preserve">организациями города Когалыма проведено обследование 8 автомобильных дорог на предмет их зимнего содержания. Установлены нарушения требований </w:t>
      </w:r>
      <w:r w:rsidRPr="00151EFC">
        <w:rPr>
          <w:sz w:val="26"/>
          <w:szCs w:val="26"/>
        </w:rPr>
        <w:t>ГОСТ 50597-2017. Организациями, ответственными за нарушения проведена работа по устранению допущенных нарушений.</w:t>
      </w:r>
      <w:r w:rsidRPr="00151EFC">
        <w:rPr>
          <w:rFonts w:eastAsia="Calibri"/>
          <w:sz w:val="26"/>
          <w:szCs w:val="26"/>
          <w:lang w:eastAsia="en-US"/>
        </w:rPr>
        <w:t xml:space="preserve">  </w:t>
      </w:r>
    </w:p>
    <w:p w14:paraId="78D36AA9" w14:textId="77777777" w:rsidR="00200308" w:rsidRPr="00151EFC" w:rsidRDefault="00200308" w:rsidP="00200308">
      <w:pPr>
        <w:ind w:firstLine="708"/>
        <w:contextualSpacing/>
        <w:jc w:val="both"/>
        <w:rPr>
          <w:rFonts w:eastAsia="Calibri"/>
          <w:sz w:val="26"/>
          <w:szCs w:val="26"/>
          <w:lang w:eastAsia="en-US"/>
        </w:rPr>
      </w:pPr>
    </w:p>
    <w:tbl>
      <w:tblPr>
        <w:tblStyle w:val="afb"/>
        <w:tblW w:w="0" w:type="auto"/>
        <w:tblLook w:val="04A0" w:firstRow="1" w:lastRow="0" w:firstColumn="1" w:lastColumn="0" w:noHBand="0" w:noVBand="1"/>
      </w:tblPr>
      <w:tblGrid>
        <w:gridCol w:w="802"/>
        <w:gridCol w:w="1982"/>
        <w:gridCol w:w="2052"/>
        <w:gridCol w:w="2183"/>
        <w:gridCol w:w="1984"/>
      </w:tblGrid>
      <w:tr w:rsidR="00CE1E7F" w:rsidRPr="00151EFC" w14:paraId="6AB3A028" w14:textId="77777777" w:rsidTr="00A67600">
        <w:tc>
          <w:tcPr>
            <w:tcW w:w="817" w:type="dxa"/>
            <w:vMerge w:val="restart"/>
          </w:tcPr>
          <w:p w14:paraId="61AFDCF0" w14:textId="77777777" w:rsidR="00200308" w:rsidRPr="00151EFC" w:rsidRDefault="00200308" w:rsidP="00A67600">
            <w:pPr>
              <w:contextualSpacing/>
              <w:jc w:val="center"/>
              <w:rPr>
                <w:rFonts w:eastAsia="Calibri"/>
                <w:sz w:val="26"/>
                <w:szCs w:val="26"/>
                <w:lang w:eastAsia="en-US"/>
              </w:rPr>
            </w:pPr>
            <w:r w:rsidRPr="00151EFC">
              <w:rPr>
                <w:rFonts w:eastAsia="Calibri"/>
                <w:sz w:val="26"/>
                <w:szCs w:val="26"/>
                <w:lang w:eastAsia="en-US"/>
              </w:rPr>
              <w:t>Год</w:t>
            </w:r>
          </w:p>
        </w:tc>
        <w:tc>
          <w:tcPr>
            <w:tcW w:w="8753" w:type="dxa"/>
            <w:gridSpan w:val="4"/>
          </w:tcPr>
          <w:p w14:paraId="32BBD3A8" w14:textId="77777777" w:rsidR="00200308" w:rsidRPr="00151EFC" w:rsidRDefault="00200308" w:rsidP="00A67600">
            <w:pPr>
              <w:contextualSpacing/>
              <w:jc w:val="center"/>
              <w:rPr>
                <w:rFonts w:eastAsia="Calibri"/>
                <w:sz w:val="26"/>
                <w:szCs w:val="26"/>
                <w:lang w:eastAsia="en-US"/>
              </w:rPr>
            </w:pPr>
            <w:r w:rsidRPr="00151EFC">
              <w:rPr>
                <w:sz w:val="26"/>
                <w:szCs w:val="26"/>
              </w:rPr>
              <w:t>Общее количество проведенных контрольных мероприятий</w:t>
            </w:r>
          </w:p>
        </w:tc>
      </w:tr>
      <w:tr w:rsidR="00CE1E7F" w:rsidRPr="00151EFC" w14:paraId="21A9D6C2" w14:textId="77777777" w:rsidTr="00A67600">
        <w:tc>
          <w:tcPr>
            <w:tcW w:w="817" w:type="dxa"/>
            <w:vMerge/>
          </w:tcPr>
          <w:p w14:paraId="08140D5B" w14:textId="77777777" w:rsidR="00200308" w:rsidRPr="00151EFC" w:rsidRDefault="00200308" w:rsidP="00A67600">
            <w:pPr>
              <w:contextualSpacing/>
              <w:jc w:val="center"/>
              <w:rPr>
                <w:rFonts w:eastAsia="Calibri"/>
                <w:sz w:val="26"/>
                <w:szCs w:val="26"/>
                <w:lang w:eastAsia="en-US"/>
              </w:rPr>
            </w:pPr>
          </w:p>
        </w:tc>
        <w:tc>
          <w:tcPr>
            <w:tcW w:w="2126" w:type="dxa"/>
          </w:tcPr>
          <w:p w14:paraId="045101FA" w14:textId="77777777" w:rsidR="00200308" w:rsidRPr="00151EFC" w:rsidRDefault="00200308" w:rsidP="00A67600">
            <w:pPr>
              <w:contextualSpacing/>
              <w:jc w:val="center"/>
              <w:rPr>
                <w:rFonts w:eastAsia="Calibri"/>
                <w:sz w:val="26"/>
                <w:szCs w:val="26"/>
                <w:lang w:eastAsia="en-US"/>
              </w:rPr>
            </w:pPr>
            <w:r w:rsidRPr="00151EFC">
              <w:rPr>
                <w:sz w:val="26"/>
                <w:szCs w:val="26"/>
              </w:rPr>
              <w:t>Плановые</w:t>
            </w:r>
          </w:p>
        </w:tc>
        <w:tc>
          <w:tcPr>
            <w:tcW w:w="2127" w:type="dxa"/>
          </w:tcPr>
          <w:p w14:paraId="32C583DA" w14:textId="77777777" w:rsidR="00200308" w:rsidRPr="00151EFC" w:rsidRDefault="00200308" w:rsidP="00A67600">
            <w:pPr>
              <w:contextualSpacing/>
              <w:jc w:val="center"/>
              <w:rPr>
                <w:rFonts w:eastAsia="Calibri"/>
                <w:sz w:val="26"/>
                <w:szCs w:val="26"/>
                <w:lang w:eastAsia="en-US"/>
              </w:rPr>
            </w:pPr>
            <w:r w:rsidRPr="00151EFC">
              <w:rPr>
                <w:sz w:val="26"/>
                <w:szCs w:val="26"/>
              </w:rPr>
              <w:t>Внеплановые</w:t>
            </w:r>
          </w:p>
        </w:tc>
        <w:tc>
          <w:tcPr>
            <w:tcW w:w="2268" w:type="dxa"/>
          </w:tcPr>
          <w:p w14:paraId="5E60063B" w14:textId="77777777" w:rsidR="00200308" w:rsidRPr="00151EFC" w:rsidRDefault="00200308" w:rsidP="00A67600">
            <w:pPr>
              <w:contextualSpacing/>
              <w:jc w:val="center"/>
              <w:rPr>
                <w:rFonts w:eastAsia="Calibri"/>
                <w:sz w:val="26"/>
                <w:szCs w:val="26"/>
                <w:lang w:eastAsia="en-US"/>
              </w:rPr>
            </w:pPr>
            <w:r w:rsidRPr="00151EFC">
              <w:rPr>
                <w:rFonts w:eastAsia="Calibri"/>
                <w:sz w:val="26"/>
                <w:szCs w:val="26"/>
                <w:lang w:eastAsia="en-US"/>
              </w:rPr>
              <w:t>Обследования</w:t>
            </w:r>
          </w:p>
        </w:tc>
        <w:tc>
          <w:tcPr>
            <w:tcW w:w="2232" w:type="dxa"/>
          </w:tcPr>
          <w:p w14:paraId="24DBDC94" w14:textId="77777777" w:rsidR="00200308" w:rsidRPr="00151EFC" w:rsidRDefault="00200308" w:rsidP="00A67600">
            <w:pPr>
              <w:contextualSpacing/>
              <w:jc w:val="center"/>
              <w:rPr>
                <w:rFonts w:eastAsia="Calibri"/>
                <w:sz w:val="26"/>
                <w:szCs w:val="26"/>
                <w:lang w:eastAsia="en-US"/>
              </w:rPr>
            </w:pPr>
            <w:r w:rsidRPr="00151EFC">
              <w:rPr>
                <w:sz w:val="26"/>
                <w:szCs w:val="26"/>
              </w:rPr>
              <w:t>Всего</w:t>
            </w:r>
          </w:p>
        </w:tc>
      </w:tr>
      <w:tr w:rsidR="00CE1E7F" w:rsidRPr="00151EFC" w14:paraId="04ABC6EC" w14:textId="77777777" w:rsidTr="00A67600">
        <w:tc>
          <w:tcPr>
            <w:tcW w:w="817" w:type="dxa"/>
          </w:tcPr>
          <w:p w14:paraId="0BA0A4C6" w14:textId="77777777" w:rsidR="00200308" w:rsidRPr="00151EFC" w:rsidRDefault="00200308" w:rsidP="00A67600">
            <w:pPr>
              <w:contextualSpacing/>
              <w:jc w:val="center"/>
              <w:rPr>
                <w:rFonts w:eastAsia="Calibri"/>
                <w:sz w:val="26"/>
                <w:szCs w:val="26"/>
                <w:lang w:eastAsia="en-US"/>
              </w:rPr>
            </w:pPr>
            <w:r w:rsidRPr="00151EFC">
              <w:rPr>
                <w:sz w:val="26"/>
                <w:szCs w:val="26"/>
              </w:rPr>
              <w:t>2017</w:t>
            </w:r>
          </w:p>
        </w:tc>
        <w:tc>
          <w:tcPr>
            <w:tcW w:w="2126" w:type="dxa"/>
          </w:tcPr>
          <w:p w14:paraId="2CDE00AB" w14:textId="77777777" w:rsidR="00200308" w:rsidRPr="00151EFC" w:rsidRDefault="00200308" w:rsidP="00A67600">
            <w:pPr>
              <w:contextualSpacing/>
              <w:jc w:val="center"/>
              <w:rPr>
                <w:rFonts w:eastAsia="Calibri"/>
                <w:sz w:val="26"/>
                <w:szCs w:val="26"/>
                <w:lang w:eastAsia="en-US"/>
              </w:rPr>
            </w:pPr>
            <w:r w:rsidRPr="00151EFC">
              <w:rPr>
                <w:rFonts w:eastAsia="Calibri"/>
                <w:sz w:val="26"/>
                <w:szCs w:val="26"/>
                <w:lang w:eastAsia="en-US"/>
              </w:rPr>
              <w:t>0</w:t>
            </w:r>
          </w:p>
        </w:tc>
        <w:tc>
          <w:tcPr>
            <w:tcW w:w="2127" w:type="dxa"/>
          </w:tcPr>
          <w:p w14:paraId="5BCC7790" w14:textId="77777777" w:rsidR="00200308" w:rsidRPr="00151EFC" w:rsidRDefault="00200308" w:rsidP="00A67600">
            <w:pPr>
              <w:contextualSpacing/>
              <w:jc w:val="center"/>
              <w:rPr>
                <w:rFonts w:eastAsia="Calibri"/>
                <w:sz w:val="26"/>
                <w:szCs w:val="26"/>
                <w:lang w:eastAsia="en-US"/>
              </w:rPr>
            </w:pPr>
            <w:r w:rsidRPr="00151EFC">
              <w:rPr>
                <w:rFonts w:eastAsia="Calibri"/>
                <w:sz w:val="26"/>
                <w:szCs w:val="26"/>
                <w:lang w:eastAsia="en-US"/>
              </w:rPr>
              <w:t>0</w:t>
            </w:r>
          </w:p>
        </w:tc>
        <w:tc>
          <w:tcPr>
            <w:tcW w:w="2268" w:type="dxa"/>
          </w:tcPr>
          <w:p w14:paraId="4E13A82D" w14:textId="77777777" w:rsidR="00200308" w:rsidRPr="00151EFC" w:rsidRDefault="00200308" w:rsidP="00A67600">
            <w:pPr>
              <w:contextualSpacing/>
              <w:jc w:val="center"/>
              <w:rPr>
                <w:rFonts w:eastAsia="Calibri"/>
                <w:sz w:val="26"/>
                <w:szCs w:val="26"/>
                <w:lang w:eastAsia="en-US"/>
              </w:rPr>
            </w:pPr>
            <w:r w:rsidRPr="00151EFC">
              <w:rPr>
                <w:rFonts w:eastAsia="Calibri"/>
                <w:sz w:val="26"/>
                <w:szCs w:val="26"/>
                <w:lang w:eastAsia="en-US"/>
              </w:rPr>
              <w:t>1</w:t>
            </w:r>
          </w:p>
        </w:tc>
        <w:tc>
          <w:tcPr>
            <w:tcW w:w="2232" w:type="dxa"/>
          </w:tcPr>
          <w:p w14:paraId="6327B085" w14:textId="77777777" w:rsidR="00200308" w:rsidRPr="00151EFC" w:rsidRDefault="00200308" w:rsidP="00A67600">
            <w:pPr>
              <w:contextualSpacing/>
              <w:jc w:val="center"/>
              <w:rPr>
                <w:rFonts w:eastAsia="Calibri"/>
                <w:sz w:val="26"/>
                <w:szCs w:val="26"/>
                <w:lang w:eastAsia="en-US"/>
              </w:rPr>
            </w:pPr>
            <w:r w:rsidRPr="00151EFC">
              <w:rPr>
                <w:rFonts w:eastAsia="Calibri"/>
                <w:sz w:val="26"/>
                <w:szCs w:val="26"/>
                <w:lang w:eastAsia="en-US"/>
              </w:rPr>
              <w:t>1</w:t>
            </w:r>
          </w:p>
        </w:tc>
      </w:tr>
      <w:tr w:rsidR="00CE1E7F" w:rsidRPr="00151EFC" w14:paraId="69F862A7" w14:textId="77777777" w:rsidTr="00A67600">
        <w:tc>
          <w:tcPr>
            <w:tcW w:w="817" w:type="dxa"/>
          </w:tcPr>
          <w:p w14:paraId="4CFAEEBA" w14:textId="77777777" w:rsidR="00200308" w:rsidRPr="00151EFC" w:rsidRDefault="00200308" w:rsidP="00A67600">
            <w:pPr>
              <w:contextualSpacing/>
              <w:jc w:val="center"/>
              <w:rPr>
                <w:rFonts w:eastAsia="Calibri"/>
                <w:sz w:val="26"/>
                <w:szCs w:val="26"/>
                <w:lang w:eastAsia="en-US"/>
              </w:rPr>
            </w:pPr>
            <w:r w:rsidRPr="00151EFC">
              <w:rPr>
                <w:sz w:val="26"/>
                <w:szCs w:val="26"/>
              </w:rPr>
              <w:t>2019</w:t>
            </w:r>
          </w:p>
        </w:tc>
        <w:tc>
          <w:tcPr>
            <w:tcW w:w="2126" w:type="dxa"/>
          </w:tcPr>
          <w:p w14:paraId="51A528BD" w14:textId="77777777" w:rsidR="00200308" w:rsidRPr="00151EFC" w:rsidRDefault="00200308" w:rsidP="00A67600">
            <w:pPr>
              <w:contextualSpacing/>
              <w:jc w:val="center"/>
              <w:rPr>
                <w:rFonts w:eastAsia="Calibri"/>
                <w:sz w:val="26"/>
                <w:szCs w:val="26"/>
                <w:lang w:eastAsia="en-US"/>
              </w:rPr>
            </w:pPr>
            <w:r w:rsidRPr="00151EFC">
              <w:rPr>
                <w:rFonts w:eastAsia="Calibri"/>
                <w:sz w:val="26"/>
                <w:szCs w:val="26"/>
                <w:lang w:eastAsia="en-US"/>
              </w:rPr>
              <w:t>3</w:t>
            </w:r>
          </w:p>
        </w:tc>
        <w:tc>
          <w:tcPr>
            <w:tcW w:w="2127" w:type="dxa"/>
          </w:tcPr>
          <w:p w14:paraId="4818CC54" w14:textId="77777777" w:rsidR="00200308" w:rsidRPr="00151EFC" w:rsidRDefault="00200308" w:rsidP="00A67600">
            <w:pPr>
              <w:contextualSpacing/>
              <w:jc w:val="center"/>
              <w:rPr>
                <w:rFonts w:eastAsia="Calibri"/>
                <w:sz w:val="26"/>
                <w:szCs w:val="26"/>
                <w:lang w:eastAsia="en-US"/>
              </w:rPr>
            </w:pPr>
            <w:r w:rsidRPr="00151EFC">
              <w:rPr>
                <w:rFonts w:eastAsia="Calibri"/>
                <w:sz w:val="26"/>
                <w:szCs w:val="26"/>
                <w:lang w:eastAsia="en-US"/>
              </w:rPr>
              <w:t>0</w:t>
            </w:r>
          </w:p>
        </w:tc>
        <w:tc>
          <w:tcPr>
            <w:tcW w:w="2268" w:type="dxa"/>
          </w:tcPr>
          <w:p w14:paraId="7A637B0B" w14:textId="77777777" w:rsidR="00200308" w:rsidRPr="00151EFC" w:rsidRDefault="00200308" w:rsidP="00A67600">
            <w:pPr>
              <w:contextualSpacing/>
              <w:jc w:val="center"/>
              <w:rPr>
                <w:rFonts w:eastAsia="Calibri"/>
                <w:sz w:val="26"/>
                <w:szCs w:val="26"/>
                <w:lang w:eastAsia="en-US"/>
              </w:rPr>
            </w:pPr>
            <w:r w:rsidRPr="00151EFC">
              <w:rPr>
                <w:rFonts w:eastAsia="Calibri"/>
                <w:sz w:val="26"/>
                <w:szCs w:val="26"/>
                <w:lang w:eastAsia="en-US"/>
              </w:rPr>
              <w:t>4</w:t>
            </w:r>
          </w:p>
        </w:tc>
        <w:tc>
          <w:tcPr>
            <w:tcW w:w="2232" w:type="dxa"/>
          </w:tcPr>
          <w:p w14:paraId="55744E9B" w14:textId="77777777" w:rsidR="00200308" w:rsidRPr="00151EFC" w:rsidRDefault="00200308" w:rsidP="00A67600">
            <w:pPr>
              <w:contextualSpacing/>
              <w:jc w:val="center"/>
              <w:rPr>
                <w:rFonts w:eastAsia="Calibri"/>
                <w:sz w:val="26"/>
                <w:szCs w:val="26"/>
                <w:lang w:eastAsia="en-US"/>
              </w:rPr>
            </w:pPr>
            <w:r w:rsidRPr="00151EFC">
              <w:rPr>
                <w:rFonts w:eastAsia="Calibri"/>
                <w:sz w:val="26"/>
                <w:szCs w:val="26"/>
                <w:lang w:eastAsia="en-US"/>
              </w:rPr>
              <w:t>7</w:t>
            </w:r>
          </w:p>
        </w:tc>
      </w:tr>
      <w:tr w:rsidR="00CE1E7F" w:rsidRPr="00151EFC" w14:paraId="384386B7" w14:textId="77777777" w:rsidTr="00A67600">
        <w:tc>
          <w:tcPr>
            <w:tcW w:w="817" w:type="dxa"/>
          </w:tcPr>
          <w:p w14:paraId="78ED9268" w14:textId="77777777" w:rsidR="00200308" w:rsidRPr="00151EFC" w:rsidRDefault="00200308" w:rsidP="00A67600">
            <w:pPr>
              <w:contextualSpacing/>
              <w:jc w:val="center"/>
              <w:rPr>
                <w:sz w:val="26"/>
                <w:szCs w:val="26"/>
              </w:rPr>
            </w:pPr>
            <w:r w:rsidRPr="00151EFC">
              <w:rPr>
                <w:sz w:val="26"/>
                <w:szCs w:val="26"/>
              </w:rPr>
              <w:t>2019</w:t>
            </w:r>
          </w:p>
        </w:tc>
        <w:tc>
          <w:tcPr>
            <w:tcW w:w="2126" w:type="dxa"/>
          </w:tcPr>
          <w:p w14:paraId="4D1695A5" w14:textId="77777777" w:rsidR="00200308" w:rsidRPr="00151EFC" w:rsidRDefault="00200308" w:rsidP="00A67600">
            <w:pPr>
              <w:contextualSpacing/>
              <w:jc w:val="center"/>
              <w:rPr>
                <w:rFonts w:eastAsia="Calibri"/>
                <w:sz w:val="26"/>
                <w:szCs w:val="26"/>
                <w:lang w:eastAsia="en-US"/>
              </w:rPr>
            </w:pPr>
            <w:r w:rsidRPr="00151EFC">
              <w:rPr>
                <w:rFonts w:eastAsia="Calibri"/>
                <w:sz w:val="26"/>
                <w:szCs w:val="26"/>
                <w:lang w:eastAsia="en-US"/>
              </w:rPr>
              <w:t>0</w:t>
            </w:r>
          </w:p>
        </w:tc>
        <w:tc>
          <w:tcPr>
            <w:tcW w:w="2127" w:type="dxa"/>
          </w:tcPr>
          <w:p w14:paraId="7677AA23" w14:textId="77777777" w:rsidR="00200308" w:rsidRPr="00151EFC" w:rsidRDefault="00200308" w:rsidP="00A67600">
            <w:pPr>
              <w:contextualSpacing/>
              <w:jc w:val="center"/>
              <w:rPr>
                <w:rFonts w:eastAsia="Calibri"/>
                <w:sz w:val="26"/>
                <w:szCs w:val="26"/>
                <w:lang w:eastAsia="en-US"/>
              </w:rPr>
            </w:pPr>
            <w:r w:rsidRPr="00151EFC">
              <w:rPr>
                <w:rFonts w:eastAsia="Calibri"/>
                <w:sz w:val="26"/>
                <w:szCs w:val="26"/>
                <w:lang w:eastAsia="en-US"/>
              </w:rPr>
              <w:t>0</w:t>
            </w:r>
          </w:p>
        </w:tc>
        <w:tc>
          <w:tcPr>
            <w:tcW w:w="2268" w:type="dxa"/>
          </w:tcPr>
          <w:p w14:paraId="67C700B1" w14:textId="77777777" w:rsidR="00200308" w:rsidRPr="00151EFC" w:rsidRDefault="00200308" w:rsidP="00A67600">
            <w:pPr>
              <w:contextualSpacing/>
              <w:jc w:val="center"/>
              <w:rPr>
                <w:rFonts w:eastAsia="Calibri"/>
                <w:sz w:val="26"/>
                <w:szCs w:val="26"/>
                <w:lang w:eastAsia="en-US"/>
              </w:rPr>
            </w:pPr>
            <w:r w:rsidRPr="00151EFC">
              <w:rPr>
                <w:rFonts w:eastAsia="Calibri"/>
                <w:sz w:val="26"/>
                <w:szCs w:val="26"/>
                <w:lang w:eastAsia="en-US"/>
              </w:rPr>
              <w:t>8</w:t>
            </w:r>
          </w:p>
        </w:tc>
        <w:tc>
          <w:tcPr>
            <w:tcW w:w="2232" w:type="dxa"/>
          </w:tcPr>
          <w:p w14:paraId="5872696E" w14:textId="77777777" w:rsidR="00200308" w:rsidRPr="00151EFC" w:rsidRDefault="00200308" w:rsidP="00A67600">
            <w:pPr>
              <w:contextualSpacing/>
              <w:jc w:val="center"/>
              <w:rPr>
                <w:rFonts w:eastAsia="Calibri"/>
                <w:sz w:val="26"/>
                <w:szCs w:val="26"/>
                <w:lang w:eastAsia="en-US"/>
              </w:rPr>
            </w:pPr>
            <w:r w:rsidRPr="00151EFC">
              <w:rPr>
                <w:rFonts w:eastAsia="Calibri"/>
                <w:sz w:val="26"/>
                <w:szCs w:val="26"/>
                <w:lang w:eastAsia="en-US"/>
              </w:rPr>
              <w:t>8</w:t>
            </w:r>
          </w:p>
        </w:tc>
      </w:tr>
    </w:tbl>
    <w:p w14:paraId="1193E796" w14:textId="77777777" w:rsidR="00200308" w:rsidRPr="00151EFC" w:rsidRDefault="00200308" w:rsidP="00200308">
      <w:pPr>
        <w:pStyle w:val="a8"/>
        <w:contextualSpacing/>
        <w:jc w:val="center"/>
        <w:rPr>
          <w:sz w:val="26"/>
          <w:szCs w:val="26"/>
        </w:rPr>
      </w:pPr>
      <w:r w:rsidRPr="00151EFC">
        <w:rPr>
          <w:sz w:val="26"/>
          <w:szCs w:val="26"/>
        </w:rPr>
        <w:t xml:space="preserve">Осуществление </w:t>
      </w:r>
      <w:proofErr w:type="gramStart"/>
      <w:r w:rsidRPr="00151EFC">
        <w:rPr>
          <w:sz w:val="26"/>
          <w:szCs w:val="26"/>
        </w:rPr>
        <w:t>муниципального</w:t>
      </w:r>
      <w:proofErr w:type="gramEnd"/>
      <w:r w:rsidRPr="00151EFC">
        <w:rPr>
          <w:sz w:val="26"/>
          <w:szCs w:val="26"/>
        </w:rPr>
        <w:t xml:space="preserve"> жилищного </w:t>
      </w:r>
    </w:p>
    <w:p w14:paraId="72281572" w14:textId="77777777" w:rsidR="00200308" w:rsidRPr="00151EFC" w:rsidRDefault="00200308" w:rsidP="00200308">
      <w:pPr>
        <w:pStyle w:val="a8"/>
        <w:spacing w:before="0" w:beforeAutospacing="0" w:after="0" w:afterAutospacing="0"/>
        <w:contextualSpacing/>
        <w:jc w:val="center"/>
        <w:rPr>
          <w:sz w:val="26"/>
          <w:szCs w:val="26"/>
        </w:rPr>
      </w:pPr>
      <w:r w:rsidRPr="00151EFC">
        <w:rPr>
          <w:sz w:val="26"/>
          <w:szCs w:val="26"/>
        </w:rPr>
        <w:t>контроля в городе Когалыме</w:t>
      </w:r>
    </w:p>
    <w:p w14:paraId="06CB99D9" w14:textId="77777777" w:rsidR="00200308" w:rsidRPr="00151EFC" w:rsidRDefault="00200308" w:rsidP="00200308">
      <w:pPr>
        <w:pStyle w:val="ConsPlusNonformat"/>
        <w:tabs>
          <w:tab w:val="left" w:pos="709"/>
        </w:tabs>
        <w:ind w:firstLine="709"/>
        <w:contextualSpacing/>
        <w:jc w:val="both"/>
        <w:rPr>
          <w:rFonts w:ascii="Times New Roman" w:hAnsi="Times New Roman" w:cs="Times New Roman"/>
          <w:sz w:val="26"/>
          <w:szCs w:val="26"/>
        </w:rPr>
      </w:pPr>
    </w:p>
    <w:p w14:paraId="4BD9CECE" w14:textId="77777777" w:rsidR="00200308" w:rsidRPr="00151EFC" w:rsidRDefault="00200308" w:rsidP="00200308">
      <w:pPr>
        <w:pStyle w:val="ConsPlusNonformat"/>
        <w:tabs>
          <w:tab w:val="left" w:pos="709"/>
        </w:tabs>
        <w:ind w:firstLine="709"/>
        <w:contextualSpacing/>
        <w:jc w:val="both"/>
        <w:rPr>
          <w:rFonts w:ascii="Times New Roman" w:hAnsi="Times New Roman" w:cs="Times New Roman"/>
          <w:sz w:val="26"/>
          <w:szCs w:val="26"/>
        </w:rPr>
      </w:pPr>
      <w:r w:rsidRPr="00151EFC">
        <w:rPr>
          <w:rFonts w:ascii="Times New Roman" w:hAnsi="Times New Roman" w:cs="Times New Roman"/>
          <w:sz w:val="26"/>
          <w:szCs w:val="26"/>
        </w:rPr>
        <w:t>В 2019 году муниципальным жилищным инспектором отдела муниципального контроля Администрации города Когалыма проведены 8 внеплановых проверок в отношении юридических лиц и 1 внеплановая проверка в отношении гражданина на основании обращений граждан, проживающих в муниципальных жилых помещениях.</w:t>
      </w:r>
    </w:p>
    <w:p w14:paraId="7DDF9EC8" w14:textId="77777777" w:rsidR="00200308" w:rsidRPr="00151EFC" w:rsidRDefault="00200308" w:rsidP="00200308">
      <w:pPr>
        <w:pStyle w:val="ConsPlusNonformat"/>
        <w:tabs>
          <w:tab w:val="left" w:pos="709"/>
        </w:tabs>
        <w:ind w:firstLine="709"/>
        <w:contextualSpacing/>
        <w:jc w:val="both"/>
        <w:rPr>
          <w:rFonts w:ascii="Times New Roman" w:hAnsi="Times New Roman" w:cs="Times New Roman"/>
          <w:sz w:val="26"/>
          <w:szCs w:val="26"/>
        </w:rPr>
      </w:pPr>
      <w:proofErr w:type="gramStart"/>
      <w:r w:rsidRPr="00151EFC">
        <w:rPr>
          <w:rFonts w:ascii="Times New Roman" w:hAnsi="Times New Roman" w:cs="Times New Roman"/>
          <w:sz w:val="26"/>
          <w:szCs w:val="26"/>
        </w:rPr>
        <w:t>Так, в феврале 2019 года по итогам внеплановой проверки действия одной управляющей организации признаны нарушающими часть 2 статьи 162 Жилищного кодекса Российской Федерации и пункт 3 Минимального перечня услуг и работ, необходимых для обеспечения надлежащего содержания общего имущества в многоквартирном доме, утвержденных постановлением Правительства РФ от 03.04.2013 №290 «О минимальном перечне услуг и работ, необходимых для обеспечения надлежащего содержания общего</w:t>
      </w:r>
      <w:proofErr w:type="gramEnd"/>
      <w:r w:rsidRPr="00151EFC">
        <w:rPr>
          <w:rFonts w:ascii="Times New Roman" w:hAnsi="Times New Roman" w:cs="Times New Roman"/>
          <w:sz w:val="26"/>
          <w:szCs w:val="26"/>
        </w:rPr>
        <w:t xml:space="preserve"> имущества в многоквартирном доме, и порядке их оказания и выполнения» (далее - Минимальный перечень услуг и работ). В адрес управляющей компании направлено предписание об устранении нарушений жилищного законодательства Российской Федерации. По истечении срока выполнения предписания проведена внеплановая проверка. По итогам внеплановой проверки установлено, что управляющая компания устранила выявленные нарушения.</w:t>
      </w:r>
    </w:p>
    <w:p w14:paraId="06DB58B8" w14:textId="4D1C7E56" w:rsidR="00200308" w:rsidRPr="00151EFC" w:rsidRDefault="00200308" w:rsidP="00200308">
      <w:pPr>
        <w:pStyle w:val="ConsPlusNonformat"/>
        <w:tabs>
          <w:tab w:val="left" w:pos="709"/>
        </w:tabs>
        <w:ind w:firstLine="709"/>
        <w:contextualSpacing/>
        <w:jc w:val="both"/>
        <w:rPr>
          <w:rFonts w:ascii="Times New Roman" w:hAnsi="Times New Roman" w:cs="Times New Roman"/>
          <w:sz w:val="26"/>
          <w:szCs w:val="26"/>
        </w:rPr>
      </w:pPr>
      <w:proofErr w:type="gramStart"/>
      <w:r w:rsidRPr="00151EFC">
        <w:rPr>
          <w:rFonts w:ascii="Times New Roman" w:hAnsi="Times New Roman" w:cs="Times New Roman"/>
          <w:sz w:val="26"/>
          <w:szCs w:val="26"/>
        </w:rPr>
        <w:t>В апреле 2019 года по итогам внеплановой проверки действия одной управляющей организации признаны нарушающими: часть 1 статьи 161 ЖК РФ; часть 2 статьи 162 ЖК РФ; пункты 5,13 и 18 Минимального перечня услуг и работ, пункты 2.1.3, 2.2.1, 4.7.6 и 4.7.7 постановления Госстроя РФ от 27.09.2003 №170 «Об утверждении Правил и норм технической эксплуатации жилищного фонда» (далее - постановление Госстроя).</w:t>
      </w:r>
      <w:proofErr w:type="gramEnd"/>
      <w:r w:rsidRPr="00151EFC">
        <w:rPr>
          <w:rFonts w:ascii="Times New Roman" w:hAnsi="Times New Roman" w:cs="Times New Roman"/>
          <w:sz w:val="26"/>
          <w:szCs w:val="26"/>
        </w:rPr>
        <w:t xml:space="preserve"> В адрес управляющей компании направлено предписание об устранении нарушений жилищного законодательства Российской Федерации. По истечении срока выполнения </w:t>
      </w:r>
      <w:r w:rsidRPr="00151EFC">
        <w:rPr>
          <w:rFonts w:ascii="Times New Roman" w:hAnsi="Times New Roman" w:cs="Times New Roman"/>
          <w:sz w:val="26"/>
          <w:szCs w:val="26"/>
        </w:rPr>
        <w:lastRenderedPageBreak/>
        <w:t>предписания проведена внеплановая проверка. По итогам внеплановой проверки установлено, что управляющая компания устранила выявленные нарушения.</w:t>
      </w:r>
    </w:p>
    <w:p w14:paraId="27E73A46" w14:textId="77777777" w:rsidR="00200308" w:rsidRPr="00151EFC" w:rsidRDefault="00200308" w:rsidP="00200308">
      <w:pPr>
        <w:pStyle w:val="ConsPlusNonformat"/>
        <w:tabs>
          <w:tab w:val="left" w:pos="709"/>
        </w:tabs>
        <w:ind w:firstLine="709"/>
        <w:contextualSpacing/>
        <w:jc w:val="both"/>
        <w:rPr>
          <w:rFonts w:ascii="Times New Roman" w:hAnsi="Times New Roman" w:cs="Times New Roman"/>
          <w:sz w:val="26"/>
          <w:szCs w:val="26"/>
        </w:rPr>
      </w:pPr>
      <w:proofErr w:type="gramStart"/>
      <w:r w:rsidRPr="00151EFC">
        <w:rPr>
          <w:rFonts w:ascii="Times New Roman" w:hAnsi="Times New Roman" w:cs="Times New Roman"/>
          <w:sz w:val="26"/>
          <w:szCs w:val="26"/>
        </w:rPr>
        <w:t>В июне 2019 года по итогам внеплановой проверки действия гражданина, проживающего в муниципальном жилом помещении, признаны нарушающими подпункт «к» пункта 10 раздела II «Пользование жилым помещением по договору социального найма жилого помещения» Правил пользования жилыми помещениями, утвержденных постановлением Правительства РФ от 21.01.2006 № 25, а именно незаконные действия по переустройству и перепланировке жилого помещения.</w:t>
      </w:r>
      <w:proofErr w:type="gramEnd"/>
      <w:r w:rsidRPr="00151EFC">
        <w:rPr>
          <w:rFonts w:ascii="Times New Roman" w:hAnsi="Times New Roman" w:cs="Times New Roman"/>
          <w:sz w:val="26"/>
          <w:szCs w:val="26"/>
        </w:rPr>
        <w:t xml:space="preserve"> В адрес гражданина направлено предписание об устранении нарушений жилищного законодательства Российской Федерации. Срок выполнения предписания продлен до февраля 2020 года в связи с нахождением гражданина в лечебном учреждении.</w:t>
      </w:r>
    </w:p>
    <w:p w14:paraId="6CB36871" w14:textId="77777777" w:rsidR="00200308" w:rsidRPr="00151EFC" w:rsidRDefault="00200308" w:rsidP="00200308">
      <w:pPr>
        <w:ind w:firstLine="720"/>
        <w:contextualSpacing/>
        <w:jc w:val="both"/>
        <w:rPr>
          <w:rFonts w:eastAsiaTheme="minorHAnsi"/>
          <w:sz w:val="26"/>
          <w:szCs w:val="26"/>
          <w:lang w:eastAsia="en-US"/>
        </w:rPr>
      </w:pPr>
      <w:r w:rsidRPr="00151EFC">
        <w:rPr>
          <w:sz w:val="26"/>
          <w:szCs w:val="26"/>
        </w:rPr>
        <w:t xml:space="preserve">В 2019 году проведен </w:t>
      </w:r>
      <w:r w:rsidRPr="00151EFC">
        <w:rPr>
          <w:rFonts w:eastAsia="Calibri"/>
          <w:sz w:val="26"/>
          <w:szCs w:val="26"/>
          <w:lang w:eastAsia="en-US"/>
        </w:rPr>
        <w:t xml:space="preserve">1 </w:t>
      </w:r>
      <w:r w:rsidRPr="00151EFC">
        <w:rPr>
          <w:rFonts w:eastAsia="Calibri"/>
          <w:sz w:val="26"/>
          <w:szCs w:val="26"/>
        </w:rPr>
        <w:t>плановый (рейдовый) осмотр, обследование в рамках осуществления муниципального жилищного контроля. По результатам мероприятия установлен гарантийный брак при проведении капитального ремонта.</w:t>
      </w:r>
    </w:p>
    <w:p w14:paraId="39BAAF29" w14:textId="77777777" w:rsidR="00200308" w:rsidRPr="00151EFC" w:rsidRDefault="00200308" w:rsidP="00200308">
      <w:pPr>
        <w:ind w:firstLine="708"/>
        <w:contextualSpacing/>
        <w:jc w:val="both"/>
        <w:rPr>
          <w:rFonts w:eastAsia="Calibri"/>
          <w:sz w:val="26"/>
          <w:szCs w:val="26"/>
          <w:lang w:eastAsia="en-US"/>
        </w:rPr>
      </w:pPr>
      <w:r w:rsidRPr="00151EFC">
        <w:rPr>
          <w:rFonts w:eastAsia="Calibri"/>
          <w:sz w:val="26"/>
          <w:szCs w:val="26"/>
          <w:lang w:eastAsia="en-US"/>
        </w:rPr>
        <w:t>Отделом муниципального контроля подготовлено и направлено поручение о принятии мер в адрес организации осуществлявшей строительный контроль при проведении ремонтных работ.</w:t>
      </w:r>
    </w:p>
    <w:p w14:paraId="49DE9854" w14:textId="77777777" w:rsidR="00200308" w:rsidRPr="00151EFC" w:rsidRDefault="00200308" w:rsidP="00200308">
      <w:pPr>
        <w:pStyle w:val="ConsPlusNonformat"/>
        <w:tabs>
          <w:tab w:val="left" w:pos="709"/>
        </w:tabs>
        <w:ind w:firstLine="709"/>
        <w:contextualSpacing/>
        <w:jc w:val="both"/>
        <w:rPr>
          <w:rFonts w:ascii="Times New Roman" w:hAnsi="Times New Roman" w:cs="Times New Roman"/>
          <w:sz w:val="26"/>
          <w:szCs w:val="26"/>
        </w:rPr>
      </w:pPr>
      <w:r w:rsidRPr="00151EFC">
        <w:rPr>
          <w:rFonts w:ascii="Times New Roman" w:hAnsi="Times New Roman" w:cs="Times New Roman"/>
          <w:sz w:val="26"/>
          <w:szCs w:val="26"/>
        </w:rPr>
        <w:t xml:space="preserve">В рамках профилактических мер по муниципальному жилищному контролю в городе Когалыме в адрес управляющих компаний направлено 44 запроса и дано 8 разъяснений. Организовано 29 комиссионных выездов в целях коллегиального осмотра жилых помещений и общедомового имущества.  </w:t>
      </w:r>
    </w:p>
    <w:p w14:paraId="7B869F96" w14:textId="77777777" w:rsidR="00200308" w:rsidRPr="00151EFC" w:rsidRDefault="00200308" w:rsidP="00200308">
      <w:pPr>
        <w:tabs>
          <w:tab w:val="left" w:pos="709"/>
        </w:tabs>
        <w:autoSpaceDE w:val="0"/>
        <w:autoSpaceDN w:val="0"/>
        <w:adjustRightInd w:val="0"/>
        <w:ind w:firstLine="709"/>
        <w:contextualSpacing/>
        <w:jc w:val="both"/>
        <w:rPr>
          <w:sz w:val="26"/>
          <w:szCs w:val="26"/>
        </w:rPr>
      </w:pPr>
      <w:r w:rsidRPr="00151EFC">
        <w:rPr>
          <w:sz w:val="26"/>
          <w:szCs w:val="26"/>
        </w:rPr>
        <w:t>В 2018 году проведены 2 внеплановые проверки, по результатам проведённых внеплановых проверок по соблюдению требований жилищного законодательства выявлены нарушения в части невыполнения обязательств по выполнению минимального перечня работ по управлению многоквартирным домом, связанных с проверкой кровли на отсутствие протечек, в том числе при выявлении нарушений, приводящим к протечкам. В целях проверки исполнения предписания проведена внеплановая проверка. Предписание исполнено в указанный срок и в полном объёме. Результаты проверок размещены в Государственной информационной системе жилищно-коммунального хозяйства (ГИС ЖКХ) (в 2017 году – 3).</w:t>
      </w:r>
    </w:p>
    <w:p w14:paraId="76A52BDC" w14:textId="77777777" w:rsidR="00200308" w:rsidRPr="00151EFC" w:rsidRDefault="00200308" w:rsidP="00200308">
      <w:pPr>
        <w:ind w:firstLine="709"/>
        <w:contextualSpacing/>
        <w:jc w:val="both"/>
        <w:rPr>
          <w:sz w:val="26"/>
          <w:szCs w:val="26"/>
        </w:rPr>
      </w:pPr>
      <w:r w:rsidRPr="00151EFC">
        <w:rPr>
          <w:sz w:val="26"/>
          <w:szCs w:val="26"/>
        </w:rPr>
        <w:t>В 2018 году по результатам проведённых внеплановых проверок по соблюдению требований жилищного законодательства выявлено 1 нарушение в части невыполнения обязательств по выполнению минимального перечня работ по управлению многоквартирным домом, связанных с проверкой кровли на отсутствие протечек, в том числе при выявлении нарушений, приводящих к протечкам (в 2017 году – 1).</w:t>
      </w:r>
    </w:p>
    <w:p w14:paraId="39908631" w14:textId="77777777" w:rsidR="00200308" w:rsidRPr="00151EFC" w:rsidRDefault="00200308" w:rsidP="00200308">
      <w:pPr>
        <w:ind w:firstLine="709"/>
        <w:contextualSpacing/>
        <w:jc w:val="both"/>
        <w:rPr>
          <w:sz w:val="26"/>
          <w:szCs w:val="26"/>
        </w:rPr>
      </w:pPr>
      <w:r w:rsidRPr="00151EFC">
        <w:rPr>
          <w:sz w:val="26"/>
          <w:szCs w:val="26"/>
        </w:rPr>
        <w:t>Большая часть внеплановых проверок проведена по обращениям граждан, проживающих в ветхих и аварийных многоквартирных домах, износ которых с каждым годом увеличивается. По указанной причине в 2019 году произошло увеличение внеплановых проверок.</w:t>
      </w:r>
    </w:p>
    <w:p w14:paraId="7878D599" w14:textId="77777777" w:rsidR="00200308" w:rsidRPr="00151EFC" w:rsidRDefault="00200308" w:rsidP="00200308">
      <w:pPr>
        <w:ind w:firstLine="709"/>
        <w:contextualSpacing/>
        <w:jc w:val="both"/>
        <w:rPr>
          <w:sz w:val="26"/>
          <w:szCs w:val="26"/>
        </w:rPr>
      </w:pPr>
      <w:r w:rsidRPr="00151EFC">
        <w:rPr>
          <w:sz w:val="26"/>
          <w:szCs w:val="26"/>
        </w:rPr>
        <w:t xml:space="preserve">Отсутствие плановых проверок связано с внесением изменений в действующее законодательство Российской Федерации. Так, с мая 2016 года </w:t>
      </w:r>
      <w:r w:rsidRPr="00151EFC">
        <w:rPr>
          <w:sz w:val="26"/>
          <w:szCs w:val="26"/>
        </w:rPr>
        <w:lastRenderedPageBreak/>
        <w:t xml:space="preserve">управляющие организации получили лицензии на осуществление предпринимательской деятельности, в отношении лицензиатов осуществляется лицензионный контроль, на осуществление которого уполномочены органы государственного надзора – Служба жилищного и строительного надзора ХМАО – Югры сроком на 5 лет, то есть до 2021 года. </w:t>
      </w:r>
    </w:p>
    <w:p w14:paraId="4EA73994" w14:textId="77777777" w:rsidR="00200308" w:rsidRPr="00151EFC" w:rsidRDefault="00200308" w:rsidP="00200308">
      <w:pPr>
        <w:contextualSpacing/>
        <w:jc w:val="both"/>
        <w:rPr>
          <w:sz w:val="26"/>
          <w:szCs w:val="26"/>
        </w:rPr>
      </w:pPr>
    </w:p>
    <w:tbl>
      <w:tblPr>
        <w:tblStyle w:val="afb"/>
        <w:tblW w:w="0" w:type="auto"/>
        <w:tblLook w:val="04A0" w:firstRow="1" w:lastRow="0" w:firstColumn="1" w:lastColumn="0" w:noHBand="0" w:noVBand="1"/>
      </w:tblPr>
      <w:tblGrid>
        <w:gridCol w:w="2103"/>
        <w:gridCol w:w="2487"/>
        <w:gridCol w:w="2184"/>
        <w:gridCol w:w="2229"/>
      </w:tblGrid>
      <w:tr w:rsidR="00CE1E7F" w:rsidRPr="00151EFC" w14:paraId="4B4D2425" w14:textId="77777777" w:rsidTr="00A67600">
        <w:tc>
          <w:tcPr>
            <w:tcW w:w="2127" w:type="dxa"/>
            <w:vMerge w:val="restart"/>
          </w:tcPr>
          <w:p w14:paraId="0058CB4B" w14:textId="77777777" w:rsidR="00200308" w:rsidRPr="00151EFC" w:rsidRDefault="00200308" w:rsidP="00A67600">
            <w:pPr>
              <w:tabs>
                <w:tab w:val="left" w:pos="720"/>
              </w:tabs>
              <w:autoSpaceDE w:val="0"/>
              <w:autoSpaceDN w:val="0"/>
              <w:adjustRightInd w:val="0"/>
              <w:contextualSpacing/>
              <w:jc w:val="center"/>
            </w:pPr>
            <w:r w:rsidRPr="00151EFC">
              <w:t>Год</w:t>
            </w:r>
          </w:p>
        </w:tc>
        <w:tc>
          <w:tcPr>
            <w:tcW w:w="6958" w:type="dxa"/>
            <w:gridSpan w:val="3"/>
          </w:tcPr>
          <w:p w14:paraId="697BBEA1" w14:textId="77777777" w:rsidR="00200308" w:rsidRPr="00151EFC" w:rsidRDefault="00200308" w:rsidP="00A67600">
            <w:pPr>
              <w:tabs>
                <w:tab w:val="left" w:pos="720"/>
              </w:tabs>
              <w:autoSpaceDE w:val="0"/>
              <w:autoSpaceDN w:val="0"/>
              <w:adjustRightInd w:val="0"/>
              <w:contextualSpacing/>
              <w:jc w:val="center"/>
            </w:pPr>
            <w:r w:rsidRPr="00151EFC">
              <w:t>Общее количество проведенных проверок в отношении юридических лиц, граждан</w:t>
            </w:r>
          </w:p>
        </w:tc>
      </w:tr>
      <w:tr w:rsidR="00CE1E7F" w:rsidRPr="00151EFC" w14:paraId="548D66E5" w14:textId="77777777" w:rsidTr="00A67600">
        <w:tc>
          <w:tcPr>
            <w:tcW w:w="2127" w:type="dxa"/>
            <w:vMerge/>
          </w:tcPr>
          <w:p w14:paraId="697078C1" w14:textId="77777777" w:rsidR="00200308" w:rsidRPr="00151EFC" w:rsidRDefault="00200308" w:rsidP="00A67600">
            <w:pPr>
              <w:tabs>
                <w:tab w:val="left" w:pos="720"/>
              </w:tabs>
              <w:autoSpaceDE w:val="0"/>
              <w:autoSpaceDN w:val="0"/>
              <w:adjustRightInd w:val="0"/>
              <w:contextualSpacing/>
              <w:jc w:val="both"/>
            </w:pPr>
          </w:p>
        </w:tc>
        <w:tc>
          <w:tcPr>
            <w:tcW w:w="2517" w:type="dxa"/>
          </w:tcPr>
          <w:p w14:paraId="1AD571BC" w14:textId="77777777" w:rsidR="00200308" w:rsidRPr="00151EFC" w:rsidRDefault="00200308" w:rsidP="00A67600">
            <w:pPr>
              <w:tabs>
                <w:tab w:val="left" w:pos="720"/>
              </w:tabs>
              <w:autoSpaceDE w:val="0"/>
              <w:autoSpaceDN w:val="0"/>
              <w:adjustRightInd w:val="0"/>
              <w:contextualSpacing/>
              <w:jc w:val="center"/>
            </w:pPr>
            <w:r w:rsidRPr="00151EFC">
              <w:t>Всего</w:t>
            </w:r>
          </w:p>
        </w:tc>
        <w:tc>
          <w:tcPr>
            <w:tcW w:w="2201" w:type="dxa"/>
          </w:tcPr>
          <w:p w14:paraId="0979092D" w14:textId="77777777" w:rsidR="00200308" w:rsidRPr="00151EFC" w:rsidRDefault="00200308" w:rsidP="00A67600">
            <w:pPr>
              <w:tabs>
                <w:tab w:val="left" w:pos="720"/>
              </w:tabs>
              <w:autoSpaceDE w:val="0"/>
              <w:autoSpaceDN w:val="0"/>
              <w:adjustRightInd w:val="0"/>
              <w:contextualSpacing/>
              <w:jc w:val="center"/>
            </w:pPr>
            <w:r w:rsidRPr="00151EFC">
              <w:t>Плановые</w:t>
            </w:r>
          </w:p>
        </w:tc>
        <w:tc>
          <w:tcPr>
            <w:tcW w:w="2240" w:type="dxa"/>
          </w:tcPr>
          <w:p w14:paraId="0361A897" w14:textId="77777777" w:rsidR="00200308" w:rsidRPr="00151EFC" w:rsidRDefault="00200308" w:rsidP="00A67600">
            <w:pPr>
              <w:tabs>
                <w:tab w:val="left" w:pos="720"/>
              </w:tabs>
              <w:autoSpaceDE w:val="0"/>
              <w:autoSpaceDN w:val="0"/>
              <w:adjustRightInd w:val="0"/>
              <w:contextualSpacing/>
              <w:jc w:val="center"/>
            </w:pPr>
            <w:r w:rsidRPr="00151EFC">
              <w:t>Внеплановые</w:t>
            </w:r>
          </w:p>
        </w:tc>
      </w:tr>
      <w:tr w:rsidR="00CE1E7F" w:rsidRPr="00151EFC" w14:paraId="2B21B581" w14:textId="77777777" w:rsidTr="00A67600">
        <w:tc>
          <w:tcPr>
            <w:tcW w:w="2127" w:type="dxa"/>
          </w:tcPr>
          <w:p w14:paraId="4FB14851" w14:textId="77777777" w:rsidR="00200308" w:rsidRPr="00151EFC" w:rsidRDefault="00200308" w:rsidP="00A67600">
            <w:pPr>
              <w:tabs>
                <w:tab w:val="left" w:pos="720"/>
              </w:tabs>
              <w:autoSpaceDE w:val="0"/>
              <w:autoSpaceDN w:val="0"/>
              <w:adjustRightInd w:val="0"/>
              <w:contextualSpacing/>
              <w:jc w:val="center"/>
            </w:pPr>
            <w:r w:rsidRPr="00151EFC">
              <w:t>2017</w:t>
            </w:r>
          </w:p>
        </w:tc>
        <w:tc>
          <w:tcPr>
            <w:tcW w:w="2517" w:type="dxa"/>
          </w:tcPr>
          <w:p w14:paraId="5F301F32" w14:textId="77777777" w:rsidR="00200308" w:rsidRPr="00151EFC" w:rsidRDefault="00200308" w:rsidP="00A67600">
            <w:pPr>
              <w:tabs>
                <w:tab w:val="left" w:pos="720"/>
              </w:tabs>
              <w:autoSpaceDE w:val="0"/>
              <w:autoSpaceDN w:val="0"/>
              <w:adjustRightInd w:val="0"/>
              <w:contextualSpacing/>
              <w:jc w:val="center"/>
            </w:pPr>
            <w:r w:rsidRPr="00151EFC">
              <w:t>3</w:t>
            </w:r>
          </w:p>
        </w:tc>
        <w:tc>
          <w:tcPr>
            <w:tcW w:w="2201" w:type="dxa"/>
          </w:tcPr>
          <w:p w14:paraId="54299DD9" w14:textId="77777777" w:rsidR="00200308" w:rsidRPr="00151EFC" w:rsidRDefault="00200308" w:rsidP="00A67600">
            <w:pPr>
              <w:tabs>
                <w:tab w:val="left" w:pos="720"/>
              </w:tabs>
              <w:autoSpaceDE w:val="0"/>
              <w:autoSpaceDN w:val="0"/>
              <w:adjustRightInd w:val="0"/>
              <w:contextualSpacing/>
              <w:jc w:val="center"/>
            </w:pPr>
            <w:r w:rsidRPr="00151EFC">
              <w:t>0</w:t>
            </w:r>
          </w:p>
        </w:tc>
        <w:tc>
          <w:tcPr>
            <w:tcW w:w="2240" w:type="dxa"/>
          </w:tcPr>
          <w:p w14:paraId="5B99821F" w14:textId="77777777" w:rsidR="00200308" w:rsidRPr="00151EFC" w:rsidRDefault="00200308" w:rsidP="00A67600">
            <w:pPr>
              <w:tabs>
                <w:tab w:val="left" w:pos="720"/>
              </w:tabs>
              <w:autoSpaceDE w:val="0"/>
              <w:autoSpaceDN w:val="0"/>
              <w:adjustRightInd w:val="0"/>
              <w:contextualSpacing/>
              <w:jc w:val="center"/>
            </w:pPr>
            <w:r w:rsidRPr="00151EFC">
              <w:t>3</w:t>
            </w:r>
          </w:p>
        </w:tc>
      </w:tr>
      <w:tr w:rsidR="00CE1E7F" w:rsidRPr="00151EFC" w14:paraId="6602DE90" w14:textId="77777777" w:rsidTr="00A67600">
        <w:tc>
          <w:tcPr>
            <w:tcW w:w="2127" w:type="dxa"/>
          </w:tcPr>
          <w:p w14:paraId="473CF253" w14:textId="77777777" w:rsidR="00200308" w:rsidRPr="00151EFC" w:rsidRDefault="00200308" w:rsidP="00A67600">
            <w:pPr>
              <w:tabs>
                <w:tab w:val="left" w:pos="720"/>
              </w:tabs>
              <w:autoSpaceDE w:val="0"/>
              <w:autoSpaceDN w:val="0"/>
              <w:adjustRightInd w:val="0"/>
              <w:contextualSpacing/>
              <w:jc w:val="center"/>
            </w:pPr>
            <w:r w:rsidRPr="00151EFC">
              <w:t>2018</w:t>
            </w:r>
          </w:p>
        </w:tc>
        <w:tc>
          <w:tcPr>
            <w:tcW w:w="2517" w:type="dxa"/>
          </w:tcPr>
          <w:p w14:paraId="0829398A" w14:textId="77777777" w:rsidR="00200308" w:rsidRPr="00151EFC" w:rsidRDefault="00200308" w:rsidP="00A67600">
            <w:pPr>
              <w:tabs>
                <w:tab w:val="left" w:pos="720"/>
              </w:tabs>
              <w:autoSpaceDE w:val="0"/>
              <w:autoSpaceDN w:val="0"/>
              <w:adjustRightInd w:val="0"/>
              <w:contextualSpacing/>
              <w:jc w:val="center"/>
            </w:pPr>
            <w:r w:rsidRPr="00151EFC">
              <w:t>2</w:t>
            </w:r>
          </w:p>
        </w:tc>
        <w:tc>
          <w:tcPr>
            <w:tcW w:w="2201" w:type="dxa"/>
          </w:tcPr>
          <w:p w14:paraId="30911F60" w14:textId="77777777" w:rsidR="00200308" w:rsidRPr="00151EFC" w:rsidRDefault="00200308" w:rsidP="00A67600">
            <w:pPr>
              <w:tabs>
                <w:tab w:val="left" w:pos="720"/>
              </w:tabs>
              <w:autoSpaceDE w:val="0"/>
              <w:autoSpaceDN w:val="0"/>
              <w:adjustRightInd w:val="0"/>
              <w:contextualSpacing/>
              <w:jc w:val="center"/>
            </w:pPr>
            <w:r w:rsidRPr="00151EFC">
              <w:t>0</w:t>
            </w:r>
          </w:p>
        </w:tc>
        <w:tc>
          <w:tcPr>
            <w:tcW w:w="2240" w:type="dxa"/>
          </w:tcPr>
          <w:p w14:paraId="4A6D8136" w14:textId="77777777" w:rsidR="00200308" w:rsidRPr="00151EFC" w:rsidRDefault="00200308" w:rsidP="00A67600">
            <w:pPr>
              <w:tabs>
                <w:tab w:val="left" w:pos="720"/>
              </w:tabs>
              <w:autoSpaceDE w:val="0"/>
              <w:autoSpaceDN w:val="0"/>
              <w:adjustRightInd w:val="0"/>
              <w:contextualSpacing/>
              <w:jc w:val="center"/>
            </w:pPr>
            <w:r w:rsidRPr="00151EFC">
              <w:t>2</w:t>
            </w:r>
          </w:p>
        </w:tc>
      </w:tr>
      <w:tr w:rsidR="00CE1E7F" w:rsidRPr="00151EFC" w14:paraId="33FE1427" w14:textId="77777777" w:rsidTr="00A67600">
        <w:tc>
          <w:tcPr>
            <w:tcW w:w="2127" w:type="dxa"/>
          </w:tcPr>
          <w:p w14:paraId="17213460" w14:textId="77777777" w:rsidR="00200308" w:rsidRPr="00151EFC" w:rsidRDefault="00200308" w:rsidP="00A67600">
            <w:pPr>
              <w:tabs>
                <w:tab w:val="left" w:pos="720"/>
              </w:tabs>
              <w:autoSpaceDE w:val="0"/>
              <w:autoSpaceDN w:val="0"/>
              <w:adjustRightInd w:val="0"/>
              <w:contextualSpacing/>
              <w:jc w:val="center"/>
            </w:pPr>
            <w:r w:rsidRPr="00151EFC">
              <w:t>2019</w:t>
            </w:r>
          </w:p>
        </w:tc>
        <w:tc>
          <w:tcPr>
            <w:tcW w:w="2517" w:type="dxa"/>
          </w:tcPr>
          <w:p w14:paraId="6FE2F63A" w14:textId="77777777" w:rsidR="00200308" w:rsidRPr="00151EFC" w:rsidRDefault="00200308" w:rsidP="00A67600">
            <w:pPr>
              <w:tabs>
                <w:tab w:val="left" w:pos="720"/>
              </w:tabs>
              <w:autoSpaceDE w:val="0"/>
              <w:autoSpaceDN w:val="0"/>
              <w:adjustRightInd w:val="0"/>
              <w:contextualSpacing/>
              <w:jc w:val="center"/>
            </w:pPr>
            <w:r w:rsidRPr="00151EFC">
              <w:t>9</w:t>
            </w:r>
          </w:p>
        </w:tc>
        <w:tc>
          <w:tcPr>
            <w:tcW w:w="2201" w:type="dxa"/>
          </w:tcPr>
          <w:p w14:paraId="710D077A" w14:textId="77777777" w:rsidR="00200308" w:rsidRPr="00151EFC" w:rsidRDefault="00200308" w:rsidP="00A67600">
            <w:pPr>
              <w:tabs>
                <w:tab w:val="left" w:pos="720"/>
              </w:tabs>
              <w:autoSpaceDE w:val="0"/>
              <w:autoSpaceDN w:val="0"/>
              <w:adjustRightInd w:val="0"/>
              <w:contextualSpacing/>
              <w:jc w:val="center"/>
            </w:pPr>
            <w:r w:rsidRPr="00151EFC">
              <w:t>0</w:t>
            </w:r>
          </w:p>
        </w:tc>
        <w:tc>
          <w:tcPr>
            <w:tcW w:w="2240" w:type="dxa"/>
          </w:tcPr>
          <w:p w14:paraId="1BE4CFA1" w14:textId="77777777" w:rsidR="00200308" w:rsidRPr="00151EFC" w:rsidRDefault="00200308" w:rsidP="00A67600">
            <w:pPr>
              <w:tabs>
                <w:tab w:val="left" w:pos="720"/>
              </w:tabs>
              <w:autoSpaceDE w:val="0"/>
              <w:autoSpaceDN w:val="0"/>
              <w:adjustRightInd w:val="0"/>
              <w:contextualSpacing/>
              <w:jc w:val="center"/>
            </w:pPr>
            <w:r w:rsidRPr="00151EFC">
              <w:t>9</w:t>
            </w:r>
          </w:p>
        </w:tc>
      </w:tr>
    </w:tbl>
    <w:p w14:paraId="3557ECA4" w14:textId="77777777" w:rsidR="00200308" w:rsidRPr="00151EFC" w:rsidRDefault="00200308" w:rsidP="00200308">
      <w:pPr>
        <w:ind w:firstLine="709"/>
        <w:contextualSpacing/>
        <w:jc w:val="both"/>
      </w:pPr>
    </w:p>
    <w:p w14:paraId="091E2C91" w14:textId="77777777" w:rsidR="00200308" w:rsidRPr="00151EFC" w:rsidRDefault="00200308" w:rsidP="00200308">
      <w:pPr>
        <w:ind w:firstLine="709"/>
        <w:contextualSpacing/>
        <w:jc w:val="both"/>
        <w:rPr>
          <w:sz w:val="26"/>
          <w:szCs w:val="26"/>
        </w:rPr>
      </w:pPr>
      <w:r w:rsidRPr="00151EFC">
        <w:rPr>
          <w:sz w:val="26"/>
          <w:szCs w:val="26"/>
        </w:rPr>
        <w:t>В 2017 году вступили в силу положения, регламентирующие порядок рассмотрения обращений, содержащих информацию, являющуюся основанием для проведения внеплановой проверки (ч.3 ст.10 Закона №294-ФЗ).</w:t>
      </w:r>
    </w:p>
    <w:p w14:paraId="65A07A1C" w14:textId="77777777" w:rsidR="00200308" w:rsidRPr="00151EFC" w:rsidRDefault="00200308" w:rsidP="00200308">
      <w:pPr>
        <w:ind w:firstLine="709"/>
        <w:contextualSpacing/>
        <w:jc w:val="both"/>
        <w:rPr>
          <w:bCs/>
          <w:sz w:val="26"/>
          <w:szCs w:val="26"/>
        </w:rPr>
      </w:pPr>
      <w:r w:rsidRPr="00151EFC">
        <w:rPr>
          <w:sz w:val="26"/>
          <w:szCs w:val="26"/>
        </w:rPr>
        <w:t>Обращения и заявления, направленные заявителем в форме электронных документов, могут служить основанием для проведения внеплановой проверки только при условии, что они были направлены заявителем с использованием средств информационно-коммуникационных технологий, предусматривающих обязательную авторизацию заявителя в единой системе идентификац</w:t>
      </w:r>
      <w:proofErr w:type="gramStart"/>
      <w:r w:rsidRPr="00151EFC">
        <w:rPr>
          <w:sz w:val="26"/>
          <w:szCs w:val="26"/>
        </w:rPr>
        <w:t>ии и ау</w:t>
      </w:r>
      <w:proofErr w:type="gramEnd"/>
      <w:r w:rsidRPr="00151EFC">
        <w:rPr>
          <w:sz w:val="26"/>
          <w:szCs w:val="26"/>
        </w:rPr>
        <w:t xml:space="preserve">тентификации (в соответствии с ч. 3 ст. 10 Закона №294-ФЗ). Направленные гражданами обращения, через виртуальные приемные органов </w:t>
      </w:r>
      <w:r w:rsidRPr="00151EFC">
        <w:rPr>
          <w:bCs/>
          <w:sz w:val="26"/>
          <w:szCs w:val="26"/>
        </w:rPr>
        <w:t>местного самоуправления, органов государственной власти не соответствуют названным нормам действующего законодательства, в связи, с чем проведение проверок по ним не представляется возможным.</w:t>
      </w:r>
    </w:p>
    <w:p w14:paraId="5879704B" w14:textId="77777777" w:rsidR="00200308" w:rsidRPr="00151EFC" w:rsidRDefault="00200308" w:rsidP="00200308">
      <w:pPr>
        <w:ind w:firstLine="709"/>
        <w:contextualSpacing/>
        <w:jc w:val="both"/>
        <w:rPr>
          <w:bCs/>
          <w:sz w:val="26"/>
          <w:szCs w:val="26"/>
        </w:rPr>
      </w:pPr>
      <w:r w:rsidRPr="00151EFC">
        <w:rPr>
          <w:bCs/>
          <w:sz w:val="26"/>
          <w:szCs w:val="26"/>
        </w:rPr>
        <w:t xml:space="preserve">В 2019 году рассмотрены и подготовлены разъяснения на 46 обращений граждан (в 2018 – 51). </w:t>
      </w:r>
    </w:p>
    <w:p w14:paraId="45D5CB35" w14:textId="77777777" w:rsidR="00200308" w:rsidRPr="00151EFC" w:rsidRDefault="00200308" w:rsidP="00200308">
      <w:pPr>
        <w:pStyle w:val="afc"/>
        <w:ind w:firstLine="709"/>
        <w:jc w:val="both"/>
        <w:rPr>
          <w:rFonts w:ascii="Times New Roman" w:hAnsi="Times New Roman"/>
          <w:bCs/>
          <w:sz w:val="26"/>
          <w:szCs w:val="26"/>
        </w:rPr>
      </w:pPr>
    </w:p>
    <w:tbl>
      <w:tblPr>
        <w:tblStyle w:val="afb"/>
        <w:tblW w:w="0" w:type="auto"/>
        <w:tblLook w:val="04A0" w:firstRow="1" w:lastRow="0" w:firstColumn="1" w:lastColumn="0" w:noHBand="0" w:noVBand="1"/>
      </w:tblPr>
      <w:tblGrid>
        <w:gridCol w:w="2610"/>
        <w:gridCol w:w="6393"/>
      </w:tblGrid>
      <w:tr w:rsidR="00CE1E7F" w:rsidRPr="00151EFC" w14:paraId="0B6A8A2F" w14:textId="77777777" w:rsidTr="00A67600">
        <w:tc>
          <w:tcPr>
            <w:tcW w:w="2660" w:type="dxa"/>
          </w:tcPr>
          <w:p w14:paraId="35E1818D" w14:textId="77777777" w:rsidR="00200308" w:rsidRPr="00151EFC" w:rsidRDefault="00200308" w:rsidP="00A67600">
            <w:pPr>
              <w:pStyle w:val="afc"/>
              <w:jc w:val="center"/>
              <w:rPr>
                <w:rFonts w:ascii="Times New Roman" w:hAnsi="Times New Roman"/>
                <w:bCs/>
              </w:rPr>
            </w:pPr>
            <w:r w:rsidRPr="00151EFC">
              <w:rPr>
                <w:rFonts w:ascii="Times New Roman" w:hAnsi="Times New Roman"/>
                <w:bCs/>
              </w:rPr>
              <w:t>Год</w:t>
            </w:r>
          </w:p>
        </w:tc>
        <w:tc>
          <w:tcPr>
            <w:tcW w:w="6520" w:type="dxa"/>
          </w:tcPr>
          <w:p w14:paraId="2733DB23" w14:textId="77777777" w:rsidR="00200308" w:rsidRPr="00151EFC" w:rsidRDefault="00200308" w:rsidP="00A67600">
            <w:pPr>
              <w:pStyle w:val="afc"/>
              <w:jc w:val="center"/>
              <w:rPr>
                <w:rFonts w:ascii="Times New Roman" w:hAnsi="Times New Roman"/>
                <w:bCs/>
              </w:rPr>
            </w:pPr>
            <w:r w:rsidRPr="00151EFC">
              <w:rPr>
                <w:rFonts w:ascii="Times New Roman" w:hAnsi="Times New Roman"/>
                <w:bCs/>
              </w:rPr>
              <w:t>Количество поступивших обращений</w:t>
            </w:r>
          </w:p>
        </w:tc>
      </w:tr>
      <w:tr w:rsidR="00CE1E7F" w:rsidRPr="00151EFC" w14:paraId="1758A1E4" w14:textId="77777777" w:rsidTr="00A67600">
        <w:tc>
          <w:tcPr>
            <w:tcW w:w="2660" w:type="dxa"/>
          </w:tcPr>
          <w:p w14:paraId="1143F6F5" w14:textId="77777777" w:rsidR="00200308" w:rsidRPr="00151EFC" w:rsidRDefault="00200308" w:rsidP="00A67600">
            <w:pPr>
              <w:pStyle w:val="afc"/>
              <w:jc w:val="center"/>
              <w:rPr>
                <w:rFonts w:ascii="Times New Roman" w:hAnsi="Times New Roman"/>
                <w:bCs/>
              </w:rPr>
            </w:pPr>
            <w:r w:rsidRPr="00151EFC">
              <w:rPr>
                <w:rFonts w:ascii="Times New Roman" w:hAnsi="Times New Roman"/>
                <w:bCs/>
              </w:rPr>
              <w:t>2018</w:t>
            </w:r>
          </w:p>
        </w:tc>
        <w:tc>
          <w:tcPr>
            <w:tcW w:w="6520" w:type="dxa"/>
          </w:tcPr>
          <w:p w14:paraId="7765CC39" w14:textId="77777777" w:rsidR="00200308" w:rsidRPr="00151EFC" w:rsidRDefault="00200308" w:rsidP="00A67600">
            <w:pPr>
              <w:pStyle w:val="afc"/>
              <w:jc w:val="center"/>
              <w:rPr>
                <w:rFonts w:ascii="Times New Roman" w:hAnsi="Times New Roman"/>
                <w:bCs/>
              </w:rPr>
            </w:pPr>
            <w:r w:rsidRPr="00151EFC">
              <w:rPr>
                <w:rFonts w:ascii="Times New Roman" w:hAnsi="Times New Roman"/>
                <w:bCs/>
              </w:rPr>
              <w:t>51</w:t>
            </w:r>
          </w:p>
        </w:tc>
      </w:tr>
      <w:tr w:rsidR="00CE1E7F" w:rsidRPr="00151EFC" w14:paraId="2E608891" w14:textId="77777777" w:rsidTr="00A67600">
        <w:tc>
          <w:tcPr>
            <w:tcW w:w="2660" w:type="dxa"/>
          </w:tcPr>
          <w:p w14:paraId="3E4772FB" w14:textId="77777777" w:rsidR="00200308" w:rsidRPr="00151EFC" w:rsidRDefault="00200308" w:rsidP="00A67600">
            <w:pPr>
              <w:pStyle w:val="afc"/>
              <w:jc w:val="center"/>
              <w:rPr>
                <w:rFonts w:ascii="Times New Roman" w:hAnsi="Times New Roman"/>
                <w:bCs/>
              </w:rPr>
            </w:pPr>
            <w:r w:rsidRPr="00151EFC">
              <w:rPr>
                <w:rFonts w:ascii="Times New Roman" w:hAnsi="Times New Roman"/>
                <w:bCs/>
              </w:rPr>
              <w:t>2019</w:t>
            </w:r>
          </w:p>
        </w:tc>
        <w:tc>
          <w:tcPr>
            <w:tcW w:w="6520" w:type="dxa"/>
          </w:tcPr>
          <w:p w14:paraId="5612E824" w14:textId="77777777" w:rsidR="00200308" w:rsidRPr="00151EFC" w:rsidRDefault="00200308" w:rsidP="00A67600">
            <w:pPr>
              <w:pStyle w:val="afc"/>
              <w:jc w:val="center"/>
              <w:rPr>
                <w:rFonts w:ascii="Times New Roman" w:hAnsi="Times New Roman"/>
                <w:bCs/>
              </w:rPr>
            </w:pPr>
            <w:r w:rsidRPr="00151EFC">
              <w:rPr>
                <w:rFonts w:ascii="Times New Roman" w:hAnsi="Times New Roman"/>
                <w:bCs/>
              </w:rPr>
              <w:t>46</w:t>
            </w:r>
          </w:p>
        </w:tc>
      </w:tr>
    </w:tbl>
    <w:p w14:paraId="4863F433" w14:textId="77777777" w:rsidR="00200308" w:rsidRPr="00151EFC" w:rsidRDefault="00200308" w:rsidP="00200308">
      <w:pPr>
        <w:pStyle w:val="afc"/>
        <w:ind w:firstLine="709"/>
        <w:jc w:val="both"/>
        <w:rPr>
          <w:rFonts w:ascii="Times New Roman" w:hAnsi="Times New Roman"/>
          <w:bCs/>
        </w:rPr>
      </w:pPr>
    </w:p>
    <w:p w14:paraId="3D9C13FB" w14:textId="77777777" w:rsidR="00200308" w:rsidRPr="00151EFC" w:rsidRDefault="00200308" w:rsidP="00200308">
      <w:pPr>
        <w:ind w:firstLine="709"/>
        <w:contextualSpacing/>
        <w:jc w:val="both"/>
        <w:rPr>
          <w:bCs/>
          <w:sz w:val="26"/>
          <w:szCs w:val="26"/>
        </w:rPr>
      </w:pPr>
      <w:r w:rsidRPr="00151EFC">
        <w:rPr>
          <w:bCs/>
          <w:sz w:val="26"/>
          <w:szCs w:val="26"/>
        </w:rPr>
        <w:t>В 2019 году возбуждено 13 административных производств по нарушению пункта 10 часть 1 статьи 12 Федерального закона от 23.02.2013 №15-ФЗ «Об охране здоровья граждан от воздействия окружающего табачного дыма и последствий потребления табака» (2017 год -14, 2018 год – 9).</w:t>
      </w:r>
    </w:p>
    <w:p w14:paraId="27B75AA7" w14:textId="77777777" w:rsidR="00200308" w:rsidRPr="00151EFC" w:rsidRDefault="00200308" w:rsidP="00200308">
      <w:pPr>
        <w:pStyle w:val="afc"/>
        <w:jc w:val="both"/>
        <w:rPr>
          <w:rFonts w:ascii="Times New Roman" w:hAnsi="Times New Roman"/>
          <w:bCs/>
          <w:sz w:val="26"/>
          <w:szCs w:val="26"/>
        </w:rPr>
      </w:pPr>
    </w:p>
    <w:tbl>
      <w:tblPr>
        <w:tblStyle w:val="afb"/>
        <w:tblW w:w="0" w:type="auto"/>
        <w:tblLook w:val="04A0" w:firstRow="1" w:lastRow="0" w:firstColumn="1" w:lastColumn="0" w:noHBand="0" w:noVBand="1"/>
      </w:tblPr>
      <w:tblGrid>
        <w:gridCol w:w="2606"/>
        <w:gridCol w:w="6397"/>
      </w:tblGrid>
      <w:tr w:rsidR="00CE1E7F" w:rsidRPr="00151EFC" w14:paraId="10BEA899" w14:textId="77777777" w:rsidTr="00A67600">
        <w:tc>
          <w:tcPr>
            <w:tcW w:w="2660" w:type="dxa"/>
          </w:tcPr>
          <w:p w14:paraId="401D83AC" w14:textId="77777777" w:rsidR="00200308" w:rsidRPr="00151EFC" w:rsidRDefault="00200308" w:rsidP="00A67600">
            <w:pPr>
              <w:pStyle w:val="afc"/>
              <w:jc w:val="center"/>
              <w:rPr>
                <w:rFonts w:ascii="Times New Roman" w:hAnsi="Times New Roman"/>
                <w:bCs/>
              </w:rPr>
            </w:pPr>
            <w:r w:rsidRPr="00151EFC">
              <w:rPr>
                <w:rFonts w:ascii="Times New Roman" w:hAnsi="Times New Roman"/>
                <w:bCs/>
              </w:rPr>
              <w:t>Год</w:t>
            </w:r>
          </w:p>
        </w:tc>
        <w:tc>
          <w:tcPr>
            <w:tcW w:w="6520" w:type="dxa"/>
          </w:tcPr>
          <w:p w14:paraId="47513081" w14:textId="77777777" w:rsidR="00200308" w:rsidRPr="00151EFC" w:rsidRDefault="00200308" w:rsidP="00A67600">
            <w:pPr>
              <w:pStyle w:val="afc"/>
              <w:jc w:val="center"/>
              <w:rPr>
                <w:rFonts w:ascii="Times New Roman" w:hAnsi="Times New Roman"/>
                <w:bCs/>
              </w:rPr>
            </w:pPr>
            <w:r w:rsidRPr="00151EFC">
              <w:rPr>
                <w:rFonts w:ascii="Times New Roman" w:hAnsi="Times New Roman"/>
                <w:bCs/>
              </w:rPr>
              <w:t>Возбуждено административных производств</w:t>
            </w:r>
          </w:p>
        </w:tc>
      </w:tr>
      <w:tr w:rsidR="00CE1E7F" w:rsidRPr="00151EFC" w14:paraId="07984FF6" w14:textId="77777777" w:rsidTr="00A67600">
        <w:tc>
          <w:tcPr>
            <w:tcW w:w="2660" w:type="dxa"/>
          </w:tcPr>
          <w:p w14:paraId="7D569FFD" w14:textId="77777777" w:rsidR="00200308" w:rsidRPr="00151EFC" w:rsidRDefault="00200308" w:rsidP="00A67600">
            <w:pPr>
              <w:pStyle w:val="afc"/>
              <w:jc w:val="center"/>
              <w:rPr>
                <w:rFonts w:ascii="Times New Roman" w:hAnsi="Times New Roman"/>
                <w:bCs/>
              </w:rPr>
            </w:pPr>
            <w:r w:rsidRPr="00151EFC">
              <w:rPr>
                <w:rFonts w:ascii="Times New Roman" w:hAnsi="Times New Roman"/>
                <w:bCs/>
              </w:rPr>
              <w:t>2017</w:t>
            </w:r>
          </w:p>
        </w:tc>
        <w:tc>
          <w:tcPr>
            <w:tcW w:w="6520" w:type="dxa"/>
          </w:tcPr>
          <w:p w14:paraId="7F44A5C4" w14:textId="77777777" w:rsidR="00200308" w:rsidRPr="00151EFC" w:rsidRDefault="00200308" w:rsidP="00A67600">
            <w:pPr>
              <w:pStyle w:val="afc"/>
              <w:jc w:val="center"/>
              <w:rPr>
                <w:rFonts w:ascii="Times New Roman" w:hAnsi="Times New Roman"/>
                <w:bCs/>
              </w:rPr>
            </w:pPr>
            <w:r w:rsidRPr="00151EFC">
              <w:rPr>
                <w:rFonts w:ascii="Times New Roman" w:hAnsi="Times New Roman"/>
                <w:bCs/>
              </w:rPr>
              <w:t>14</w:t>
            </w:r>
          </w:p>
        </w:tc>
      </w:tr>
      <w:tr w:rsidR="00CE1E7F" w:rsidRPr="00151EFC" w14:paraId="7B2C964D" w14:textId="77777777" w:rsidTr="00A67600">
        <w:tc>
          <w:tcPr>
            <w:tcW w:w="2660" w:type="dxa"/>
          </w:tcPr>
          <w:p w14:paraId="7940384D" w14:textId="77777777" w:rsidR="00200308" w:rsidRPr="00151EFC" w:rsidRDefault="00200308" w:rsidP="00A67600">
            <w:pPr>
              <w:pStyle w:val="afc"/>
              <w:jc w:val="center"/>
              <w:rPr>
                <w:rFonts w:ascii="Times New Roman" w:hAnsi="Times New Roman"/>
                <w:bCs/>
              </w:rPr>
            </w:pPr>
            <w:r w:rsidRPr="00151EFC">
              <w:rPr>
                <w:rFonts w:ascii="Times New Roman" w:hAnsi="Times New Roman"/>
                <w:bCs/>
              </w:rPr>
              <w:t>2018</w:t>
            </w:r>
          </w:p>
        </w:tc>
        <w:tc>
          <w:tcPr>
            <w:tcW w:w="6520" w:type="dxa"/>
          </w:tcPr>
          <w:p w14:paraId="2FBCDB0F" w14:textId="77777777" w:rsidR="00200308" w:rsidRPr="00151EFC" w:rsidRDefault="00200308" w:rsidP="00A67600">
            <w:pPr>
              <w:pStyle w:val="afc"/>
              <w:jc w:val="center"/>
              <w:rPr>
                <w:rFonts w:ascii="Times New Roman" w:hAnsi="Times New Roman"/>
                <w:bCs/>
              </w:rPr>
            </w:pPr>
            <w:r w:rsidRPr="00151EFC">
              <w:rPr>
                <w:rFonts w:ascii="Times New Roman" w:hAnsi="Times New Roman"/>
                <w:bCs/>
              </w:rPr>
              <w:t>9</w:t>
            </w:r>
          </w:p>
        </w:tc>
      </w:tr>
      <w:tr w:rsidR="00CE1E7F" w:rsidRPr="00151EFC" w14:paraId="36FEE433" w14:textId="77777777" w:rsidTr="00A67600">
        <w:tc>
          <w:tcPr>
            <w:tcW w:w="2660" w:type="dxa"/>
          </w:tcPr>
          <w:p w14:paraId="788F0F97" w14:textId="77777777" w:rsidR="00200308" w:rsidRPr="00151EFC" w:rsidRDefault="00200308" w:rsidP="00A67600">
            <w:pPr>
              <w:pStyle w:val="afc"/>
              <w:jc w:val="center"/>
              <w:rPr>
                <w:rFonts w:ascii="Times New Roman" w:hAnsi="Times New Roman"/>
                <w:bCs/>
              </w:rPr>
            </w:pPr>
            <w:r w:rsidRPr="00151EFC">
              <w:rPr>
                <w:rFonts w:ascii="Times New Roman" w:hAnsi="Times New Roman"/>
                <w:bCs/>
              </w:rPr>
              <w:t>2019</w:t>
            </w:r>
          </w:p>
        </w:tc>
        <w:tc>
          <w:tcPr>
            <w:tcW w:w="6520" w:type="dxa"/>
          </w:tcPr>
          <w:p w14:paraId="23560B5E" w14:textId="77777777" w:rsidR="00200308" w:rsidRPr="00151EFC" w:rsidRDefault="00200308" w:rsidP="00A67600">
            <w:pPr>
              <w:pStyle w:val="afc"/>
              <w:jc w:val="center"/>
              <w:rPr>
                <w:rFonts w:ascii="Times New Roman" w:hAnsi="Times New Roman"/>
                <w:bCs/>
              </w:rPr>
            </w:pPr>
            <w:r w:rsidRPr="00151EFC">
              <w:rPr>
                <w:rFonts w:ascii="Times New Roman" w:hAnsi="Times New Roman"/>
                <w:bCs/>
              </w:rPr>
              <w:t>13</w:t>
            </w:r>
          </w:p>
        </w:tc>
      </w:tr>
    </w:tbl>
    <w:p w14:paraId="6B854434" w14:textId="77777777" w:rsidR="00200308" w:rsidRPr="00151EFC" w:rsidRDefault="00200308" w:rsidP="00200308">
      <w:pPr>
        <w:pStyle w:val="afc"/>
        <w:jc w:val="both"/>
        <w:rPr>
          <w:rFonts w:ascii="Times New Roman" w:hAnsi="Times New Roman"/>
          <w:bCs/>
          <w:sz w:val="26"/>
          <w:szCs w:val="26"/>
        </w:rPr>
      </w:pPr>
    </w:p>
    <w:p w14:paraId="72966A43" w14:textId="77777777" w:rsidR="00200308" w:rsidRPr="00151EFC" w:rsidRDefault="00200308" w:rsidP="00200308">
      <w:pPr>
        <w:autoSpaceDE w:val="0"/>
        <w:autoSpaceDN w:val="0"/>
        <w:adjustRightInd w:val="0"/>
        <w:ind w:firstLine="709"/>
        <w:contextualSpacing/>
        <w:jc w:val="both"/>
        <w:rPr>
          <w:sz w:val="26"/>
          <w:szCs w:val="26"/>
        </w:rPr>
      </w:pPr>
      <w:r w:rsidRPr="00151EFC">
        <w:rPr>
          <w:sz w:val="26"/>
          <w:szCs w:val="26"/>
        </w:rPr>
        <w:t xml:space="preserve">Административная практика, по отдельно переданному полномочию органам местного самоуправления, насчитывает 180 материалов, направленных из правоохранительных органов и иных учреждений и организаций, из которых 45 по благоустройству территории в соответствии с </w:t>
      </w:r>
      <w:r w:rsidRPr="00151EFC">
        <w:rPr>
          <w:sz w:val="26"/>
          <w:szCs w:val="26"/>
        </w:rPr>
        <w:lastRenderedPageBreak/>
        <w:t>Правилами благоустройства города Когалыма, утвержденными решением Думы города Когалыма от 20.06.2018 №204-ГД.</w:t>
      </w:r>
    </w:p>
    <w:p w14:paraId="0F77716C" w14:textId="77777777" w:rsidR="00200308" w:rsidRPr="00151EFC" w:rsidRDefault="00200308" w:rsidP="00200308">
      <w:pPr>
        <w:autoSpaceDE w:val="0"/>
        <w:autoSpaceDN w:val="0"/>
        <w:adjustRightInd w:val="0"/>
        <w:ind w:firstLine="709"/>
        <w:contextualSpacing/>
        <w:jc w:val="both"/>
        <w:rPr>
          <w:sz w:val="26"/>
          <w:szCs w:val="26"/>
        </w:rPr>
      </w:pPr>
      <w:r w:rsidRPr="00151EFC">
        <w:rPr>
          <w:sz w:val="26"/>
          <w:szCs w:val="26"/>
        </w:rPr>
        <w:t>В Административную комиссию города Когалыма было направлено 114 протоколов по соблюдению требований Закона ХМАО-Югры от 11.106.2010 №102-оз «Об административных правонарушениях» (2018 год – 252).</w:t>
      </w:r>
    </w:p>
    <w:p w14:paraId="7446F10E" w14:textId="77777777" w:rsidR="00200308" w:rsidRPr="00151EFC" w:rsidRDefault="00200308" w:rsidP="00200308">
      <w:pPr>
        <w:pStyle w:val="a8"/>
        <w:spacing w:before="0" w:beforeAutospacing="0" w:after="0" w:afterAutospacing="0"/>
        <w:ind w:firstLine="709"/>
        <w:contextualSpacing/>
        <w:jc w:val="both"/>
        <w:rPr>
          <w:sz w:val="26"/>
          <w:szCs w:val="26"/>
        </w:rPr>
      </w:pPr>
      <w:r w:rsidRPr="00151EFC">
        <w:rPr>
          <w:sz w:val="26"/>
          <w:szCs w:val="26"/>
        </w:rPr>
        <w:t>Общая сумма наложенных административных штрафов в 2019 году составила 79,0 тыс. рублей (2018 год – 141,1 тыс. рублей).</w:t>
      </w:r>
    </w:p>
    <w:p w14:paraId="609AA876" w14:textId="77777777" w:rsidR="00200308" w:rsidRPr="00151EFC" w:rsidRDefault="00200308" w:rsidP="00200308">
      <w:pPr>
        <w:pStyle w:val="a8"/>
        <w:spacing w:before="0" w:beforeAutospacing="0" w:after="0" w:afterAutospacing="0"/>
        <w:ind w:firstLine="709"/>
        <w:contextualSpacing/>
        <w:jc w:val="both"/>
        <w:rPr>
          <w:sz w:val="26"/>
          <w:szCs w:val="26"/>
        </w:rPr>
      </w:pPr>
    </w:p>
    <w:tbl>
      <w:tblPr>
        <w:tblStyle w:val="afb"/>
        <w:tblW w:w="0" w:type="auto"/>
        <w:tblLook w:val="04A0" w:firstRow="1" w:lastRow="0" w:firstColumn="1" w:lastColumn="0" w:noHBand="0" w:noVBand="1"/>
      </w:tblPr>
      <w:tblGrid>
        <w:gridCol w:w="3008"/>
        <w:gridCol w:w="2637"/>
        <w:gridCol w:w="3358"/>
      </w:tblGrid>
      <w:tr w:rsidR="00CE1E7F" w:rsidRPr="00151EFC" w14:paraId="55F63CD0" w14:textId="77777777" w:rsidTr="00A67600">
        <w:tc>
          <w:tcPr>
            <w:tcW w:w="3095" w:type="dxa"/>
          </w:tcPr>
          <w:p w14:paraId="283D92CE" w14:textId="77777777" w:rsidR="00200308" w:rsidRPr="00151EFC" w:rsidRDefault="00200308" w:rsidP="00A67600">
            <w:pPr>
              <w:pStyle w:val="a8"/>
              <w:spacing w:before="0" w:beforeAutospacing="0" w:after="0" w:afterAutospacing="0"/>
              <w:contextualSpacing/>
              <w:jc w:val="center"/>
            </w:pPr>
            <w:r w:rsidRPr="00151EFC">
              <w:t>Год</w:t>
            </w:r>
          </w:p>
        </w:tc>
        <w:tc>
          <w:tcPr>
            <w:tcW w:w="2683" w:type="dxa"/>
          </w:tcPr>
          <w:p w14:paraId="5D35BDCE" w14:textId="77777777" w:rsidR="00200308" w:rsidRPr="00151EFC" w:rsidRDefault="00200308" w:rsidP="00A67600">
            <w:pPr>
              <w:pStyle w:val="a8"/>
              <w:spacing w:before="0" w:beforeAutospacing="0" w:after="0" w:afterAutospacing="0"/>
              <w:contextualSpacing/>
              <w:jc w:val="center"/>
            </w:pPr>
            <w:r w:rsidRPr="00151EFC">
              <w:t>Составлено протоколов</w:t>
            </w:r>
          </w:p>
        </w:tc>
        <w:tc>
          <w:tcPr>
            <w:tcW w:w="3402" w:type="dxa"/>
          </w:tcPr>
          <w:p w14:paraId="71BF60EC" w14:textId="77777777" w:rsidR="00200308" w:rsidRPr="00151EFC" w:rsidRDefault="00200308" w:rsidP="00A67600">
            <w:pPr>
              <w:pStyle w:val="a8"/>
              <w:spacing w:before="0" w:beforeAutospacing="0" w:after="0" w:afterAutospacing="0"/>
              <w:contextualSpacing/>
              <w:jc w:val="center"/>
            </w:pPr>
            <w:r w:rsidRPr="00151EFC">
              <w:t>Сумма наложенных административных штрафов, руб.</w:t>
            </w:r>
          </w:p>
        </w:tc>
      </w:tr>
      <w:tr w:rsidR="00CE1E7F" w:rsidRPr="00151EFC" w14:paraId="33DBD11A" w14:textId="77777777" w:rsidTr="00A67600">
        <w:tc>
          <w:tcPr>
            <w:tcW w:w="3095" w:type="dxa"/>
          </w:tcPr>
          <w:p w14:paraId="6287D3CC" w14:textId="77777777" w:rsidR="00200308" w:rsidRPr="00151EFC" w:rsidRDefault="00200308" w:rsidP="00A67600">
            <w:pPr>
              <w:pStyle w:val="a8"/>
              <w:spacing w:before="0" w:beforeAutospacing="0" w:after="0" w:afterAutospacing="0"/>
              <w:contextualSpacing/>
              <w:jc w:val="center"/>
            </w:pPr>
            <w:r w:rsidRPr="00151EFC">
              <w:t>2018</w:t>
            </w:r>
          </w:p>
        </w:tc>
        <w:tc>
          <w:tcPr>
            <w:tcW w:w="2683" w:type="dxa"/>
          </w:tcPr>
          <w:p w14:paraId="0FD529F4" w14:textId="77777777" w:rsidR="00200308" w:rsidRPr="00151EFC" w:rsidRDefault="00200308" w:rsidP="00A67600">
            <w:pPr>
              <w:pStyle w:val="a8"/>
              <w:spacing w:before="0" w:beforeAutospacing="0" w:after="0" w:afterAutospacing="0"/>
              <w:contextualSpacing/>
              <w:jc w:val="center"/>
            </w:pPr>
            <w:r w:rsidRPr="00151EFC">
              <w:t>252</w:t>
            </w:r>
          </w:p>
        </w:tc>
        <w:tc>
          <w:tcPr>
            <w:tcW w:w="3402" w:type="dxa"/>
          </w:tcPr>
          <w:p w14:paraId="7FB73E3E" w14:textId="77777777" w:rsidR="00200308" w:rsidRPr="00151EFC" w:rsidRDefault="00200308" w:rsidP="00A67600">
            <w:pPr>
              <w:pStyle w:val="a8"/>
              <w:spacing w:before="0" w:beforeAutospacing="0" w:after="0" w:afterAutospacing="0"/>
              <w:contextualSpacing/>
              <w:jc w:val="center"/>
            </w:pPr>
            <w:r w:rsidRPr="00151EFC">
              <w:t>141 000,00</w:t>
            </w:r>
          </w:p>
        </w:tc>
      </w:tr>
      <w:tr w:rsidR="00CE1E7F" w:rsidRPr="00151EFC" w14:paraId="6D28C164" w14:textId="77777777" w:rsidTr="00A67600">
        <w:tc>
          <w:tcPr>
            <w:tcW w:w="3095" w:type="dxa"/>
          </w:tcPr>
          <w:p w14:paraId="12F1A099" w14:textId="77777777" w:rsidR="00200308" w:rsidRPr="00151EFC" w:rsidRDefault="00200308" w:rsidP="00A67600">
            <w:pPr>
              <w:pStyle w:val="a8"/>
              <w:spacing w:before="0" w:beforeAutospacing="0" w:after="0" w:afterAutospacing="0"/>
              <w:contextualSpacing/>
              <w:jc w:val="center"/>
            </w:pPr>
            <w:r w:rsidRPr="00151EFC">
              <w:t>2019</w:t>
            </w:r>
          </w:p>
        </w:tc>
        <w:tc>
          <w:tcPr>
            <w:tcW w:w="2683" w:type="dxa"/>
          </w:tcPr>
          <w:p w14:paraId="5AAAD25D" w14:textId="77777777" w:rsidR="00200308" w:rsidRPr="00151EFC" w:rsidRDefault="00200308" w:rsidP="00A67600">
            <w:pPr>
              <w:pStyle w:val="a8"/>
              <w:spacing w:before="0" w:beforeAutospacing="0" w:after="0" w:afterAutospacing="0"/>
              <w:contextualSpacing/>
              <w:jc w:val="center"/>
            </w:pPr>
            <w:r w:rsidRPr="00151EFC">
              <w:t>114</w:t>
            </w:r>
          </w:p>
        </w:tc>
        <w:tc>
          <w:tcPr>
            <w:tcW w:w="3402" w:type="dxa"/>
          </w:tcPr>
          <w:p w14:paraId="6655303F" w14:textId="77777777" w:rsidR="00200308" w:rsidRPr="00151EFC" w:rsidRDefault="00200308" w:rsidP="00A67600">
            <w:pPr>
              <w:pStyle w:val="a8"/>
              <w:spacing w:before="0" w:beforeAutospacing="0" w:after="0" w:afterAutospacing="0"/>
              <w:contextualSpacing/>
              <w:jc w:val="center"/>
            </w:pPr>
            <w:r w:rsidRPr="00151EFC">
              <w:t>79 000,00</w:t>
            </w:r>
          </w:p>
        </w:tc>
      </w:tr>
    </w:tbl>
    <w:p w14:paraId="4F9017BB" w14:textId="77777777" w:rsidR="00200308" w:rsidRPr="00151EFC" w:rsidRDefault="00200308" w:rsidP="00200308">
      <w:pPr>
        <w:pStyle w:val="a8"/>
        <w:spacing w:before="0" w:beforeAutospacing="0" w:after="0" w:afterAutospacing="0"/>
        <w:ind w:firstLine="709"/>
        <w:contextualSpacing/>
        <w:jc w:val="both"/>
        <w:rPr>
          <w:sz w:val="26"/>
          <w:szCs w:val="26"/>
        </w:rPr>
      </w:pPr>
    </w:p>
    <w:p w14:paraId="65EB4B41" w14:textId="77777777" w:rsidR="00200308" w:rsidRPr="00151EFC" w:rsidRDefault="00200308" w:rsidP="00200308">
      <w:pPr>
        <w:pStyle w:val="a8"/>
        <w:spacing w:before="0" w:beforeAutospacing="0" w:after="0" w:afterAutospacing="0"/>
        <w:ind w:firstLine="709"/>
        <w:contextualSpacing/>
        <w:jc w:val="both"/>
        <w:rPr>
          <w:sz w:val="26"/>
          <w:szCs w:val="26"/>
        </w:rPr>
      </w:pPr>
      <w:proofErr w:type="gramStart"/>
      <w:r w:rsidRPr="00151EFC">
        <w:rPr>
          <w:sz w:val="26"/>
          <w:szCs w:val="26"/>
        </w:rPr>
        <w:t xml:space="preserve">Уменьшение материалов по соблюдению требований Закона ХМАО - Югры от 11.06.2010 №102-оз «Об административных правонарушениях» и соответственно составленных протоколов уменьшилось в связи с утверждением соглашения между Министерством внутренних дел Российской Федерации и Правительством Ханты-Мансийского автономного округа – Югры в части передачи полномочий по составлению протоколов, посягающих на общественный порядок и общественную безопасность, предусмотренных статьями 10, 15, </w:t>
      </w:r>
      <w:proofErr w:type="spellStart"/>
      <w:r w:rsidRPr="00151EFC">
        <w:rPr>
          <w:sz w:val="26"/>
          <w:szCs w:val="26"/>
        </w:rPr>
        <w:t>п.п</w:t>
      </w:r>
      <w:proofErr w:type="spellEnd"/>
      <w:r w:rsidRPr="00151EFC">
        <w:rPr>
          <w:sz w:val="26"/>
          <w:szCs w:val="26"/>
        </w:rPr>
        <w:t>. 1 и 2 ст</w:t>
      </w:r>
      <w:proofErr w:type="gramEnd"/>
      <w:r w:rsidRPr="00151EFC">
        <w:rPr>
          <w:sz w:val="26"/>
          <w:szCs w:val="26"/>
        </w:rPr>
        <w:t xml:space="preserve">.20.1 Закона ХМАО - Югры от 11.06.2010 №102-оз «Об административных правонарушениях» от органа местного самоуправления к органам внутренних дел. </w:t>
      </w:r>
    </w:p>
    <w:p w14:paraId="0EB2F327" w14:textId="77777777" w:rsidR="00200308" w:rsidRPr="00151EFC" w:rsidRDefault="00200308" w:rsidP="00200308">
      <w:pPr>
        <w:pStyle w:val="a8"/>
        <w:spacing w:before="0" w:beforeAutospacing="0" w:after="0" w:afterAutospacing="0"/>
        <w:ind w:firstLine="709"/>
        <w:contextualSpacing/>
        <w:jc w:val="both"/>
        <w:rPr>
          <w:sz w:val="26"/>
          <w:szCs w:val="26"/>
        </w:rPr>
      </w:pPr>
      <w:r w:rsidRPr="00151EFC">
        <w:rPr>
          <w:sz w:val="26"/>
          <w:szCs w:val="26"/>
        </w:rPr>
        <w:t xml:space="preserve">Муниципальный жилищный инспектор отдела муниципального контроля участвует в составе следующих комиссий: </w:t>
      </w:r>
    </w:p>
    <w:p w14:paraId="0226E049" w14:textId="77777777" w:rsidR="00200308" w:rsidRPr="00151EFC" w:rsidRDefault="00200308" w:rsidP="00200308">
      <w:pPr>
        <w:pStyle w:val="a8"/>
        <w:spacing w:before="0" w:beforeAutospacing="0" w:after="0" w:afterAutospacing="0"/>
        <w:ind w:firstLine="709"/>
        <w:contextualSpacing/>
        <w:jc w:val="both"/>
        <w:rPr>
          <w:sz w:val="26"/>
          <w:szCs w:val="26"/>
        </w:rPr>
      </w:pPr>
      <w:r w:rsidRPr="00151EFC">
        <w:rPr>
          <w:sz w:val="26"/>
          <w:szCs w:val="26"/>
        </w:rPr>
        <w:t xml:space="preserve">1) межведомственная комиссия по оценке и обследованию помещения в целях признания его жилым помещением, жилого помещения пригодным (непригодным) для проживания граждан, а также многоквартирного дома в целях признания его аварийным и подлежащим сносу или реконструкции, садового дома жилым домом и жилого дома садовым домом (в 2019 году проведено 5 комиссий); </w:t>
      </w:r>
    </w:p>
    <w:p w14:paraId="2876FE14" w14:textId="77777777" w:rsidR="00200308" w:rsidRPr="00151EFC" w:rsidRDefault="00200308" w:rsidP="00200308">
      <w:pPr>
        <w:pStyle w:val="a8"/>
        <w:spacing w:before="0" w:beforeAutospacing="0" w:after="0" w:afterAutospacing="0"/>
        <w:ind w:firstLine="709"/>
        <w:contextualSpacing/>
        <w:jc w:val="both"/>
        <w:rPr>
          <w:sz w:val="26"/>
          <w:szCs w:val="26"/>
        </w:rPr>
      </w:pPr>
      <w:r w:rsidRPr="00151EFC">
        <w:rPr>
          <w:sz w:val="26"/>
          <w:szCs w:val="26"/>
        </w:rPr>
        <w:t xml:space="preserve">2) комиссия по отбору управляющих организаций для управления многоквартирном доме (в 2019 году проведено 3 комиссии); </w:t>
      </w:r>
    </w:p>
    <w:p w14:paraId="77FE0986" w14:textId="77777777" w:rsidR="00200308" w:rsidRPr="00151EFC" w:rsidRDefault="00200308" w:rsidP="00200308">
      <w:pPr>
        <w:pStyle w:val="a8"/>
        <w:spacing w:before="0" w:beforeAutospacing="0" w:after="0" w:afterAutospacing="0"/>
        <w:ind w:firstLine="709"/>
        <w:contextualSpacing/>
        <w:jc w:val="both"/>
        <w:rPr>
          <w:sz w:val="26"/>
          <w:szCs w:val="26"/>
        </w:rPr>
      </w:pPr>
      <w:r w:rsidRPr="00151EFC">
        <w:rPr>
          <w:sz w:val="26"/>
          <w:szCs w:val="26"/>
        </w:rPr>
        <w:t>3) комиссия по установлению необходимости проведения капитального ремонта имущества в многоквартирных домах (в 2019 году проведено 3 комиссии).</w:t>
      </w:r>
    </w:p>
    <w:p w14:paraId="67C05CBA" w14:textId="77777777" w:rsidR="00200308" w:rsidRPr="00151EFC" w:rsidRDefault="00200308" w:rsidP="00200308">
      <w:pPr>
        <w:ind w:firstLine="708"/>
        <w:contextualSpacing/>
        <w:jc w:val="both"/>
        <w:rPr>
          <w:sz w:val="26"/>
          <w:szCs w:val="26"/>
        </w:rPr>
      </w:pPr>
      <w:r w:rsidRPr="00151EFC">
        <w:rPr>
          <w:sz w:val="26"/>
          <w:szCs w:val="26"/>
        </w:rPr>
        <w:t>Кроме того, муниципальным жилищным инспектором проводилась работа в составе муниципальной комиссии по обследованию жилых помещений инвалидов и общего имущества в многоквартирных домах, в которых проживают инвалиды, в целях их приспособления с учетом потребностей инвалидов и обеспечения условий их доступности для инвалидов в качестве секретаря рабочей группы. В 2019 году рабочей группой в составе указанной муниципальной комиссии осуществлены выезды к 151 гражданину, имеющему инвалидность.</w:t>
      </w:r>
    </w:p>
    <w:p w14:paraId="59B23FEF" w14:textId="77777777" w:rsidR="00200308" w:rsidRPr="00151EFC" w:rsidRDefault="00200308" w:rsidP="00200308">
      <w:pPr>
        <w:ind w:firstLine="708"/>
        <w:contextualSpacing/>
        <w:jc w:val="both"/>
        <w:rPr>
          <w:sz w:val="26"/>
          <w:szCs w:val="26"/>
        </w:rPr>
      </w:pPr>
      <w:r w:rsidRPr="00151EFC">
        <w:rPr>
          <w:sz w:val="26"/>
          <w:szCs w:val="26"/>
        </w:rPr>
        <w:t xml:space="preserve">Отделом муниципального контроля Администрации города Когалыма осуществляется служебное взаимодействие со структурными </w:t>
      </w:r>
      <w:r w:rsidRPr="00151EFC">
        <w:rPr>
          <w:sz w:val="26"/>
          <w:szCs w:val="26"/>
        </w:rPr>
        <w:lastRenderedPageBreak/>
        <w:t xml:space="preserve">подразделениями Администрации города Когалыма в сфере жилищных отношений. </w:t>
      </w:r>
    </w:p>
    <w:p w14:paraId="264B9109" w14:textId="77777777" w:rsidR="00200308" w:rsidRPr="00151EFC" w:rsidRDefault="00200308" w:rsidP="00200308">
      <w:pPr>
        <w:ind w:firstLine="708"/>
        <w:contextualSpacing/>
        <w:jc w:val="both"/>
        <w:rPr>
          <w:sz w:val="26"/>
          <w:szCs w:val="26"/>
        </w:rPr>
      </w:pPr>
      <w:r w:rsidRPr="00151EFC">
        <w:rPr>
          <w:sz w:val="26"/>
          <w:szCs w:val="26"/>
        </w:rPr>
        <w:t>Так, в юридическое управление Администрации города Когалыма и комитет по управлению муниципальным имуществом Администрации города Когалыма направлена информация о проведении претензионной работы в отношении компании застройщика по 8 муниципальным жилым помещениям.</w:t>
      </w:r>
    </w:p>
    <w:p w14:paraId="3C07DE9C" w14:textId="77777777" w:rsidR="00200308" w:rsidRPr="00151EFC" w:rsidRDefault="00200308" w:rsidP="00200308">
      <w:pPr>
        <w:ind w:firstLine="708"/>
        <w:contextualSpacing/>
        <w:jc w:val="both"/>
        <w:rPr>
          <w:sz w:val="26"/>
          <w:szCs w:val="26"/>
        </w:rPr>
      </w:pPr>
      <w:r w:rsidRPr="00151EFC">
        <w:rPr>
          <w:sz w:val="26"/>
          <w:szCs w:val="26"/>
        </w:rPr>
        <w:t>В 2019 году в управление по жилищной политике Администрации города Когалыма направлена информация о приведении правоустанавливающих документов на проживание в жилых помещениях, находящихся в муниципальной собственности, в соответствии с требованиями жилищного законодательства РФ, в отношении 104 жилых помещений.</w:t>
      </w:r>
    </w:p>
    <w:p w14:paraId="14F3E66F" w14:textId="77777777" w:rsidR="00200308" w:rsidRPr="00151EFC" w:rsidRDefault="00200308" w:rsidP="00200308">
      <w:pPr>
        <w:ind w:firstLine="708"/>
        <w:contextualSpacing/>
        <w:jc w:val="both"/>
        <w:rPr>
          <w:sz w:val="26"/>
          <w:szCs w:val="26"/>
        </w:rPr>
      </w:pPr>
      <w:r w:rsidRPr="00151EFC">
        <w:rPr>
          <w:sz w:val="26"/>
          <w:szCs w:val="26"/>
        </w:rPr>
        <w:t xml:space="preserve">В 2019 году в газете «Когалымский вестник» размещено 4 статьи. </w:t>
      </w:r>
    </w:p>
    <w:p w14:paraId="6BDBE90B" w14:textId="77777777" w:rsidR="00200308" w:rsidRPr="00151EFC" w:rsidRDefault="00200308" w:rsidP="00200308">
      <w:pPr>
        <w:ind w:firstLine="708"/>
        <w:contextualSpacing/>
        <w:jc w:val="both"/>
        <w:rPr>
          <w:sz w:val="26"/>
          <w:szCs w:val="26"/>
        </w:rPr>
      </w:pPr>
      <w:proofErr w:type="gramStart"/>
      <w:r w:rsidRPr="00151EFC">
        <w:rPr>
          <w:sz w:val="26"/>
          <w:szCs w:val="26"/>
        </w:rPr>
        <w:t>В 2019 году в отдел по связям с общественностью и социальным вопросам Администрации города Когалыма направлено 7 служебных записок, связанных с работой рабочей группы по обследованию жилых помещений инвалидов и общего имущества в многоквартирных домах, в которых проживают инвалиды, в целях их приспособления с учетом потребностей инвалидов и обеспечения условий их доступности для инвалидов.</w:t>
      </w:r>
      <w:proofErr w:type="gramEnd"/>
    </w:p>
    <w:p w14:paraId="6E883817" w14:textId="77777777" w:rsidR="00200308" w:rsidRPr="00151EFC" w:rsidRDefault="00200308" w:rsidP="00200308">
      <w:pPr>
        <w:ind w:firstLine="708"/>
        <w:contextualSpacing/>
        <w:jc w:val="both"/>
        <w:rPr>
          <w:sz w:val="26"/>
          <w:szCs w:val="26"/>
        </w:rPr>
      </w:pPr>
      <w:r w:rsidRPr="00151EFC">
        <w:rPr>
          <w:sz w:val="26"/>
          <w:szCs w:val="26"/>
        </w:rPr>
        <w:t>В 2019 в Думу города Когалыма представлены предложения о внесении изменений и дополнений в 3 нормативно-правовых акта города и округа.</w:t>
      </w:r>
    </w:p>
    <w:p w14:paraId="0045C4E0" w14:textId="77777777" w:rsidR="00200308" w:rsidRPr="00151EFC" w:rsidRDefault="00200308" w:rsidP="00200308">
      <w:pPr>
        <w:pStyle w:val="ConsPlusNonformat"/>
        <w:tabs>
          <w:tab w:val="left" w:pos="709"/>
        </w:tabs>
        <w:ind w:firstLine="720"/>
        <w:contextualSpacing/>
        <w:jc w:val="center"/>
        <w:rPr>
          <w:rFonts w:ascii="Times New Roman" w:hAnsi="Times New Roman" w:cs="Times New Roman"/>
          <w:sz w:val="26"/>
          <w:szCs w:val="26"/>
        </w:rPr>
      </w:pPr>
      <w:r w:rsidRPr="00151EFC">
        <w:rPr>
          <w:rFonts w:ascii="Times New Roman" w:hAnsi="Times New Roman" w:cs="Times New Roman"/>
          <w:sz w:val="26"/>
          <w:szCs w:val="26"/>
        </w:rPr>
        <w:t xml:space="preserve">Осуществление муниципального земельного контроля </w:t>
      </w:r>
    </w:p>
    <w:p w14:paraId="0F9E87D7" w14:textId="77777777" w:rsidR="00200308" w:rsidRPr="00151EFC" w:rsidRDefault="00200308" w:rsidP="00200308">
      <w:pPr>
        <w:pStyle w:val="ConsPlusNonformat"/>
        <w:tabs>
          <w:tab w:val="left" w:pos="709"/>
        </w:tabs>
        <w:ind w:firstLine="720"/>
        <w:contextualSpacing/>
        <w:jc w:val="center"/>
        <w:rPr>
          <w:rFonts w:ascii="Times New Roman" w:hAnsi="Times New Roman" w:cs="Times New Roman"/>
          <w:sz w:val="26"/>
          <w:szCs w:val="26"/>
        </w:rPr>
      </w:pPr>
      <w:r w:rsidRPr="00151EFC">
        <w:rPr>
          <w:rFonts w:ascii="Times New Roman" w:hAnsi="Times New Roman" w:cs="Times New Roman"/>
          <w:sz w:val="26"/>
          <w:szCs w:val="26"/>
        </w:rPr>
        <w:t>в границах города Когалыма</w:t>
      </w:r>
    </w:p>
    <w:p w14:paraId="4FCDFB01" w14:textId="77777777" w:rsidR="00200308" w:rsidRPr="00151EFC" w:rsidRDefault="00200308" w:rsidP="00200308">
      <w:pPr>
        <w:pStyle w:val="ConsPlusNonformat"/>
        <w:tabs>
          <w:tab w:val="left" w:pos="709"/>
        </w:tabs>
        <w:ind w:firstLine="720"/>
        <w:contextualSpacing/>
        <w:jc w:val="center"/>
        <w:rPr>
          <w:rFonts w:ascii="Times New Roman" w:hAnsi="Times New Roman" w:cs="Times New Roman"/>
          <w:sz w:val="26"/>
          <w:szCs w:val="26"/>
        </w:rPr>
      </w:pPr>
    </w:p>
    <w:p w14:paraId="2C232A8A" w14:textId="77777777" w:rsidR="00200308" w:rsidRPr="00151EFC" w:rsidRDefault="00200308" w:rsidP="00200308">
      <w:pPr>
        <w:autoSpaceDE w:val="0"/>
        <w:autoSpaceDN w:val="0"/>
        <w:adjustRightInd w:val="0"/>
        <w:ind w:firstLine="709"/>
        <w:contextualSpacing/>
        <w:jc w:val="both"/>
        <w:rPr>
          <w:sz w:val="26"/>
          <w:szCs w:val="26"/>
        </w:rPr>
      </w:pPr>
      <w:r w:rsidRPr="00151EFC">
        <w:rPr>
          <w:sz w:val="26"/>
          <w:szCs w:val="26"/>
        </w:rPr>
        <w:t>В 2019 году в целях осуществления муниципального земельного контроля разработан и утвержден план проведения плановых проверок граждан, органов государственной власти ХМАО – Югры, органов местного самоуправления города Когалыма на 2019 год.</w:t>
      </w:r>
    </w:p>
    <w:p w14:paraId="5C23BFA1" w14:textId="77777777" w:rsidR="00200308" w:rsidRPr="00151EFC" w:rsidRDefault="00200308" w:rsidP="00200308">
      <w:pPr>
        <w:pStyle w:val="ConsPlusNonformat"/>
        <w:tabs>
          <w:tab w:val="left" w:pos="709"/>
        </w:tabs>
        <w:ind w:firstLine="720"/>
        <w:contextualSpacing/>
        <w:jc w:val="both"/>
        <w:rPr>
          <w:rFonts w:ascii="Times New Roman" w:hAnsi="Times New Roman" w:cs="Times New Roman"/>
          <w:b/>
          <w:sz w:val="26"/>
          <w:szCs w:val="26"/>
        </w:rPr>
      </w:pPr>
      <w:r w:rsidRPr="00151EFC">
        <w:rPr>
          <w:rFonts w:ascii="Times New Roman" w:hAnsi="Times New Roman" w:cs="Times New Roman"/>
          <w:sz w:val="26"/>
          <w:szCs w:val="26"/>
        </w:rPr>
        <w:t>Проведено 11 проверок по соблюдению требований земельного законодательства Российской Федерации (в 2018 году – 36 (количество проверок больше, в связи с поступившей информацией от комитета по управлению муниципальным имуществом Администрации города Когалыма в большем количестве), в 2017 году – 7):</w:t>
      </w:r>
    </w:p>
    <w:p w14:paraId="627B78F9" w14:textId="77777777" w:rsidR="00200308" w:rsidRPr="00151EFC" w:rsidRDefault="00200308" w:rsidP="00200308">
      <w:pPr>
        <w:pStyle w:val="ConsPlusNonformat"/>
        <w:tabs>
          <w:tab w:val="left" w:pos="709"/>
        </w:tabs>
        <w:ind w:firstLine="720"/>
        <w:contextualSpacing/>
        <w:jc w:val="both"/>
        <w:rPr>
          <w:rFonts w:ascii="Times New Roman" w:hAnsi="Times New Roman" w:cs="Times New Roman"/>
          <w:sz w:val="26"/>
          <w:szCs w:val="26"/>
        </w:rPr>
      </w:pPr>
      <w:r w:rsidRPr="00151EFC">
        <w:rPr>
          <w:rFonts w:ascii="Times New Roman" w:hAnsi="Times New Roman" w:cs="Times New Roman"/>
          <w:sz w:val="26"/>
          <w:szCs w:val="26"/>
        </w:rPr>
        <w:t>- 1 плановая проверка в отношении юридического лица;</w:t>
      </w:r>
    </w:p>
    <w:p w14:paraId="35DCE178" w14:textId="77777777" w:rsidR="00200308" w:rsidRPr="00151EFC" w:rsidRDefault="00200308" w:rsidP="00200308">
      <w:pPr>
        <w:pStyle w:val="ConsPlusNonformat"/>
        <w:tabs>
          <w:tab w:val="left" w:pos="709"/>
        </w:tabs>
        <w:ind w:firstLine="720"/>
        <w:contextualSpacing/>
        <w:jc w:val="both"/>
        <w:rPr>
          <w:rFonts w:ascii="Times New Roman" w:hAnsi="Times New Roman" w:cs="Times New Roman"/>
          <w:sz w:val="26"/>
          <w:szCs w:val="26"/>
        </w:rPr>
      </w:pPr>
      <w:r w:rsidRPr="00151EFC">
        <w:rPr>
          <w:rFonts w:ascii="Times New Roman" w:hAnsi="Times New Roman" w:cs="Times New Roman"/>
          <w:sz w:val="26"/>
          <w:szCs w:val="26"/>
        </w:rPr>
        <w:t>- 3 плановые проверки в отношении граждан;</w:t>
      </w:r>
    </w:p>
    <w:p w14:paraId="75C2797B" w14:textId="77777777" w:rsidR="00200308" w:rsidRPr="00151EFC" w:rsidRDefault="00200308" w:rsidP="00200308">
      <w:pPr>
        <w:pStyle w:val="ConsPlusNonformat"/>
        <w:tabs>
          <w:tab w:val="left" w:pos="709"/>
        </w:tabs>
        <w:ind w:firstLine="720"/>
        <w:contextualSpacing/>
        <w:jc w:val="both"/>
        <w:rPr>
          <w:rFonts w:ascii="Times New Roman" w:hAnsi="Times New Roman" w:cs="Times New Roman"/>
          <w:sz w:val="26"/>
          <w:szCs w:val="26"/>
        </w:rPr>
      </w:pPr>
      <w:r w:rsidRPr="00151EFC">
        <w:rPr>
          <w:rFonts w:ascii="Times New Roman" w:hAnsi="Times New Roman" w:cs="Times New Roman"/>
          <w:sz w:val="26"/>
          <w:szCs w:val="26"/>
        </w:rPr>
        <w:t xml:space="preserve">- 7 внеплановых проверок в отношении граждан, из них: </w:t>
      </w:r>
    </w:p>
    <w:p w14:paraId="40BB4910" w14:textId="77777777" w:rsidR="00200308" w:rsidRPr="00151EFC" w:rsidRDefault="00200308" w:rsidP="00200308">
      <w:pPr>
        <w:pStyle w:val="ConsPlusNonformat"/>
        <w:numPr>
          <w:ilvl w:val="0"/>
          <w:numId w:val="35"/>
        </w:numPr>
        <w:tabs>
          <w:tab w:val="left" w:pos="709"/>
        </w:tabs>
        <w:contextualSpacing/>
        <w:jc w:val="both"/>
        <w:rPr>
          <w:rFonts w:ascii="Times New Roman" w:hAnsi="Times New Roman" w:cs="Times New Roman"/>
          <w:sz w:val="26"/>
          <w:szCs w:val="26"/>
        </w:rPr>
      </w:pPr>
      <w:r w:rsidRPr="00151EFC">
        <w:rPr>
          <w:rFonts w:ascii="Times New Roman" w:hAnsi="Times New Roman" w:cs="Times New Roman"/>
          <w:sz w:val="26"/>
          <w:szCs w:val="26"/>
        </w:rPr>
        <w:t>2 внеплановые проверки на основании поступившей информации от Комитета по управлению муниципальным имуществом Администрации города Когалыма,</w:t>
      </w:r>
    </w:p>
    <w:p w14:paraId="6BEEBB82" w14:textId="77777777" w:rsidR="00200308" w:rsidRPr="00151EFC" w:rsidRDefault="00200308" w:rsidP="00200308">
      <w:pPr>
        <w:pStyle w:val="ConsPlusNonformat"/>
        <w:numPr>
          <w:ilvl w:val="0"/>
          <w:numId w:val="35"/>
        </w:numPr>
        <w:tabs>
          <w:tab w:val="left" w:pos="709"/>
        </w:tabs>
        <w:contextualSpacing/>
        <w:jc w:val="both"/>
        <w:rPr>
          <w:rFonts w:ascii="Times New Roman" w:hAnsi="Times New Roman" w:cs="Times New Roman"/>
          <w:sz w:val="26"/>
          <w:szCs w:val="26"/>
        </w:rPr>
      </w:pPr>
      <w:r w:rsidRPr="00151EFC">
        <w:rPr>
          <w:rFonts w:ascii="Times New Roman" w:hAnsi="Times New Roman" w:cs="Times New Roman"/>
          <w:sz w:val="26"/>
          <w:szCs w:val="26"/>
        </w:rPr>
        <w:t>5 внеплановых проверок по выполнению ранее выданных предписаний (3 предписания 2018 года, 2 предписания 2019 года).</w:t>
      </w:r>
    </w:p>
    <w:p w14:paraId="409C5C1E" w14:textId="77777777" w:rsidR="00200308" w:rsidRPr="00151EFC" w:rsidRDefault="00200308" w:rsidP="00200308">
      <w:pPr>
        <w:pStyle w:val="ConsPlusNonformat"/>
        <w:tabs>
          <w:tab w:val="left" w:pos="709"/>
        </w:tabs>
        <w:ind w:firstLine="720"/>
        <w:contextualSpacing/>
        <w:jc w:val="both"/>
        <w:rPr>
          <w:rFonts w:ascii="Times New Roman" w:eastAsiaTheme="minorHAnsi" w:hAnsi="Times New Roman" w:cs="Times New Roman"/>
          <w:sz w:val="26"/>
          <w:szCs w:val="26"/>
          <w:lang w:eastAsia="en-US"/>
        </w:rPr>
      </w:pPr>
      <w:r w:rsidRPr="00151EFC">
        <w:rPr>
          <w:rFonts w:ascii="Times New Roman" w:hAnsi="Times New Roman" w:cs="Times New Roman"/>
          <w:sz w:val="26"/>
          <w:szCs w:val="26"/>
        </w:rPr>
        <w:t xml:space="preserve">По результатам проведения 4 проверок в отношении граждан выявлены нарушения требований земельного законодательства Российской Федерации - </w:t>
      </w:r>
      <w:r w:rsidRPr="00151EFC">
        <w:rPr>
          <w:rFonts w:ascii="Times New Roman" w:eastAsiaTheme="minorHAnsi" w:hAnsi="Times New Roman" w:cs="Times New Roman"/>
          <w:sz w:val="26"/>
          <w:szCs w:val="26"/>
          <w:lang w:eastAsia="en-US"/>
        </w:rPr>
        <w:t xml:space="preserve">использование земельных участков, не имеющих предусмотренных законодательством Российской Федерации прав на указанные земельные участки (статья </w:t>
      </w:r>
      <w:r w:rsidRPr="00151EFC">
        <w:rPr>
          <w:rFonts w:ascii="Times New Roman" w:hAnsi="Times New Roman" w:cs="Times New Roman"/>
          <w:sz w:val="26"/>
          <w:szCs w:val="26"/>
        </w:rPr>
        <w:t>7.1</w:t>
      </w:r>
      <w:r w:rsidRPr="00151EFC">
        <w:rPr>
          <w:rFonts w:ascii="Times New Roman" w:eastAsia="Calibri" w:hAnsi="Times New Roman" w:cs="Times New Roman"/>
          <w:sz w:val="26"/>
          <w:szCs w:val="26"/>
        </w:rPr>
        <w:t xml:space="preserve"> КоАП РФ)</w:t>
      </w:r>
      <w:r w:rsidRPr="00151EFC">
        <w:rPr>
          <w:rFonts w:ascii="Times New Roman" w:eastAsiaTheme="minorHAnsi" w:hAnsi="Times New Roman" w:cs="Times New Roman"/>
          <w:sz w:val="26"/>
          <w:szCs w:val="26"/>
          <w:lang w:eastAsia="en-US"/>
        </w:rPr>
        <w:t>.</w:t>
      </w:r>
    </w:p>
    <w:p w14:paraId="4986C855" w14:textId="77777777" w:rsidR="00200308" w:rsidRPr="00151EFC" w:rsidRDefault="00200308" w:rsidP="00200308">
      <w:pPr>
        <w:pStyle w:val="ConsPlusNonformat"/>
        <w:tabs>
          <w:tab w:val="left" w:pos="709"/>
        </w:tabs>
        <w:ind w:firstLine="720"/>
        <w:jc w:val="both"/>
        <w:rPr>
          <w:rFonts w:ascii="Times New Roman" w:eastAsia="Calibri" w:hAnsi="Times New Roman" w:cs="Times New Roman"/>
          <w:sz w:val="26"/>
          <w:szCs w:val="26"/>
          <w:lang w:eastAsia="en-US"/>
        </w:rPr>
      </w:pPr>
      <w:r w:rsidRPr="00151EFC">
        <w:rPr>
          <w:rFonts w:ascii="Times New Roman" w:eastAsia="Calibri" w:hAnsi="Times New Roman" w:cs="Times New Roman"/>
          <w:sz w:val="26"/>
          <w:szCs w:val="26"/>
          <w:lang w:eastAsia="en-US"/>
        </w:rPr>
        <w:t>Выдано 4 предписания об устранении нарушений земельного законодательства Российской Федерации:</w:t>
      </w:r>
    </w:p>
    <w:p w14:paraId="52C05220" w14:textId="77777777" w:rsidR="00200308" w:rsidRPr="00151EFC" w:rsidRDefault="00200308" w:rsidP="00200308">
      <w:pPr>
        <w:pStyle w:val="ConsPlusNonformat"/>
        <w:tabs>
          <w:tab w:val="left" w:pos="709"/>
        </w:tabs>
        <w:ind w:firstLine="720"/>
        <w:jc w:val="both"/>
        <w:rPr>
          <w:rFonts w:ascii="Times New Roman" w:eastAsia="Calibri" w:hAnsi="Times New Roman" w:cs="Times New Roman"/>
          <w:sz w:val="26"/>
          <w:szCs w:val="26"/>
          <w:lang w:eastAsia="en-US"/>
        </w:rPr>
      </w:pPr>
      <w:r w:rsidRPr="00151EFC">
        <w:rPr>
          <w:rFonts w:ascii="Times New Roman" w:eastAsia="Calibri" w:hAnsi="Times New Roman" w:cs="Times New Roman"/>
          <w:sz w:val="26"/>
          <w:szCs w:val="26"/>
          <w:lang w:eastAsia="en-US"/>
        </w:rPr>
        <w:lastRenderedPageBreak/>
        <w:t>- 1 предписание исполнено в срок;</w:t>
      </w:r>
    </w:p>
    <w:p w14:paraId="371B6905" w14:textId="77777777" w:rsidR="00200308" w:rsidRPr="00151EFC" w:rsidRDefault="00200308" w:rsidP="00200308">
      <w:pPr>
        <w:pStyle w:val="ConsPlusNonformat"/>
        <w:tabs>
          <w:tab w:val="left" w:pos="709"/>
        </w:tabs>
        <w:ind w:firstLine="720"/>
        <w:jc w:val="both"/>
        <w:rPr>
          <w:rFonts w:ascii="Times New Roman" w:eastAsia="Calibri" w:hAnsi="Times New Roman" w:cs="Times New Roman"/>
          <w:sz w:val="26"/>
          <w:szCs w:val="26"/>
          <w:lang w:eastAsia="en-US"/>
        </w:rPr>
      </w:pPr>
      <w:r w:rsidRPr="00151EFC">
        <w:rPr>
          <w:rFonts w:ascii="Times New Roman" w:eastAsia="Calibri" w:hAnsi="Times New Roman" w:cs="Times New Roman"/>
          <w:sz w:val="26"/>
          <w:szCs w:val="26"/>
          <w:lang w:eastAsia="en-US"/>
        </w:rPr>
        <w:t>-  2 предписания будут проверены в 2020 году;</w:t>
      </w:r>
    </w:p>
    <w:p w14:paraId="3198C507" w14:textId="77777777" w:rsidR="00200308" w:rsidRPr="00151EFC" w:rsidRDefault="00200308" w:rsidP="00200308">
      <w:pPr>
        <w:pStyle w:val="ConsPlusNonformat"/>
        <w:tabs>
          <w:tab w:val="left" w:pos="709"/>
        </w:tabs>
        <w:ind w:firstLine="720"/>
        <w:jc w:val="both"/>
        <w:rPr>
          <w:rFonts w:ascii="Times New Roman" w:eastAsia="Calibri" w:hAnsi="Times New Roman" w:cs="Times New Roman"/>
          <w:sz w:val="26"/>
          <w:szCs w:val="26"/>
          <w:lang w:eastAsia="en-US"/>
        </w:rPr>
      </w:pPr>
      <w:r w:rsidRPr="00151EFC">
        <w:rPr>
          <w:rFonts w:ascii="Times New Roman" w:eastAsia="Calibri" w:hAnsi="Times New Roman" w:cs="Times New Roman"/>
          <w:sz w:val="26"/>
          <w:szCs w:val="26"/>
          <w:lang w:eastAsia="en-US"/>
        </w:rPr>
        <w:t xml:space="preserve">- 1 предписание не будет </w:t>
      </w:r>
      <w:proofErr w:type="gramStart"/>
      <w:r w:rsidRPr="00151EFC">
        <w:rPr>
          <w:rFonts w:ascii="Times New Roman" w:eastAsia="Calibri" w:hAnsi="Times New Roman" w:cs="Times New Roman"/>
          <w:sz w:val="26"/>
          <w:szCs w:val="26"/>
          <w:lang w:eastAsia="en-US"/>
        </w:rPr>
        <w:t>проверятся</w:t>
      </w:r>
      <w:proofErr w:type="gramEnd"/>
      <w:r w:rsidRPr="00151EFC">
        <w:rPr>
          <w:rFonts w:ascii="Times New Roman" w:eastAsia="Calibri" w:hAnsi="Times New Roman" w:cs="Times New Roman"/>
          <w:sz w:val="26"/>
          <w:szCs w:val="26"/>
          <w:lang w:eastAsia="en-US"/>
        </w:rPr>
        <w:t>, так как у</w:t>
      </w:r>
      <w:r w:rsidRPr="00151EFC">
        <w:rPr>
          <w:rFonts w:ascii="Times New Roman" w:hAnsi="Times New Roman" w:cs="Times New Roman"/>
          <w:sz w:val="26"/>
          <w:szCs w:val="26"/>
        </w:rPr>
        <w:t xml:space="preserve"> Когалымского отдела Управления Федеральной службы государственной регистрации, кадастра и картографии по Ханты-Мансийскому автономному      округу – Югре (далее – </w:t>
      </w:r>
      <w:proofErr w:type="spellStart"/>
      <w:r w:rsidRPr="00151EFC">
        <w:rPr>
          <w:rFonts w:ascii="Times New Roman" w:hAnsi="Times New Roman" w:cs="Times New Roman"/>
          <w:sz w:val="26"/>
          <w:szCs w:val="26"/>
        </w:rPr>
        <w:t>Росреестр</w:t>
      </w:r>
      <w:proofErr w:type="spellEnd"/>
      <w:r w:rsidRPr="00151EFC">
        <w:rPr>
          <w:rFonts w:ascii="Times New Roman" w:hAnsi="Times New Roman" w:cs="Times New Roman"/>
          <w:sz w:val="26"/>
          <w:szCs w:val="26"/>
        </w:rPr>
        <w:t xml:space="preserve"> по ХМАО – Югре)</w:t>
      </w:r>
      <w:r w:rsidRPr="00151EFC">
        <w:rPr>
          <w:rFonts w:ascii="Times New Roman" w:eastAsia="Calibri" w:hAnsi="Times New Roman" w:cs="Times New Roman"/>
          <w:sz w:val="26"/>
          <w:szCs w:val="26"/>
          <w:lang w:eastAsia="en-US"/>
        </w:rPr>
        <w:t xml:space="preserve"> отсутствуют основания для привлечения к административной ответственности гражданина.</w:t>
      </w:r>
    </w:p>
    <w:p w14:paraId="4CCB59B6" w14:textId="77777777" w:rsidR="00200308" w:rsidRPr="00151EFC" w:rsidRDefault="00200308" w:rsidP="00200308">
      <w:pPr>
        <w:ind w:firstLine="720"/>
        <w:contextualSpacing/>
        <w:jc w:val="both"/>
        <w:rPr>
          <w:sz w:val="26"/>
          <w:szCs w:val="26"/>
        </w:rPr>
      </w:pPr>
      <w:r w:rsidRPr="00151EFC">
        <w:rPr>
          <w:sz w:val="26"/>
          <w:szCs w:val="26"/>
        </w:rPr>
        <w:t xml:space="preserve">Информация и материалы проверок направлены в Когалымский отдел Управления Федеральной службы государственной регистрации, кадастра и картографии по Ханты-Мансийскому автономному округу – Югре (далее – </w:t>
      </w:r>
      <w:proofErr w:type="spellStart"/>
      <w:r w:rsidRPr="00151EFC">
        <w:rPr>
          <w:sz w:val="26"/>
          <w:szCs w:val="26"/>
        </w:rPr>
        <w:t>Росреестр</w:t>
      </w:r>
      <w:proofErr w:type="spellEnd"/>
      <w:r w:rsidRPr="00151EFC">
        <w:rPr>
          <w:sz w:val="26"/>
          <w:szCs w:val="26"/>
        </w:rPr>
        <w:t xml:space="preserve"> по ХМАО – Югре) для принятия мер административной ответственности.</w:t>
      </w:r>
    </w:p>
    <w:p w14:paraId="303D6F7D" w14:textId="77777777" w:rsidR="00200308" w:rsidRPr="00151EFC" w:rsidRDefault="00200308" w:rsidP="00200308">
      <w:pPr>
        <w:ind w:firstLine="720"/>
        <w:contextualSpacing/>
        <w:jc w:val="both"/>
        <w:rPr>
          <w:sz w:val="26"/>
          <w:szCs w:val="26"/>
        </w:rPr>
      </w:pPr>
      <w:r w:rsidRPr="00151EFC">
        <w:rPr>
          <w:sz w:val="26"/>
          <w:szCs w:val="26"/>
        </w:rPr>
        <w:t xml:space="preserve">Возбуждено 3 административных дела по фактам нарушений земельного законодательства Российской Федерации (в 2018 году – 6, в 2017 году – 0). </w:t>
      </w:r>
    </w:p>
    <w:p w14:paraId="3FEAD61E" w14:textId="77777777" w:rsidR="00200308" w:rsidRPr="00151EFC" w:rsidRDefault="00200308" w:rsidP="00200308">
      <w:pPr>
        <w:ind w:firstLine="720"/>
        <w:contextualSpacing/>
        <w:jc w:val="both"/>
        <w:rPr>
          <w:sz w:val="26"/>
          <w:szCs w:val="26"/>
        </w:rPr>
      </w:pPr>
      <w:r w:rsidRPr="00151EFC">
        <w:rPr>
          <w:sz w:val="26"/>
          <w:szCs w:val="26"/>
        </w:rPr>
        <w:t>Общая сумма наложенных штрафов составила 15, тыс. рублей (в 2018 году – 140,0 тыс. рублей (сумма штрафа больше, в связи с наложением штрафа на юридическое лицо в размере 100,0 тыс. рублей), в 2017 году – 0 рублей).</w:t>
      </w:r>
    </w:p>
    <w:p w14:paraId="2F251038" w14:textId="77777777" w:rsidR="00200308" w:rsidRPr="00151EFC" w:rsidRDefault="00200308" w:rsidP="00200308">
      <w:pPr>
        <w:ind w:firstLine="720"/>
        <w:contextualSpacing/>
        <w:jc w:val="both"/>
        <w:rPr>
          <w:sz w:val="26"/>
          <w:szCs w:val="26"/>
        </w:rPr>
      </w:pPr>
      <w:r w:rsidRPr="00151EFC">
        <w:rPr>
          <w:sz w:val="26"/>
          <w:szCs w:val="26"/>
        </w:rPr>
        <w:t xml:space="preserve">Направлено 6 пакетов документов в юридическое управление Администрации города Когалыма для проведения </w:t>
      </w:r>
      <w:proofErr w:type="spellStart"/>
      <w:r w:rsidRPr="00151EFC">
        <w:rPr>
          <w:sz w:val="26"/>
          <w:szCs w:val="26"/>
        </w:rPr>
        <w:t>претензионно</w:t>
      </w:r>
      <w:proofErr w:type="spellEnd"/>
      <w:r w:rsidRPr="00151EFC">
        <w:rPr>
          <w:sz w:val="26"/>
          <w:szCs w:val="26"/>
        </w:rPr>
        <w:t>-исковой работы (в 2018 году – 2, в 2017 году – 0).</w:t>
      </w:r>
    </w:p>
    <w:p w14:paraId="3BEC0D95" w14:textId="77777777" w:rsidR="00200308" w:rsidRPr="00151EFC" w:rsidRDefault="00200308" w:rsidP="00200308">
      <w:pPr>
        <w:ind w:firstLine="720"/>
        <w:jc w:val="both"/>
        <w:rPr>
          <w:sz w:val="26"/>
          <w:szCs w:val="26"/>
        </w:rPr>
      </w:pPr>
      <w:r w:rsidRPr="00151EFC">
        <w:rPr>
          <w:sz w:val="26"/>
          <w:szCs w:val="26"/>
        </w:rPr>
        <w:t xml:space="preserve">За 2019 год по результатам </w:t>
      </w:r>
      <w:proofErr w:type="spellStart"/>
      <w:r w:rsidRPr="00151EFC">
        <w:rPr>
          <w:sz w:val="26"/>
          <w:szCs w:val="26"/>
        </w:rPr>
        <w:t>претензионно</w:t>
      </w:r>
      <w:proofErr w:type="spellEnd"/>
      <w:r w:rsidRPr="00151EFC">
        <w:rPr>
          <w:sz w:val="26"/>
          <w:szCs w:val="26"/>
        </w:rPr>
        <w:t>-исковой работы:</w:t>
      </w:r>
    </w:p>
    <w:p w14:paraId="69D1F3C7" w14:textId="77777777" w:rsidR="00200308" w:rsidRPr="00151EFC" w:rsidRDefault="00200308" w:rsidP="00200308">
      <w:pPr>
        <w:ind w:firstLine="720"/>
        <w:jc w:val="both"/>
        <w:rPr>
          <w:sz w:val="26"/>
          <w:szCs w:val="26"/>
        </w:rPr>
      </w:pPr>
      <w:r w:rsidRPr="00151EFC">
        <w:rPr>
          <w:sz w:val="26"/>
          <w:szCs w:val="26"/>
        </w:rPr>
        <w:t>- в 3 случаях иски Администрации города Когалыма удовлетворены, выданы исполнительные листы;</w:t>
      </w:r>
    </w:p>
    <w:p w14:paraId="368213A7" w14:textId="77777777" w:rsidR="00200308" w:rsidRPr="00151EFC" w:rsidRDefault="00200308" w:rsidP="00200308">
      <w:pPr>
        <w:ind w:firstLine="720"/>
        <w:jc w:val="both"/>
        <w:rPr>
          <w:sz w:val="26"/>
          <w:szCs w:val="26"/>
        </w:rPr>
      </w:pPr>
      <w:r w:rsidRPr="00151EFC">
        <w:rPr>
          <w:sz w:val="26"/>
          <w:szCs w:val="26"/>
        </w:rPr>
        <w:t>-  в 1 случае назначено судебное разбирательство;</w:t>
      </w:r>
    </w:p>
    <w:p w14:paraId="3738B8E6" w14:textId="77777777" w:rsidR="00200308" w:rsidRPr="00151EFC" w:rsidRDefault="00200308" w:rsidP="00200308">
      <w:pPr>
        <w:ind w:firstLine="720"/>
        <w:jc w:val="both"/>
        <w:rPr>
          <w:sz w:val="26"/>
          <w:szCs w:val="26"/>
        </w:rPr>
      </w:pPr>
      <w:r w:rsidRPr="00151EFC">
        <w:rPr>
          <w:sz w:val="26"/>
          <w:szCs w:val="26"/>
        </w:rPr>
        <w:t xml:space="preserve">- в 2 случаях </w:t>
      </w:r>
      <w:proofErr w:type="spellStart"/>
      <w:r w:rsidRPr="00151EFC">
        <w:rPr>
          <w:sz w:val="26"/>
          <w:szCs w:val="26"/>
        </w:rPr>
        <w:t>претензионно</w:t>
      </w:r>
      <w:proofErr w:type="spellEnd"/>
      <w:r w:rsidRPr="00151EFC">
        <w:rPr>
          <w:sz w:val="26"/>
          <w:szCs w:val="26"/>
        </w:rPr>
        <w:t xml:space="preserve">-исковая работа продолжается. </w:t>
      </w:r>
    </w:p>
    <w:p w14:paraId="161A111F" w14:textId="77777777" w:rsidR="00200308" w:rsidRPr="00151EFC" w:rsidRDefault="00200308" w:rsidP="00200308">
      <w:pPr>
        <w:ind w:firstLine="720"/>
        <w:contextualSpacing/>
        <w:jc w:val="both"/>
        <w:rPr>
          <w:sz w:val="26"/>
          <w:szCs w:val="26"/>
        </w:rPr>
      </w:pPr>
      <w:r w:rsidRPr="00151EFC">
        <w:rPr>
          <w:sz w:val="26"/>
          <w:szCs w:val="26"/>
        </w:rPr>
        <w:t xml:space="preserve">Кроме того, проведен 1 плановый (рейдовый) осмотр земельного участка в соответствии с Планом проведения плановых (рейдовых) осмотров, обследований, утвержденных </w:t>
      </w:r>
      <w:r w:rsidRPr="00151EFC">
        <w:rPr>
          <w:rFonts w:eastAsiaTheme="minorHAnsi"/>
          <w:sz w:val="26"/>
          <w:szCs w:val="26"/>
          <w:lang w:eastAsia="en-US"/>
        </w:rPr>
        <w:t>постановлением Администрации города Когалыма от 28.12.2018 №3054 (в 2018 году – 2, в 2017 году – 0)</w:t>
      </w:r>
      <w:r w:rsidRPr="00151EFC">
        <w:rPr>
          <w:sz w:val="26"/>
          <w:szCs w:val="26"/>
        </w:rPr>
        <w:t>.</w:t>
      </w:r>
    </w:p>
    <w:p w14:paraId="010F8345" w14:textId="77777777" w:rsidR="00200308" w:rsidRPr="00151EFC" w:rsidRDefault="00200308" w:rsidP="00200308">
      <w:pPr>
        <w:pStyle w:val="ConsPlusNonformat"/>
        <w:tabs>
          <w:tab w:val="left" w:pos="709"/>
        </w:tabs>
        <w:ind w:firstLine="720"/>
        <w:contextualSpacing/>
        <w:jc w:val="both"/>
        <w:rPr>
          <w:rFonts w:ascii="Times New Roman" w:eastAsia="Calibri" w:hAnsi="Times New Roman" w:cs="Times New Roman"/>
          <w:sz w:val="26"/>
          <w:szCs w:val="26"/>
          <w:lang w:eastAsia="en-US"/>
        </w:rPr>
      </w:pPr>
      <w:r w:rsidRPr="00151EFC">
        <w:rPr>
          <w:rFonts w:ascii="Times New Roman" w:hAnsi="Times New Roman" w:cs="Times New Roman"/>
          <w:sz w:val="26"/>
          <w:szCs w:val="26"/>
        </w:rPr>
        <w:t xml:space="preserve">В </w:t>
      </w:r>
      <w:r w:rsidRPr="00151EFC">
        <w:rPr>
          <w:rFonts w:ascii="Times New Roman" w:eastAsia="Calibri" w:hAnsi="Times New Roman" w:cs="Times New Roman"/>
          <w:sz w:val="26"/>
          <w:szCs w:val="26"/>
          <w:lang w:eastAsia="en-US"/>
        </w:rPr>
        <w:t xml:space="preserve">результате проведённого планового </w:t>
      </w:r>
      <w:proofErr w:type="gramStart"/>
      <w:r w:rsidRPr="00151EFC">
        <w:rPr>
          <w:rFonts w:ascii="Times New Roman" w:eastAsia="Calibri" w:hAnsi="Times New Roman" w:cs="Times New Roman"/>
          <w:sz w:val="26"/>
          <w:szCs w:val="26"/>
          <w:lang w:eastAsia="en-US"/>
        </w:rPr>
        <w:t xml:space="preserve">мероприятия </w:t>
      </w:r>
      <w:r w:rsidRPr="00151EFC">
        <w:rPr>
          <w:rFonts w:ascii="Times New Roman" w:hAnsi="Times New Roman" w:cs="Times New Roman"/>
          <w:sz w:val="26"/>
          <w:szCs w:val="26"/>
        </w:rPr>
        <w:t>нарушений требований земельного законодательства Российской Федерации</w:t>
      </w:r>
      <w:proofErr w:type="gramEnd"/>
      <w:r w:rsidRPr="00151EFC">
        <w:rPr>
          <w:rFonts w:ascii="Times New Roman" w:hAnsi="Times New Roman" w:cs="Times New Roman"/>
          <w:sz w:val="26"/>
          <w:szCs w:val="26"/>
        </w:rPr>
        <w:t xml:space="preserve"> не выявлено.</w:t>
      </w:r>
    </w:p>
    <w:p w14:paraId="4B2B9999" w14:textId="77777777" w:rsidR="00200308" w:rsidRPr="00151EFC" w:rsidRDefault="00200308" w:rsidP="00200308">
      <w:pPr>
        <w:shd w:val="clear" w:color="auto" w:fill="FFFFFF"/>
        <w:ind w:firstLine="709"/>
        <w:contextualSpacing/>
        <w:jc w:val="both"/>
        <w:rPr>
          <w:rFonts w:eastAsia="Calibri"/>
          <w:sz w:val="26"/>
          <w:szCs w:val="26"/>
          <w:lang w:eastAsia="en-US"/>
        </w:rPr>
      </w:pPr>
      <w:r w:rsidRPr="00151EFC">
        <w:rPr>
          <w:sz w:val="26"/>
          <w:szCs w:val="26"/>
        </w:rPr>
        <w:t xml:space="preserve">В 2019 году в рамках проведения мероприятий по профилактике нарушений проведено 28 обследований земельных участков города Когалыма, включая садово-огороднические некоммерческие товарищества и гаражно-потребительские кооперативы (далее – СОНТ, ГПК) на предмет использования их по целевому назначению. Проверено наличие прав на указанные земельные участки в соответствии с действующим </w:t>
      </w:r>
      <w:r w:rsidRPr="00151EFC">
        <w:rPr>
          <w:rFonts w:eastAsia="Calibri"/>
          <w:sz w:val="26"/>
          <w:szCs w:val="26"/>
          <w:lang w:eastAsia="en-US"/>
        </w:rPr>
        <w:t>законодательством Российской Федерации, а также их захламление и засорение (в 2018 году - 6).</w:t>
      </w:r>
    </w:p>
    <w:p w14:paraId="62B070E0" w14:textId="77777777" w:rsidR="00200308" w:rsidRPr="00151EFC" w:rsidRDefault="00200308" w:rsidP="00200308">
      <w:pPr>
        <w:shd w:val="clear" w:color="auto" w:fill="FFFFFF"/>
        <w:ind w:firstLine="709"/>
        <w:contextualSpacing/>
        <w:jc w:val="both"/>
        <w:rPr>
          <w:rFonts w:eastAsia="Calibri"/>
          <w:sz w:val="26"/>
          <w:szCs w:val="26"/>
          <w:lang w:eastAsia="en-US"/>
        </w:rPr>
      </w:pPr>
      <w:r w:rsidRPr="00151EFC">
        <w:rPr>
          <w:rFonts w:eastAsia="Calibri"/>
          <w:sz w:val="26"/>
          <w:szCs w:val="26"/>
          <w:lang w:eastAsia="en-US"/>
        </w:rPr>
        <w:t>В результате проведенных обследований земельных участков составлено 3 протокола об административных правонарушениях на предмет складирования и хранения мусора, строительных материалов, загрязнение и засорение территории. Нарушения устранены.</w:t>
      </w:r>
    </w:p>
    <w:p w14:paraId="25E73511" w14:textId="77777777" w:rsidR="00200308" w:rsidRPr="00151EFC" w:rsidRDefault="00200308" w:rsidP="00200308">
      <w:pPr>
        <w:tabs>
          <w:tab w:val="left" w:pos="709"/>
          <w:tab w:val="left" w:pos="851"/>
        </w:tabs>
        <w:ind w:firstLine="709"/>
        <w:contextualSpacing/>
        <w:jc w:val="both"/>
        <w:rPr>
          <w:sz w:val="26"/>
          <w:szCs w:val="26"/>
        </w:rPr>
      </w:pPr>
      <w:r w:rsidRPr="00151EFC">
        <w:rPr>
          <w:sz w:val="26"/>
          <w:szCs w:val="26"/>
        </w:rPr>
        <w:t>Выявлены три объекта, обладающие признаками самовольной постройки.</w:t>
      </w:r>
    </w:p>
    <w:p w14:paraId="31EB9209" w14:textId="77777777" w:rsidR="00200308" w:rsidRPr="00151EFC" w:rsidRDefault="00200308" w:rsidP="00200308">
      <w:pPr>
        <w:tabs>
          <w:tab w:val="left" w:pos="709"/>
          <w:tab w:val="left" w:pos="851"/>
        </w:tabs>
        <w:ind w:firstLine="709"/>
        <w:contextualSpacing/>
        <w:jc w:val="both"/>
        <w:rPr>
          <w:sz w:val="26"/>
          <w:szCs w:val="26"/>
        </w:rPr>
      </w:pPr>
      <w:r w:rsidRPr="00151EFC">
        <w:rPr>
          <w:sz w:val="26"/>
          <w:szCs w:val="26"/>
        </w:rPr>
        <w:lastRenderedPageBreak/>
        <w:t>Информация направлена в отдел архитектуры и градостроительства Администрации города Когалыма для принятия мер в рамках компетенции.</w:t>
      </w:r>
    </w:p>
    <w:p w14:paraId="354E3A56" w14:textId="77777777" w:rsidR="00200308" w:rsidRPr="00151EFC" w:rsidRDefault="00200308" w:rsidP="00200308">
      <w:pPr>
        <w:tabs>
          <w:tab w:val="left" w:pos="709"/>
        </w:tabs>
        <w:ind w:firstLine="709"/>
        <w:contextualSpacing/>
        <w:jc w:val="both"/>
        <w:rPr>
          <w:sz w:val="26"/>
          <w:szCs w:val="26"/>
        </w:rPr>
      </w:pPr>
      <w:r w:rsidRPr="00151EFC">
        <w:rPr>
          <w:sz w:val="26"/>
          <w:szCs w:val="26"/>
        </w:rPr>
        <w:t>В ходе совместных выездов со специалистами комитета по управлению муниципальным имуществом Администрации города Когалыма выявлено 3 несанкционированные свалки.</w:t>
      </w:r>
    </w:p>
    <w:p w14:paraId="1520D1A2" w14:textId="77777777" w:rsidR="00200308" w:rsidRPr="00151EFC" w:rsidRDefault="00200308" w:rsidP="00200308">
      <w:pPr>
        <w:tabs>
          <w:tab w:val="left" w:pos="709"/>
        </w:tabs>
        <w:ind w:firstLine="709"/>
        <w:contextualSpacing/>
        <w:jc w:val="both"/>
        <w:rPr>
          <w:sz w:val="26"/>
          <w:szCs w:val="26"/>
        </w:rPr>
      </w:pPr>
      <w:r w:rsidRPr="00151EFC">
        <w:rPr>
          <w:sz w:val="26"/>
          <w:szCs w:val="26"/>
        </w:rPr>
        <w:t>Информация направлена в МКУ «УЖКХ города Когалыма» для решения вопроса очистки данных территорий от строительного и бытового мусора.</w:t>
      </w:r>
    </w:p>
    <w:p w14:paraId="2716E5E8" w14:textId="77777777" w:rsidR="00200308" w:rsidRPr="00151EFC" w:rsidRDefault="00200308" w:rsidP="00200308">
      <w:pPr>
        <w:shd w:val="clear" w:color="auto" w:fill="FFFFFF"/>
        <w:ind w:firstLine="709"/>
        <w:contextualSpacing/>
        <w:jc w:val="both"/>
        <w:rPr>
          <w:sz w:val="26"/>
          <w:szCs w:val="26"/>
        </w:rPr>
      </w:pPr>
      <w:r w:rsidRPr="00151EFC">
        <w:rPr>
          <w:sz w:val="26"/>
          <w:szCs w:val="26"/>
        </w:rPr>
        <w:t xml:space="preserve">На основании поступивших обращений граждан, юридических лиц, запросов от структурных подразделений Администрации города Когалыма за 2019 год проведено 8 осмотров земельных участков с составлением актов осмотра. </w:t>
      </w:r>
    </w:p>
    <w:p w14:paraId="347EB5A5" w14:textId="77777777" w:rsidR="00200308" w:rsidRPr="00151EFC" w:rsidRDefault="00200308" w:rsidP="00200308">
      <w:pPr>
        <w:ind w:firstLine="709"/>
        <w:contextualSpacing/>
        <w:jc w:val="both"/>
        <w:rPr>
          <w:sz w:val="26"/>
          <w:szCs w:val="26"/>
        </w:rPr>
      </w:pPr>
      <w:r w:rsidRPr="00151EFC">
        <w:rPr>
          <w:sz w:val="26"/>
          <w:szCs w:val="26"/>
        </w:rPr>
        <w:t>За 2019 год отделом муниципального контроля в рамках осуществления муниципального земельного контроля:</w:t>
      </w:r>
    </w:p>
    <w:p w14:paraId="7C0B55E7" w14:textId="77777777" w:rsidR="00200308" w:rsidRPr="00151EFC" w:rsidRDefault="00200308" w:rsidP="00200308">
      <w:pPr>
        <w:ind w:firstLine="709"/>
        <w:contextualSpacing/>
        <w:jc w:val="both"/>
        <w:rPr>
          <w:sz w:val="26"/>
          <w:szCs w:val="26"/>
        </w:rPr>
      </w:pPr>
      <w:r w:rsidRPr="00151EFC">
        <w:rPr>
          <w:sz w:val="26"/>
          <w:szCs w:val="26"/>
        </w:rPr>
        <w:t>- дано 27 устных консультаций по земельному законодательству Российской Федерации;</w:t>
      </w:r>
    </w:p>
    <w:p w14:paraId="59EB6C63" w14:textId="77777777" w:rsidR="00200308" w:rsidRPr="00151EFC" w:rsidRDefault="00200308" w:rsidP="00200308">
      <w:pPr>
        <w:ind w:firstLine="709"/>
        <w:contextualSpacing/>
        <w:jc w:val="both"/>
        <w:rPr>
          <w:bCs/>
          <w:sz w:val="26"/>
          <w:szCs w:val="26"/>
        </w:rPr>
      </w:pPr>
      <w:r w:rsidRPr="00151EFC">
        <w:rPr>
          <w:bCs/>
          <w:sz w:val="26"/>
          <w:szCs w:val="26"/>
        </w:rPr>
        <w:t>- направлено 9 информационных писем и запросов в рамках профилактических мероприятий;</w:t>
      </w:r>
    </w:p>
    <w:p w14:paraId="37A9FA57" w14:textId="77777777" w:rsidR="00200308" w:rsidRPr="00151EFC" w:rsidRDefault="00200308" w:rsidP="00200308">
      <w:pPr>
        <w:ind w:firstLine="709"/>
        <w:contextualSpacing/>
        <w:jc w:val="both"/>
        <w:rPr>
          <w:bCs/>
          <w:sz w:val="26"/>
          <w:szCs w:val="26"/>
        </w:rPr>
      </w:pPr>
      <w:r w:rsidRPr="00151EFC">
        <w:rPr>
          <w:bCs/>
          <w:sz w:val="26"/>
          <w:szCs w:val="26"/>
        </w:rPr>
        <w:t>- выдано 5 предостережений в целях предупреждения нарушений обязательных требований и требований, установленных муниципальными правовыми актами, устранения причин, факторов и условий, способствующих нарушениям таких требований;</w:t>
      </w:r>
    </w:p>
    <w:p w14:paraId="0EF5B66C" w14:textId="77777777" w:rsidR="00200308" w:rsidRPr="00151EFC" w:rsidRDefault="00200308" w:rsidP="00200308">
      <w:pPr>
        <w:ind w:firstLine="709"/>
        <w:contextualSpacing/>
        <w:jc w:val="both"/>
        <w:rPr>
          <w:bCs/>
          <w:sz w:val="26"/>
          <w:szCs w:val="26"/>
        </w:rPr>
      </w:pPr>
      <w:r w:rsidRPr="00151EFC">
        <w:rPr>
          <w:bCs/>
          <w:sz w:val="26"/>
          <w:szCs w:val="26"/>
        </w:rPr>
        <w:t>- сформировано 45 запросов по выпискам из единого государственного реестра недвижимости об основных характеристиках и зарегистрированных правах на объекты недвижимости.</w:t>
      </w:r>
    </w:p>
    <w:p w14:paraId="03640669" w14:textId="77777777" w:rsidR="00200308" w:rsidRPr="00151EFC" w:rsidRDefault="00200308" w:rsidP="00200308">
      <w:pPr>
        <w:pStyle w:val="ConsPlusNonformat"/>
        <w:tabs>
          <w:tab w:val="left" w:pos="709"/>
        </w:tabs>
        <w:ind w:firstLine="720"/>
        <w:contextualSpacing/>
        <w:jc w:val="both"/>
        <w:rPr>
          <w:rFonts w:ascii="Times New Roman" w:hAnsi="Times New Roman" w:cs="Times New Roman"/>
          <w:sz w:val="26"/>
          <w:szCs w:val="26"/>
        </w:rPr>
      </w:pPr>
    </w:p>
    <w:tbl>
      <w:tblPr>
        <w:tblStyle w:val="afb"/>
        <w:tblW w:w="8755" w:type="dxa"/>
        <w:tblLayout w:type="fixed"/>
        <w:tblLook w:val="04A0" w:firstRow="1" w:lastRow="0" w:firstColumn="1" w:lastColumn="0" w:noHBand="0" w:noVBand="1"/>
      </w:tblPr>
      <w:tblGrid>
        <w:gridCol w:w="696"/>
        <w:gridCol w:w="808"/>
        <w:gridCol w:w="1246"/>
        <w:gridCol w:w="1596"/>
        <w:gridCol w:w="1650"/>
        <w:gridCol w:w="1342"/>
        <w:gridCol w:w="1417"/>
      </w:tblGrid>
      <w:tr w:rsidR="00CE1E7F" w:rsidRPr="00151EFC" w14:paraId="31E205C2" w14:textId="77777777" w:rsidTr="00E064FA">
        <w:tc>
          <w:tcPr>
            <w:tcW w:w="696" w:type="dxa"/>
            <w:vMerge w:val="restart"/>
          </w:tcPr>
          <w:p w14:paraId="2F568DF6" w14:textId="77777777" w:rsidR="00200308" w:rsidRPr="00151EFC" w:rsidRDefault="00200308" w:rsidP="00A67600">
            <w:pPr>
              <w:tabs>
                <w:tab w:val="left" w:pos="720"/>
              </w:tabs>
              <w:autoSpaceDE w:val="0"/>
              <w:autoSpaceDN w:val="0"/>
              <w:adjustRightInd w:val="0"/>
              <w:contextualSpacing/>
              <w:jc w:val="center"/>
            </w:pPr>
            <w:r w:rsidRPr="00151EFC">
              <w:t>Год</w:t>
            </w:r>
          </w:p>
        </w:tc>
        <w:tc>
          <w:tcPr>
            <w:tcW w:w="5300" w:type="dxa"/>
            <w:gridSpan w:val="4"/>
          </w:tcPr>
          <w:p w14:paraId="2690E977" w14:textId="77777777" w:rsidR="00200308" w:rsidRPr="00151EFC" w:rsidRDefault="00200308" w:rsidP="00A67600">
            <w:pPr>
              <w:tabs>
                <w:tab w:val="left" w:pos="720"/>
              </w:tabs>
              <w:autoSpaceDE w:val="0"/>
              <w:autoSpaceDN w:val="0"/>
              <w:adjustRightInd w:val="0"/>
              <w:contextualSpacing/>
              <w:jc w:val="center"/>
            </w:pPr>
            <w:r w:rsidRPr="00151EFC">
              <w:t>Общее количество проведенных проверок, мероприятий в отношении юридических лиц, граждан</w:t>
            </w:r>
          </w:p>
        </w:tc>
        <w:tc>
          <w:tcPr>
            <w:tcW w:w="1342" w:type="dxa"/>
            <w:vMerge w:val="restart"/>
          </w:tcPr>
          <w:p w14:paraId="20593E91" w14:textId="77777777" w:rsidR="00200308" w:rsidRPr="00151EFC" w:rsidRDefault="00200308" w:rsidP="00A67600">
            <w:pPr>
              <w:tabs>
                <w:tab w:val="left" w:pos="720"/>
              </w:tabs>
              <w:autoSpaceDE w:val="0"/>
              <w:autoSpaceDN w:val="0"/>
              <w:adjustRightInd w:val="0"/>
              <w:contextualSpacing/>
              <w:jc w:val="center"/>
            </w:pPr>
            <w:r w:rsidRPr="00151EFC">
              <w:t>Выявлено нарушений</w:t>
            </w:r>
          </w:p>
        </w:tc>
        <w:tc>
          <w:tcPr>
            <w:tcW w:w="1417" w:type="dxa"/>
            <w:vMerge w:val="restart"/>
          </w:tcPr>
          <w:p w14:paraId="1AC20D54" w14:textId="77777777" w:rsidR="00200308" w:rsidRPr="00151EFC" w:rsidRDefault="00200308" w:rsidP="00A67600">
            <w:pPr>
              <w:tabs>
                <w:tab w:val="left" w:pos="720"/>
              </w:tabs>
              <w:autoSpaceDE w:val="0"/>
              <w:autoSpaceDN w:val="0"/>
              <w:adjustRightInd w:val="0"/>
              <w:contextualSpacing/>
              <w:jc w:val="center"/>
            </w:pPr>
            <w:r w:rsidRPr="00151EFC">
              <w:t>Штрафы</w:t>
            </w:r>
          </w:p>
          <w:p w14:paraId="21862263" w14:textId="77777777" w:rsidR="00200308" w:rsidRPr="00151EFC" w:rsidRDefault="00200308" w:rsidP="00A67600">
            <w:pPr>
              <w:tabs>
                <w:tab w:val="left" w:pos="720"/>
              </w:tabs>
              <w:autoSpaceDE w:val="0"/>
              <w:autoSpaceDN w:val="0"/>
              <w:adjustRightInd w:val="0"/>
              <w:contextualSpacing/>
              <w:jc w:val="center"/>
            </w:pPr>
            <w:r w:rsidRPr="00151EFC">
              <w:t>Руб.</w:t>
            </w:r>
          </w:p>
        </w:tc>
      </w:tr>
      <w:tr w:rsidR="00CE1E7F" w:rsidRPr="00151EFC" w14:paraId="4D0C44D6" w14:textId="77777777" w:rsidTr="00E064FA">
        <w:tc>
          <w:tcPr>
            <w:tcW w:w="696" w:type="dxa"/>
            <w:vMerge/>
          </w:tcPr>
          <w:p w14:paraId="4703BC7E" w14:textId="77777777" w:rsidR="00200308" w:rsidRPr="00151EFC" w:rsidRDefault="00200308" w:rsidP="00A67600">
            <w:pPr>
              <w:tabs>
                <w:tab w:val="left" w:pos="720"/>
              </w:tabs>
              <w:autoSpaceDE w:val="0"/>
              <w:autoSpaceDN w:val="0"/>
              <w:adjustRightInd w:val="0"/>
              <w:contextualSpacing/>
              <w:jc w:val="both"/>
            </w:pPr>
          </w:p>
        </w:tc>
        <w:tc>
          <w:tcPr>
            <w:tcW w:w="808" w:type="dxa"/>
          </w:tcPr>
          <w:p w14:paraId="7562FF84" w14:textId="77777777" w:rsidR="00200308" w:rsidRPr="00151EFC" w:rsidRDefault="00200308" w:rsidP="00A67600">
            <w:pPr>
              <w:tabs>
                <w:tab w:val="left" w:pos="720"/>
              </w:tabs>
              <w:autoSpaceDE w:val="0"/>
              <w:autoSpaceDN w:val="0"/>
              <w:adjustRightInd w:val="0"/>
              <w:contextualSpacing/>
              <w:jc w:val="center"/>
            </w:pPr>
            <w:r w:rsidRPr="00151EFC">
              <w:t>Всего</w:t>
            </w:r>
          </w:p>
        </w:tc>
        <w:tc>
          <w:tcPr>
            <w:tcW w:w="1246" w:type="dxa"/>
          </w:tcPr>
          <w:p w14:paraId="71F171AC" w14:textId="77777777" w:rsidR="00200308" w:rsidRPr="00151EFC" w:rsidRDefault="00200308" w:rsidP="00A67600">
            <w:pPr>
              <w:tabs>
                <w:tab w:val="left" w:pos="720"/>
              </w:tabs>
              <w:autoSpaceDE w:val="0"/>
              <w:autoSpaceDN w:val="0"/>
              <w:adjustRightInd w:val="0"/>
              <w:contextualSpacing/>
              <w:jc w:val="center"/>
            </w:pPr>
            <w:r w:rsidRPr="00151EFC">
              <w:t>Плановые</w:t>
            </w:r>
          </w:p>
        </w:tc>
        <w:tc>
          <w:tcPr>
            <w:tcW w:w="1596" w:type="dxa"/>
          </w:tcPr>
          <w:p w14:paraId="56A2C41A" w14:textId="77777777" w:rsidR="00200308" w:rsidRPr="00151EFC" w:rsidRDefault="00200308" w:rsidP="00A67600">
            <w:pPr>
              <w:tabs>
                <w:tab w:val="left" w:pos="720"/>
              </w:tabs>
              <w:autoSpaceDE w:val="0"/>
              <w:autoSpaceDN w:val="0"/>
              <w:adjustRightInd w:val="0"/>
              <w:contextualSpacing/>
              <w:jc w:val="center"/>
            </w:pPr>
            <w:r w:rsidRPr="00151EFC">
              <w:t>Внеплановые</w:t>
            </w:r>
          </w:p>
        </w:tc>
        <w:tc>
          <w:tcPr>
            <w:tcW w:w="1650" w:type="dxa"/>
          </w:tcPr>
          <w:p w14:paraId="3D49F396" w14:textId="77777777" w:rsidR="00200308" w:rsidRPr="00151EFC" w:rsidRDefault="00200308" w:rsidP="00A67600">
            <w:pPr>
              <w:tabs>
                <w:tab w:val="left" w:pos="720"/>
              </w:tabs>
              <w:autoSpaceDE w:val="0"/>
              <w:autoSpaceDN w:val="0"/>
              <w:adjustRightInd w:val="0"/>
              <w:contextualSpacing/>
              <w:jc w:val="center"/>
            </w:pPr>
            <w:r w:rsidRPr="00151EFC">
              <w:t>Рейдовые осмотры (обследования)</w:t>
            </w:r>
          </w:p>
        </w:tc>
        <w:tc>
          <w:tcPr>
            <w:tcW w:w="1342" w:type="dxa"/>
            <w:vMerge/>
          </w:tcPr>
          <w:p w14:paraId="591288AC" w14:textId="77777777" w:rsidR="00200308" w:rsidRPr="00151EFC" w:rsidRDefault="00200308" w:rsidP="00A67600">
            <w:pPr>
              <w:tabs>
                <w:tab w:val="left" w:pos="720"/>
              </w:tabs>
              <w:autoSpaceDE w:val="0"/>
              <w:autoSpaceDN w:val="0"/>
              <w:adjustRightInd w:val="0"/>
              <w:contextualSpacing/>
              <w:jc w:val="center"/>
            </w:pPr>
          </w:p>
        </w:tc>
        <w:tc>
          <w:tcPr>
            <w:tcW w:w="1417" w:type="dxa"/>
            <w:vMerge/>
          </w:tcPr>
          <w:p w14:paraId="37121DC1" w14:textId="77777777" w:rsidR="00200308" w:rsidRPr="00151EFC" w:rsidRDefault="00200308" w:rsidP="00A67600">
            <w:pPr>
              <w:tabs>
                <w:tab w:val="left" w:pos="720"/>
              </w:tabs>
              <w:autoSpaceDE w:val="0"/>
              <w:autoSpaceDN w:val="0"/>
              <w:adjustRightInd w:val="0"/>
              <w:contextualSpacing/>
              <w:jc w:val="center"/>
            </w:pPr>
          </w:p>
        </w:tc>
      </w:tr>
      <w:tr w:rsidR="00CE1E7F" w:rsidRPr="00151EFC" w14:paraId="71DDF489" w14:textId="77777777" w:rsidTr="00E064FA">
        <w:tc>
          <w:tcPr>
            <w:tcW w:w="696" w:type="dxa"/>
          </w:tcPr>
          <w:p w14:paraId="6AB9A9C5" w14:textId="77777777" w:rsidR="00200308" w:rsidRPr="00151EFC" w:rsidRDefault="00200308" w:rsidP="00A67600">
            <w:pPr>
              <w:tabs>
                <w:tab w:val="left" w:pos="720"/>
              </w:tabs>
              <w:autoSpaceDE w:val="0"/>
              <w:autoSpaceDN w:val="0"/>
              <w:adjustRightInd w:val="0"/>
              <w:contextualSpacing/>
              <w:jc w:val="center"/>
            </w:pPr>
            <w:r w:rsidRPr="00151EFC">
              <w:t>2017</w:t>
            </w:r>
          </w:p>
        </w:tc>
        <w:tc>
          <w:tcPr>
            <w:tcW w:w="808" w:type="dxa"/>
          </w:tcPr>
          <w:p w14:paraId="6FB2D736" w14:textId="77777777" w:rsidR="00200308" w:rsidRPr="00151EFC" w:rsidRDefault="00200308" w:rsidP="00A67600">
            <w:pPr>
              <w:tabs>
                <w:tab w:val="left" w:pos="720"/>
              </w:tabs>
              <w:autoSpaceDE w:val="0"/>
              <w:autoSpaceDN w:val="0"/>
              <w:adjustRightInd w:val="0"/>
              <w:contextualSpacing/>
              <w:jc w:val="center"/>
            </w:pPr>
            <w:r w:rsidRPr="00151EFC">
              <w:t>7</w:t>
            </w:r>
          </w:p>
        </w:tc>
        <w:tc>
          <w:tcPr>
            <w:tcW w:w="1246" w:type="dxa"/>
          </w:tcPr>
          <w:p w14:paraId="3AF71AFE" w14:textId="77777777" w:rsidR="00200308" w:rsidRPr="00151EFC" w:rsidRDefault="00200308" w:rsidP="00A67600">
            <w:pPr>
              <w:tabs>
                <w:tab w:val="left" w:pos="720"/>
              </w:tabs>
              <w:autoSpaceDE w:val="0"/>
              <w:autoSpaceDN w:val="0"/>
              <w:adjustRightInd w:val="0"/>
              <w:contextualSpacing/>
              <w:jc w:val="center"/>
            </w:pPr>
            <w:r w:rsidRPr="00151EFC">
              <w:t>7</w:t>
            </w:r>
          </w:p>
        </w:tc>
        <w:tc>
          <w:tcPr>
            <w:tcW w:w="1596" w:type="dxa"/>
          </w:tcPr>
          <w:p w14:paraId="34D35D2A" w14:textId="77777777" w:rsidR="00200308" w:rsidRPr="00151EFC" w:rsidRDefault="00200308" w:rsidP="00A67600">
            <w:pPr>
              <w:tabs>
                <w:tab w:val="left" w:pos="720"/>
              </w:tabs>
              <w:autoSpaceDE w:val="0"/>
              <w:autoSpaceDN w:val="0"/>
              <w:adjustRightInd w:val="0"/>
              <w:contextualSpacing/>
              <w:jc w:val="center"/>
            </w:pPr>
            <w:r w:rsidRPr="00151EFC">
              <w:t>0</w:t>
            </w:r>
          </w:p>
        </w:tc>
        <w:tc>
          <w:tcPr>
            <w:tcW w:w="1650" w:type="dxa"/>
          </w:tcPr>
          <w:p w14:paraId="2BA9D466" w14:textId="77777777" w:rsidR="00200308" w:rsidRPr="00151EFC" w:rsidRDefault="00200308" w:rsidP="00A67600">
            <w:pPr>
              <w:tabs>
                <w:tab w:val="left" w:pos="720"/>
              </w:tabs>
              <w:autoSpaceDE w:val="0"/>
              <w:autoSpaceDN w:val="0"/>
              <w:adjustRightInd w:val="0"/>
              <w:contextualSpacing/>
              <w:jc w:val="center"/>
            </w:pPr>
            <w:r w:rsidRPr="00151EFC">
              <w:t>0</w:t>
            </w:r>
          </w:p>
        </w:tc>
        <w:tc>
          <w:tcPr>
            <w:tcW w:w="1342" w:type="dxa"/>
          </w:tcPr>
          <w:p w14:paraId="2D46131D" w14:textId="77777777" w:rsidR="00200308" w:rsidRPr="00151EFC" w:rsidRDefault="00200308" w:rsidP="00A67600">
            <w:pPr>
              <w:tabs>
                <w:tab w:val="left" w:pos="720"/>
              </w:tabs>
              <w:autoSpaceDE w:val="0"/>
              <w:autoSpaceDN w:val="0"/>
              <w:adjustRightInd w:val="0"/>
              <w:contextualSpacing/>
              <w:jc w:val="center"/>
            </w:pPr>
            <w:r w:rsidRPr="00151EFC">
              <w:t>1</w:t>
            </w:r>
          </w:p>
        </w:tc>
        <w:tc>
          <w:tcPr>
            <w:tcW w:w="1417" w:type="dxa"/>
          </w:tcPr>
          <w:p w14:paraId="74581301" w14:textId="77777777" w:rsidR="00200308" w:rsidRPr="00151EFC" w:rsidRDefault="00200308" w:rsidP="00A67600">
            <w:pPr>
              <w:tabs>
                <w:tab w:val="left" w:pos="720"/>
              </w:tabs>
              <w:autoSpaceDE w:val="0"/>
              <w:autoSpaceDN w:val="0"/>
              <w:adjustRightInd w:val="0"/>
              <w:contextualSpacing/>
              <w:jc w:val="center"/>
            </w:pPr>
            <w:r w:rsidRPr="00151EFC">
              <w:t>0</w:t>
            </w:r>
          </w:p>
        </w:tc>
      </w:tr>
      <w:tr w:rsidR="00CE1E7F" w:rsidRPr="00151EFC" w14:paraId="71E3841F" w14:textId="77777777" w:rsidTr="00E064FA">
        <w:tc>
          <w:tcPr>
            <w:tcW w:w="696" w:type="dxa"/>
          </w:tcPr>
          <w:p w14:paraId="6AFB309D" w14:textId="77777777" w:rsidR="00200308" w:rsidRPr="00151EFC" w:rsidRDefault="00200308" w:rsidP="00A67600">
            <w:pPr>
              <w:tabs>
                <w:tab w:val="left" w:pos="720"/>
              </w:tabs>
              <w:autoSpaceDE w:val="0"/>
              <w:autoSpaceDN w:val="0"/>
              <w:adjustRightInd w:val="0"/>
              <w:contextualSpacing/>
              <w:jc w:val="center"/>
            </w:pPr>
            <w:r w:rsidRPr="00151EFC">
              <w:t>2018</w:t>
            </w:r>
          </w:p>
        </w:tc>
        <w:tc>
          <w:tcPr>
            <w:tcW w:w="808" w:type="dxa"/>
          </w:tcPr>
          <w:p w14:paraId="4184F930" w14:textId="77777777" w:rsidR="00200308" w:rsidRPr="00151EFC" w:rsidRDefault="00200308" w:rsidP="00A67600">
            <w:pPr>
              <w:tabs>
                <w:tab w:val="left" w:pos="720"/>
              </w:tabs>
              <w:autoSpaceDE w:val="0"/>
              <w:autoSpaceDN w:val="0"/>
              <w:adjustRightInd w:val="0"/>
              <w:contextualSpacing/>
              <w:jc w:val="center"/>
            </w:pPr>
            <w:r w:rsidRPr="00151EFC">
              <w:t>38</w:t>
            </w:r>
          </w:p>
        </w:tc>
        <w:tc>
          <w:tcPr>
            <w:tcW w:w="1246" w:type="dxa"/>
          </w:tcPr>
          <w:p w14:paraId="25586D8C" w14:textId="77777777" w:rsidR="00200308" w:rsidRPr="00151EFC" w:rsidRDefault="00200308" w:rsidP="00A67600">
            <w:pPr>
              <w:tabs>
                <w:tab w:val="left" w:pos="720"/>
              </w:tabs>
              <w:autoSpaceDE w:val="0"/>
              <w:autoSpaceDN w:val="0"/>
              <w:adjustRightInd w:val="0"/>
              <w:contextualSpacing/>
              <w:jc w:val="center"/>
            </w:pPr>
            <w:r w:rsidRPr="00151EFC">
              <w:t>9</w:t>
            </w:r>
          </w:p>
        </w:tc>
        <w:tc>
          <w:tcPr>
            <w:tcW w:w="1596" w:type="dxa"/>
          </w:tcPr>
          <w:p w14:paraId="4C6F55CC" w14:textId="77777777" w:rsidR="00200308" w:rsidRPr="00151EFC" w:rsidRDefault="00200308" w:rsidP="00A67600">
            <w:pPr>
              <w:tabs>
                <w:tab w:val="left" w:pos="720"/>
              </w:tabs>
              <w:autoSpaceDE w:val="0"/>
              <w:autoSpaceDN w:val="0"/>
              <w:adjustRightInd w:val="0"/>
              <w:contextualSpacing/>
              <w:jc w:val="center"/>
            </w:pPr>
            <w:r w:rsidRPr="00151EFC">
              <w:t>27</w:t>
            </w:r>
          </w:p>
        </w:tc>
        <w:tc>
          <w:tcPr>
            <w:tcW w:w="1650" w:type="dxa"/>
          </w:tcPr>
          <w:p w14:paraId="663B46F4" w14:textId="77777777" w:rsidR="00200308" w:rsidRPr="00151EFC" w:rsidRDefault="00200308" w:rsidP="00A67600">
            <w:pPr>
              <w:tabs>
                <w:tab w:val="left" w:pos="720"/>
              </w:tabs>
              <w:autoSpaceDE w:val="0"/>
              <w:autoSpaceDN w:val="0"/>
              <w:adjustRightInd w:val="0"/>
              <w:contextualSpacing/>
              <w:jc w:val="center"/>
            </w:pPr>
            <w:r w:rsidRPr="00151EFC">
              <w:t>2</w:t>
            </w:r>
          </w:p>
        </w:tc>
        <w:tc>
          <w:tcPr>
            <w:tcW w:w="1342" w:type="dxa"/>
          </w:tcPr>
          <w:p w14:paraId="0B1DE24C" w14:textId="77777777" w:rsidR="00200308" w:rsidRPr="00151EFC" w:rsidRDefault="00200308" w:rsidP="00A67600">
            <w:pPr>
              <w:tabs>
                <w:tab w:val="left" w:pos="720"/>
              </w:tabs>
              <w:autoSpaceDE w:val="0"/>
              <w:autoSpaceDN w:val="0"/>
              <w:adjustRightInd w:val="0"/>
              <w:contextualSpacing/>
              <w:jc w:val="center"/>
            </w:pPr>
            <w:r w:rsidRPr="00151EFC">
              <w:t>23</w:t>
            </w:r>
          </w:p>
        </w:tc>
        <w:tc>
          <w:tcPr>
            <w:tcW w:w="1417" w:type="dxa"/>
          </w:tcPr>
          <w:p w14:paraId="147F476B" w14:textId="77777777" w:rsidR="00200308" w:rsidRPr="00151EFC" w:rsidRDefault="00200308" w:rsidP="00A67600">
            <w:pPr>
              <w:tabs>
                <w:tab w:val="left" w:pos="720"/>
              </w:tabs>
              <w:autoSpaceDE w:val="0"/>
              <w:autoSpaceDN w:val="0"/>
              <w:adjustRightInd w:val="0"/>
              <w:contextualSpacing/>
              <w:jc w:val="center"/>
            </w:pPr>
            <w:r w:rsidRPr="00151EFC">
              <w:t>140 000,00</w:t>
            </w:r>
          </w:p>
        </w:tc>
      </w:tr>
      <w:tr w:rsidR="00CE1E7F" w:rsidRPr="00151EFC" w14:paraId="514F212F" w14:textId="77777777" w:rsidTr="00E064FA">
        <w:tc>
          <w:tcPr>
            <w:tcW w:w="696" w:type="dxa"/>
          </w:tcPr>
          <w:p w14:paraId="40509891" w14:textId="77777777" w:rsidR="00200308" w:rsidRPr="00151EFC" w:rsidRDefault="00200308" w:rsidP="00A67600">
            <w:pPr>
              <w:tabs>
                <w:tab w:val="left" w:pos="720"/>
              </w:tabs>
              <w:autoSpaceDE w:val="0"/>
              <w:autoSpaceDN w:val="0"/>
              <w:adjustRightInd w:val="0"/>
              <w:contextualSpacing/>
              <w:jc w:val="center"/>
            </w:pPr>
            <w:r w:rsidRPr="00151EFC">
              <w:t>2019</w:t>
            </w:r>
          </w:p>
        </w:tc>
        <w:tc>
          <w:tcPr>
            <w:tcW w:w="808" w:type="dxa"/>
          </w:tcPr>
          <w:p w14:paraId="6EF9BD87" w14:textId="77777777" w:rsidR="00200308" w:rsidRPr="00151EFC" w:rsidRDefault="00200308" w:rsidP="00A67600">
            <w:pPr>
              <w:tabs>
                <w:tab w:val="left" w:pos="720"/>
              </w:tabs>
              <w:autoSpaceDE w:val="0"/>
              <w:autoSpaceDN w:val="0"/>
              <w:adjustRightInd w:val="0"/>
              <w:contextualSpacing/>
              <w:jc w:val="center"/>
            </w:pPr>
            <w:r w:rsidRPr="00151EFC">
              <w:t>12</w:t>
            </w:r>
          </w:p>
        </w:tc>
        <w:tc>
          <w:tcPr>
            <w:tcW w:w="1246" w:type="dxa"/>
          </w:tcPr>
          <w:p w14:paraId="7DE8CF7D" w14:textId="77777777" w:rsidR="00200308" w:rsidRPr="00151EFC" w:rsidRDefault="00200308" w:rsidP="00A67600">
            <w:pPr>
              <w:tabs>
                <w:tab w:val="left" w:pos="720"/>
              </w:tabs>
              <w:autoSpaceDE w:val="0"/>
              <w:autoSpaceDN w:val="0"/>
              <w:adjustRightInd w:val="0"/>
              <w:contextualSpacing/>
              <w:jc w:val="center"/>
            </w:pPr>
            <w:r w:rsidRPr="00151EFC">
              <w:t>4</w:t>
            </w:r>
          </w:p>
        </w:tc>
        <w:tc>
          <w:tcPr>
            <w:tcW w:w="1596" w:type="dxa"/>
          </w:tcPr>
          <w:p w14:paraId="676CDA88" w14:textId="77777777" w:rsidR="00200308" w:rsidRPr="00151EFC" w:rsidRDefault="00200308" w:rsidP="00A67600">
            <w:pPr>
              <w:tabs>
                <w:tab w:val="left" w:pos="720"/>
              </w:tabs>
              <w:autoSpaceDE w:val="0"/>
              <w:autoSpaceDN w:val="0"/>
              <w:adjustRightInd w:val="0"/>
              <w:contextualSpacing/>
              <w:jc w:val="center"/>
            </w:pPr>
            <w:r w:rsidRPr="00151EFC">
              <w:t>7</w:t>
            </w:r>
          </w:p>
        </w:tc>
        <w:tc>
          <w:tcPr>
            <w:tcW w:w="1650" w:type="dxa"/>
          </w:tcPr>
          <w:p w14:paraId="56087171" w14:textId="77777777" w:rsidR="00200308" w:rsidRPr="00151EFC" w:rsidRDefault="00200308" w:rsidP="00A67600">
            <w:pPr>
              <w:tabs>
                <w:tab w:val="left" w:pos="720"/>
              </w:tabs>
              <w:autoSpaceDE w:val="0"/>
              <w:autoSpaceDN w:val="0"/>
              <w:adjustRightInd w:val="0"/>
              <w:contextualSpacing/>
              <w:jc w:val="center"/>
            </w:pPr>
            <w:r w:rsidRPr="00151EFC">
              <w:t>1</w:t>
            </w:r>
          </w:p>
        </w:tc>
        <w:tc>
          <w:tcPr>
            <w:tcW w:w="1342" w:type="dxa"/>
          </w:tcPr>
          <w:p w14:paraId="1CF4D452" w14:textId="77777777" w:rsidR="00200308" w:rsidRPr="00151EFC" w:rsidRDefault="00200308" w:rsidP="00A67600">
            <w:pPr>
              <w:tabs>
                <w:tab w:val="left" w:pos="720"/>
              </w:tabs>
              <w:autoSpaceDE w:val="0"/>
              <w:autoSpaceDN w:val="0"/>
              <w:adjustRightInd w:val="0"/>
              <w:contextualSpacing/>
              <w:jc w:val="center"/>
            </w:pPr>
            <w:r w:rsidRPr="00151EFC">
              <w:t>4</w:t>
            </w:r>
          </w:p>
        </w:tc>
        <w:tc>
          <w:tcPr>
            <w:tcW w:w="1417" w:type="dxa"/>
          </w:tcPr>
          <w:p w14:paraId="77820036" w14:textId="77777777" w:rsidR="00200308" w:rsidRPr="00151EFC" w:rsidRDefault="00200308" w:rsidP="00A67600">
            <w:pPr>
              <w:tabs>
                <w:tab w:val="left" w:pos="720"/>
              </w:tabs>
              <w:autoSpaceDE w:val="0"/>
              <w:autoSpaceDN w:val="0"/>
              <w:adjustRightInd w:val="0"/>
              <w:contextualSpacing/>
              <w:jc w:val="center"/>
            </w:pPr>
            <w:r w:rsidRPr="00151EFC">
              <w:t>15 000,00</w:t>
            </w:r>
          </w:p>
        </w:tc>
      </w:tr>
    </w:tbl>
    <w:p w14:paraId="63B8F4CB" w14:textId="77777777" w:rsidR="00200308" w:rsidRPr="00151EFC" w:rsidRDefault="00200308" w:rsidP="00200308">
      <w:pPr>
        <w:tabs>
          <w:tab w:val="left" w:pos="709"/>
        </w:tabs>
        <w:autoSpaceDE w:val="0"/>
        <w:autoSpaceDN w:val="0"/>
        <w:adjustRightInd w:val="0"/>
        <w:jc w:val="both"/>
        <w:rPr>
          <w:sz w:val="26"/>
          <w:szCs w:val="26"/>
        </w:rPr>
      </w:pPr>
    </w:p>
    <w:p w14:paraId="4993FF17" w14:textId="77777777" w:rsidR="00200308" w:rsidRPr="00151EFC" w:rsidRDefault="00200308" w:rsidP="00200308">
      <w:pPr>
        <w:contextualSpacing/>
        <w:jc w:val="center"/>
        <w:rPr>
          <w:sz w:val="26"/>
          <w:szCs w:val="26"/>
        </w:rPr>
      </w:pPr>
      <w:r w:rsidRPr="00151EFC">
        <w:rPr>
          <w:sz w:val="26"/>
          <w:szCs w:val="26"/>
        </w:rPr>
        <w:t>Осуществление муниципального лесного контроля в городе Когалыме.</w:t>
      </w:r>
    </w:p>
    <w:p w14:paraId="4DADEC0C" w14:textId="77777777" w:rsidR="00200308" w:rsidRPr="00151EFC" w:rsidRDefault="00200308" w:rsidP="00200308">
      <w:pPr>
        <w:ind w:firstLine="709"/>
        <w:contextualSpacing/>
        <w:jc w:val="both"/>
        <w:rPr>
          <w:sz w:val="26"/>
          <w:szCs w:val="26"/>
        </w:rPr>
      </w:pPr>
      <w:r w:rsidRPr="00151EFC">
        <w:rPr>
          <w:sz w:val="26"/>
          <w:szCs w:val="26"/>
        </w:rPr>
        <w:t xml:space="preserve"> </w:t>
      </w:r>
    </w:p>
    <w:p w14:paraId="24456845" w14:textId="77777777" w:rsidR="00200308" w:rsidRPr="00151EFC" w:rsidRDefault="00200308" w:rsidP="00200308">
      <w:pPr>
        <w:ind w:firstLine="709"/>
        <w:contextualSpacing/>
        <w:jc w:val="both"/>
        <w:rPr>
          <w:sz w:val="26"/>
          <w:szCs w:val="26"/>
        </w:rPr>
      </w:pPr>
      <w:r w:rsidRPr="00151EFC">
        <w:rPr>
          <w:sz w:val="26"/>
          <w:szCs w:val="26"/>
        </w:rPr>
        <w:t xml:space="preserve">В 2019 году по </w:t>
      </w:r>
      <w:proofErr w:type="gramStart"/>
      <w:r w:rsidRPr="00151EFC">
        <w:rPr>
          <w:sz w:val="26"/>
          <w:szCs w:val="26"/>
        </w:rPr>
        <w:t>информации</w:t>
      </w:r>
      <w:proofErr w:type="gramEnd"/>
      <w:r w:rsidRPr="00151EFC">
        <w:rPr>
          <w:sz w:val="26"/>
          <w:szCs w:val="26"/>
        </w:rPr>
        <w:t xml:space="preserve"> поступившей от граждан и ОМВД России по городу Когалыму произведено 47 расчетов размера вреда, причиненного вследствие нарушения лесного законодательства в соответствии с пунктом 1 приложения 1 постановления Правительства Российской Федерации от 29.12.218 № 1730 «Об утверждении особенностей возмещения вреда, причиненного лесам и находящимся в них природным объектам вследствие нарушения лесного законодательства».</w:t>
      </w:r>
    </w:p>
    <w:p w14:paraId="15BDE5BA" w14:textId="77777777" w:rsidR="00200308" w:rsidRPr="00151EFC" w:rsidRDefault="00200308" w:rsidP="00200308">
      <w:pPr>
        <w:ind w:firstLine="709"/>
        <w:contextualSpacing/>
        <w:jc w:val="both"/>
        <w:rPr>
          <w:sz w:val="26"/>
          <w:szCs w:val="26"/>
        </w:rPr>
      </w:pPr>
      <w:r w:rsidRPr="00151EFC">
        <w:rPr>
          <w:sz w:val="26"/>
          <w:szCs w:val="26"/>
        </w:rPr>
        <w:t>Общая сумма причиненного размера вреда составила 28 476,50 рублей.</w:t>
      </w:r>
    </w:p>
    <w:p w14:paraId="3122CF10" w14:textId="77777777" w:rsidR="00200308" w:rsidRPr="00151EFC" w:rsidRDefault="00200308" w:rsidP="00200308">
      <w:pPr>
        <w:ind w:firstLine="709"/>
        <w:contextualSpacing/>
        <w:jc w:val="both"/>
        <w:rPr>
          <w:sz w:val="26"/>
          <w:szCs w:val="26"/>
        </w:rPr>
      </w:pPr>
      <w:r w:rsidRPr="00151EFC">
        <w:rPr>
          <w:sz w:val="26"/>
          <w:szCs w:val="26"/>
        </w:rPr>
        <w:lastRenderedPageBreak/>
        <w:t>В период 2017 -2019 годов проверки по муниципальному лесному контролю не проводились, в связи с отсутствием в городе Когалыме субъектов проверки.</w:t>
      </w:r>
    </w:p>
    <w:p w14:paraId="1F6E5F06" w14:textId="77777777" w:rsidR="00200308" w:rsidRPr="00151EFC" w:rsidRDefault="00200308" w:rsidP="00200308">
      <w:pPr>
        <w:widowControl w:val="0"/>
        <w:autoSpaceDE w:val="0"/>
        <w:autoSpaceDN w:val="0"/>
        <w:adjustRightInd w:val="0"/>
        <w:ind w:firstLine="709"/>
        <w:contextualSpacing/>
        <w:jc w:val="both"/>
        <w:rPr>
          <w:sz w:val="26"/>
          <w:szCs w:val="26"/>
        </w:rPr>
      </w:pPr>
    </w:p>
    <w:p w14:paraId="68402439" w14:textId="77777777" w:rsidR="00200308" w:rsidRPr="00151EFC" w:rsidRDefault="00200308" w:rsidP="00200308">
      <w:pPr>
        <w:pStyle w:val="ConsPlusNonformat"/>
        <w:tabs>
          <w:tab w:val="left" w:pos="0"/>
        </w:tabs>
        <w:contextualSpacing/>
        <w:jc w:val="center"/>
        <w:rPr>
          <w:rFonts w:ascii="Times New Roman" w:hAnsi="Times New Roman" w:cs="Times New Roman"/>
          <w:bCs/>
          <w:sz w:val="26"/>
          <w:szCs w:val="26"/>
        </w:rPr>
      </w:pPr>
      <w:r w:rsidRPr="00151EFC">
        <w:rPr>
          <w:rFonts w:ascii="Times New Roman" w:hAnsi="Times New Roman" w:cs="Times New Roman"/>
          <w:sz w:val="26"/>
          <w:szCs w:val="26"/>
        </w:rPr>
        <w:t xml:space="preserve">Осуществление муниципального </w:t>
      </w:r>
      <w:proofErr w:type="gramStart"/>
      <w:r w:rsidRPr="00151EFC">
        <w:rPr>
          <w:rFonts w:ascii="Times New Roman" w:hAnsi="Times New Roman" w:cs="Times New Roman"/>
          <w:sz w:val="26"/>
          <w:szCs w:val="26"/>
        </w:rPr>
        <w:t xml:space="preserve">контроля </w:t>
      </w:r>
      <w:r w:rsidRPr="00151EFC">
        <w:rPr>
          <w:rFonts w:ascii="Times New Roman" w:hAnsi="Times New Roman" w:cs="Times New Roman"/>
          <w:bCs/>
          <w:sz w:val="26"/>
          <w:szCs w:val="26"/>
        </w:rPr>
        <w:t>за</w:t>
      </w:r>
      <w:proofErr w:type="gramEnd"/>
      <w:r w:rsidRPr="00151EFC">
        <w:rPr>
          <w:rFonts w:ascii="Times New Roman" w:hAnsi="Times New Roman" w:cs="Times New Roman"/>
          <w:bCs/>
          <w:sz w:val="26"/>
          <w:szCs w:val="26"/>
        </w:rPr>
        <w:t xml:space="preserve"> использованием </w:t>
      </w:r>
    </w:p>
    <w:p w14:paraId="7FBA7DA3" w14:textId="77777777" w:rsidR="00200308" w:rsidRPr="00151EFC" w:rsidRDefault="00200308" w:rsidP="00200308">
      <w:pPr>
        <w:pStyle w:val="ConsPlusNonformat"/>
        <w:tabs>
          <w:tab w:val="left" w:pos="0"/>
        </w:tabs>
        <w:contextualSpacing/>
        <w:jc w:val="center"/>
        <w:rPr>
          <w:rFonts w:ascii="Times New Roman" w:hAnsi="Times New Roman" w:cs="Times New Roman"/>
          <w:bCs/>
          <w:sz w:val="26"/>
          <w:szCs w:val="26"/>
        </w:rPr>
      </w:pPr>
      <w:r w:rsidRPr="00151EFC">
        <w:rPr>
          <w:rFonts w:ascii="Times New Roman" w:hAnsi="Times New Roman" w:cs="Times New Roman"/>
          <w:bCs/>
          <w:sz w:val="26"/>
          <w:szCs w:val="26"/>
        </w:rPr>
        <w:t xml:space="preserve">и охраной недр при добыче общераспространённых полезных </w:t>
      </w:r>
    </w:p>
    <w:p w14:paraId="3072DBBD" w14:textId="77777777" w:rsidR="00200308" w:rsidRPr="00151EFC" w:rsidRDefault="00200308" w:rsidP="00200308">
      <w:pPr>
        <w:pStyle w:val="ConsPlusNonformat"/>
        <w:tabs>
          <w:tab w:val="left" w:pos="0"/>
        </w:tabs>
        <w:contextualSpacing/>
        <w:jc w:val="center"/>
        <w:rPr>
          <w:rFonts w:ascii="Times New Roman" w:hAnsi="Times New Roman" w:cs="Times New Roman"/>
          <w:bCs/>
          <w:sz w:val="26"/>
          <w:szCs w:val="26"/>
        </w:rPr>
      </w:pPr>
      <w:r w:rsidRPr="00151EFC">
        <w:rPr>
          <w:rFonts w:ascii="Times New Roman" w:hAnsi="Times New Roman" w:cs="Times New Roman"/>
          <w:bCs/>
          <w:sz w:val="26"/>
          <w:szCs w:val="26"/>
        </w:rPr>
        <w:t xml:space="preserve">ископаемых, а также при строительстве подземных сооружений, </w:t>
      </w:r>
    </w:p>
    <w:p w14:paraId="4164AF83" w14:textId="77777777" w:rsidR="00200308" w:rsidRPr="00151EFC" w:rsidRDefault="00200308" w:rsidP="00200308">
      <w:pPr>
        <w:pStyle w:val="ConsPlusNonformat"/>
        <w:tabs>
          <w:tab w:val="left" w:pos="0"/>
        </w:tabs>
        <w:contextualSpacing/>
        <w:jc w:val="center"/>
        <w:rPr>
          <w:rFonts w:ascii="Times New Roman" w:hAnsi="Times New Roman" w:cs="Times New Roman"/>
          <w:bCs/>
          <w:sz w:val="26"/>
          <w:szCs w:val="26"/>
        </w:rPr>
      </w:pPr>
      <w:r w:rsidRPr="00151EFC">
        <w:rPr>
          <w:rFonts w:ascii="Times New Roman" w:hAnsi="Times New Roman" w:cs="Times New Roman"/>
          <w:bCs/>
          <w:sz w:val="26"/>
          <w:szCs w:val="26"/>
        </w:rPr>
        <w:t>не связанных с добычей полезных ископаемых</w:t>
      </w:r>
      <w:r w:rsidRPr="00151EFC">
        <w:rPr>
          <w:rFonts w:ascii="Times New Roman" w:hAnsi="Times New Roman" w:cs="Times New Roman"/>
          <w:sz w:val="26"/>
          <w:szCs w:val="26"/>
        </w:rPr>
        <w:t xml:space="preserve"> в городе Когалыме</w:t>
      </w:r>
    </w:p>
    <w:p w14:paraId="4EAE03DD" w14:textId="77777777" w:rsidR="00200308" w:rsidRPr="00151EFC" w:rsidRDefault="00200308" w:rsidP="00200308">
      <w:pPr>
        <w:tabs>
          <w:tab w:val="left" w:pos="709"/>
        </w:tabs>
        <w:autoSpaceDE w:val="0"/>
        <w:autoSpaceDN w:val="0"/>
        <w:adjustRightInd w:val="0"/>
        <w:ind w:firstLine="709"/>
        <w:contextualSpacing/>
        <w:jc w:val="both"/>
        <w:rPr>
          <w:bCs/>
          <w:sz w:val="26"/>
          <w:szCs w:val="26"/>
        </w:rPr>
      </w:pPr>
    </w:p>
    <w:p w14:paraId="04D715DF" w14:textId="77777777" w:rsidR="00200308" w:rsidRPr="00151EFC" w:rsidRDefault="00200308" w:rsidP="00200308">
      <w:pPr>
        <w:tabs>
          <w:tab w:val="left" w:pos="709"/>
        </w:tabs>
        <w:autoSpaceDE w:val="0"/>
        <w:autoSpaceDN w:val="0"/>
        <w:adjustRightInd w:val="0"/>
        <w:ind w:firstLine="709"/>
        <w:contextualSpacing/>
        <w:jc w:val="both"/>
        <w:rPr>
          <w:bCs/>
          <w:sz w:val="26"/>
          <w:szCs w:val="26"/>
        </w:rPr>
      </w:pPr>
      <w:r w:rsidRPr="00151EFC">
        <w:rPr>
          <w:bCs/>
          <w:sz w:val="26"/>
          <w:szCs w:val="26"/>
        </w:rPr>
        <w:t xml:space="preserve">В период 2018 - 2019 годов в рамках осуществления муниципального </w:t>
      </w:r>
      <w:proofErr w:type="gramStart"/>
      <w:r w:rsidRPr="00151EFC">
        <w:rPr>
          <w:bCs/>
          <w:sz w:val="26"/>
          <w:szCs w:val="26"/>
        </w:rPr>
        <w:t>контроля за</w:t>
      </w:r>
      <w:proofErr w:type="gramEnd"/>
      <w:r w:rsidRPr="00151EFC">
        <w:rPr>
          <w:bCs/>
          <w:sz w:val="26"/>
          <w:szCs w:val="26"/>
        </w:rPr>
        <w:t xml:space="preserve"> использованием и охраной недр при добыче общераспространённых полезных ископаемых, а также при строительстве подземных сооружений, не связанных с добычей полезных ископаемых - проверок не проводилось.</w:t>
      </w:r>
    </w:p>
    <w:p w14:paraId="4A6EC4A8" w14:textId="77777777" w:rsidR="00200308" w:rsidRPr="00151EFC" w:rsidRDefault="00200308" w:rsidP="00200308">
      <w:pPr>
        <w:tabs>
          <w:tab w:val="left" w:pos="709"/>
        </w:tabs>
        <w:autoSpaceDE w:val="0"/>
        <w:autoSpaceDN w:val="0"/>
        <w:adjustRightInd w:val="0"/>
        <w:ind w:firstLine="709"/>
        <w:contextualSpacing/>
        <w:jc w:val="both"/>
        <w:rPr>
          <w:bCs/>
          <w:sz w:val="26"/>
          <w:szCs w:val="26"/>
        </w:rPr>
      </w:pPr>
      <w:r w:rsidRPr="00151EFC">
        <w:rPr>
          <w:bCs/>
          <w:sz w:val="26"/>
          <w:szCs w:val="26"/>
        </w:rPr>
        <w:t xml:space="preserve">В границах города Когалыма, лицензированы два месторождения полезных ископаемых, находящиеся в разработке у одного муниципального учреждения. Территориально-административные районы у города Когалыма отсутствуют. В соответствии с действующим законодательством Российской Федерации проверки проводятся один раз в три календарных года.  </w:t>
      </w:r>
    </w:p>
    <w:p w14:paraId="167B4729" w14:textId="77777777" w:rsidR="00200308" w:rsidRPr="00151EFC" w:rsidRDefault="00200308" w:rsidP="00200308">
      <w:pPr>
        <w:tabs>
          <w:tab w:val="left" w:pos="709"/>
        </w:tabs>
        <w:autoSpaceDE w:val="0"/>
        <w:autoSpaceDN w:val="0"/>
        <w:adjustRightInd w:val="0"/>
        <w:ind w:firstLine="709"/>
        <w:contextualSpacing/>
        <w:jc w:val="both"/>
        <w:rPr>
          <w:bCs/>
          <w:sz w:val="26"/>
          <w:szCs w:val="26"/>
        </w:rPr>
      </w:pPr>
      <w:r w:rsidRPr="00151EFC">
        <w:rPr>
          <w:bCs/>
          <w:sz w:val="26"/>
          <w:szCs w:val="26"/>
        </w:rPr>
        <w:t xml:space="preserve">Для уточнения сведений о разработке новых месторождений полезных ископаемых в Департамент недропользования и природных ресурсов Ханты-Мансийского автономного округа - Югры направлен запрос, на который предоставлен ответ, что разработка новых месторождений осуществляется на территории </w:t>
      </w:r>
      <w:proofErr w:type="spellStart"/>
      <w:r w:rsidRPr="00151EFC">
        <w:rPr>
          <w:bCs/>
          <w:sz w:val="26"/>
          <w:szCs w:val="26"/>
        </w:rPr>
        <w:t>Сургутского</w:t>
      </w:r>
      <w:proofErr w:type="spellEnd"/>
      <w:r w:rsidRPr="00151EFC">
        <w:rPr>
          <w:bCs/>
          <w:sz w:val="26"/>
          <w:szCs w:val="26"/>
        </w:rPr>
        <w:t xml:space="preserve"> района, за границами города Когалыма. </w:t>
      </w:r>
    </w:p>
    <w:p w14:paraId="1265B97A" w14:textId="77777777" w:rsidR="00200308" w:rsidRPr="00151EFC" w:rsidRDefault="00200308" w:rsidP="00200308">
      <w:pPr>
        <w:tabs>
          <w:tab w:val="left" w:pos="709"/>
        </w:tabs>
        <w:autoSpaceDE w:val="0"/>
        <w:autoSpaceDN w:val="0"/>
        <w:adjustRightInd w:val="0"/>
        <w:ind w:firstLine="709"/>
        <w:contextualSpacing/>
        <w:jc w:val="both"/>
        <w:rPr>
          <w:bCs/>
          <w:sz w:val="26"/>
          <w:szCs w:val="26"/>
        </w:rPr>
      </w:pPr>
      <w:r w:rsidRPr="00151EFC">
        <w:rPr>
          <w:bCs/>
          <w:sz w:val="26"/>
          <w:szCs w:val="26"/>
        </w:rPr>
        <w:t xml:space="preserve">В 2017 году по муниципальному </w:t>
      </w:r>
      <w:proofErr w:type="gramStart"/>
      <w:r w:rsidRPr="00151EFC">
        <w:rPr>
          <w:bCs/>
          <w:sz w:val="26"/>
          <w:szCs w:val="26"/>
        </w:rPr>
        <w:t>контролю за</w:t>
      </w:r>
      <w:proofErr w:type="gramEnd"/>
      <w:r w:rsidRPr="00151EFC">
        <w:rPr>
          <w:bCs/>
          <w:sz w:val="26"/>
          <w:szCs w:val="26"/>
        </w:rPr>
        <w:t xml:space="preserve"> использованием и охраной недр при добыче общераспространённых полезных ископаемых, а также при строительстве подземных сооружений, не связанных с добычей полезных ископаемых проведена плановая выездная проверка.</w:t>
      </w:r>
    </w:p>
    <w:p w14:paraId="63893F08" w14:textId="77777777" w:rsidR="00200308" w:rsidRPr="00151EFC" w:rsidRDefault="00200308" w:rsidP="00200308">
      <w:pPr>
        <w:tabs>
          <w:tab w:val="left" w:pos="709"/>
        </w:tabs>
        <w:autoSpaceDE w:val="0"/>
        <w:autoSpaceDN w:val="0"/>
        <w:adjustRightInd w:val="0"/>
        <w:ind w:firstLine="709"/>
        <w:contextualSpacing/>
        <w:jc w:val="both"/>
        <w:rPr>
          <w:bCs/>
          <w:sz w:val="26"/>
          <w:szCs w:val="26"/>
        </w:rPr>
      </w:pPr>
      <w:r w:rsidRPr="00151EFC">
        <w:rPr>
          <w:bCs/>
          <w:sz w:val="26"/>
          <w:szCs w:val="26"/>
        </w:rPr>
        <w:t>В результате проведенной проверки выявлены нарушения законодательства Российской Федерации, выразившиеся в невыполнении части условий пользования лицензиями, а именно в отсутствии социально-экономических соглашений с главой города Когалыма, предусмотренных договорами об условиях пользования участками недр на территории ХМАО – Югры, являющихся неотъемлемой частью лицензий на пользование недрами.</w:t>
      </w:r>
    </w:p>
    <w:p w14:paraId="2343FB36" w14:textId="77777777" w:rsidR="00200308" w:rsidRPr="00151EFC" w:rsidRDefault="00200308" w:rsidP="00200308">
      <w:pPr>
        <w:tabs>
          <w:tab w:val="left" w:pos="709"/>
        </w:tabs>
        <w:autoSpaceDE w:val="0"/>
        <w:autoSpaceDN w:val="0"/>
        <w:adjustRightInd w:val="0"/>
        <w:ind w:firstLine="709"/>
        <w:contextualSpacing/>
        <w:jc w:val="both"/>
        <w:rPr>
          <w:sz w:val="26"/>
          <w:szCs w:val="26"/>
        </w:rPr>
      </w:pPr>
      <w:r w:rsidRPr="00151EFC">
        <w:rPr>
          <w:bCs/>
          <w:sz w:val="26"/>
          <w:szCs w:val="26"/>
        </w:rPr>
        <w:t>В целях установления факта устранения выявленных нарушений, отделом муниципального контроля Администрации города Когалыма проведена внеплановая документарная проверка по выполнению субъектом контроля выданного предписания</w:t>
      </w:r>
      <w:r w:rsidRPr="00151EFC">
        <w:rPr>
          <w:sz w:val="26"/>
          <w:szCs w:val="26"/>
        </w:rPr>
        <w:t>.</w:t>
      </w:r>
    </w:p>
    <w:p w14:paraId="02091047" w14:textId="77777777" w:rsidR="00200308" w:rsidRPr="00151EFC" w:rsidRDefault="00200308" w:rsidP="00200308">
      <w:pPr>
        <w:tabs>
          <w:tab w:val="left" w:pos="709"/>
        </w:tabs>
        <w:autoSpaceDE w:val="0"/>
        <w:autoSpaceDN w:val="0"/>
        <w:adjustRightInd w:val="0"/>
        <w:ind w:firstLine="709"/>
        <w:contextualSpacing/>
        <w:jc w:val="both"/>
        <w:rPr>
          <w:bCs/>
          <w:sz w:val="26"/>
          <w:szCs w:val="26"/>
        </w:rPr>
      </w:pPr>
      <w:r w:rsidRPr="00151EFC">
        <w:rPr>
          <w:sz w:val="26"/>
          <w:szCs w:val="26"/>
        </w:rPr>
        <w:t xml:space="preserve">По итогам проведения проверки, </w:t>
      </w:r>
      <w:r w:rsidRPr="00151EFC">
        <w:rPr>
          <w:bCs/>
          <w:sz w:val="26"/>
          <w:szCs w:val="26"/>
        </w:rPr>
        <w:t>допущенные нарушения устранены, в полном объеме.</w:t>
      </w:r>
    </w:p>
    <w:p w14:paraId="30C2161D" w14:textId="77777777" w:rsidR="00200308" w:rsidRPr="00151EFC" w:rsidRDefault="00200308" w:rsidP="00200308">
      <w:pPr>
        <w:ind w:firstLine="709"/>
        <w:contextualSpacing/>
        <w:jc w:val="both"/>
        <w:rPr>
          <w:rFonts w:eastAsiaTheme="minorHAnsi"/>
          <w:sz w:val="26"/>
          <w:szCs w:val="26"/>
          <w:lang w:eastAsia="en-US"/>
        </w:rPr>
      </w:pPr>
    </w:p>
    <w:p w14:paraId="20D7115C" w14:textId="77777777" w:rsidR="00200308" w:rsidRPr="00151EFC" w:rsidRDefault="00200308" w:rsidP="00200308">
      <w:pPr>
        <w:widowControl w:val="0"/>
        <w:autoSpaceDE w:val="0"/>
        <w:autoSpaceDN w:val="0"/>
        <w:adjustRightInd w:val="0"/>
        <w:contextualSpacing/>
        <w:jc w:val="center"/>
        <w:rPr>
          <w:sz w:val="26"/>
          <w:szCs w:val="26"/>
        </w:rPr>
      </w:pPr>
      <w:r w:rsidRPr="00151EFC">
        <w:rPr>
          <w:sz w:val="26"/>
          <w:szCs w:val="26"/>
        </w:rPr>
        <w:t xml:space="preserve">Осуществление муниципального </w:t>
      </w:r>
      <w:proofErr w:type="gramStart"/>
      <w:r w:rsidRPr="00151EFC">
        <w:rPr>
          <w:sz w:val="26"/>
          <w:szCs w:val="26"/>
        </w:rPr>
        <w:t>контроля за</w:t>
      </w:r>
      <w:proofErr w:type="gramEnd"/>
      <w:r w:rsidRPr="00151EFC">
        <w:rPr>
          <w:sz w:val="26"/>
          <w:szCs w:val="26"/>
        </w:rPr>
        <w:t xml:space="preserve"> соблюдением </w:t>
      </w:r>
    </w:p>
    <w:p w14:paraId="75C1B116" w14:textId="77777777" w:rsidR="00200308" w:rsidRPr="00151EFC" w:rsidRDefault="00200308" w:rsidP="00200308">
      <w:pPr>
        <w:widowControl w:val="0"/>
        <w:autoSpaceDE w:val="0"/>
        <w:autoSpaceDN w:val="0"/>
        <w:adjustRightInd w:val="0"/>
        <w:contextualSpacing/>
        <w:jc w:val="center"/>
        <w:rPr>
          <w:sz w:val="26"/>
          <w:szCs w:val="26"/>
        </w:rPr>
      </w:pPr>
      <w:r w:rsidRPr="00151EFC">
        <w:rPr>
          <w:sz w:val="26"/>
          <w:szCs w:val="26"/>
        </w:rPr>
        <w:t xml:space="preserve">законодательства Российской Федерации и иных нормативных </w:t>
      </w:r>
    </w:p>
    <w:p w14:paraId="22B3A1D0" w14:textId="77777777" w:rsidR="00200308" w:rsidRPr="00151EFC" w:rsidRDefault="00200308" w:rsidP="00200308">
      <w:pPr>
        <w:widowControl w:val="0"/>
        <w:autoSpaceDE w:val="0"/>
        <w:autoSpaceDN w:val="0"/>
        <w:adjustRightInd w:val="0"/>
        <w:contextualSpacing/>
        <w:jc w:val="center"/>
        <w:rPr>
          <w:sz w:val="26"/>
          <w:szCs w:val="26"/>
        </w:rPr>
      </w:pPr>
      <w:r w:rsidRPr="00151EFC">
        <w:rPr>
          <w:sz w:val="26"/>
          <w:szCs w:val="26"/>
        </w:rPr>
        <w:t xml:space="preserve">правовых актов Российской Федерации о контрактной системе </w:t>
      </w:r>
    </w:p>
    <w:p w14:paraId="6053761D" w14:textId="77777777" w:rsidR="00200308" w:rsidRPr="00151EFC" w:rsidRDefault="00200308" w:rsidP="00200308">
      <w:pPr>
        <w:widowControl w:val="0"/>
        <w:autoSpaceDE w:val="0"/>
        <w:autoSpaceDN w:val="0"/>
        <w:adjustRightInd w:val="0"/>
        <w:contextualSpacing/>
        <w:jc w:val="center"/>
        <w:rPr>
          <w:sz w:val="26"/>
          <w:szCs w:val="26"/>
        </w:rPr>
      </w:pPr>
      <w:r w:rsidRPr="00151EFC">
        <w:rPr>
          <w:sz w:val="26"/>
          <w:szCs w:val="26"/>
        </w:rPr>
        <w:t xml:space="preserve">в сфере закупок товаров, работ и услуг для обеспечения </w:t>
      </w:r>
    </w:p>
    <w:p w14:paraId="7CE7104C" w14:textId="77777777" w:rsidR="00200308" w:rsidRPr="00151EFC" w:rsidRDefault="00200308" w:rsidP="00200308">
      <w:pPr>
        <w:widowControl w:val="0"/>
        <w:autoSpaceDE w:val="0"/>
        <w:autoSpaceDN w:val="0"/>
        <w:adjustRightInd w:val="0"/>
        <w:contextualSpacing/>
        <w:jc w:val="center"/>
        <w:rPr>
          <w:sz w:val="26"/>
          <w:szCs w:val="26"/>
        </w:rPr>
      </w:pPr>
      <w:r w:rsidRPr="00151EFC">
        <w:rPr>
          <w:sz w:val="26"/>
          <w:szCs w:val="26"/>
        </w:rPr>
        <w:t>муниципальных нужд</w:t>
      </w:r>
    </w:p>
    <w:p w14:paraId="476924AD" w14:textId="77777777" w:rsidR="00200308" w:rsidRPr="00151EFC" w:rsidRDefault="00200308" w:rsidP="00200308">
      <w:pPr>
        <w:widowControl w:val="0"/>
        <w:autoSpaceDE w:val="0"/>
        <w:autoSpaceDN w:val="0"/>
        <w:adjustRightInd w:val="0"/>
        <w:ind w:left="708" w:firstLine="743"/>
        <w:contextualSpacing/>
        <w:jc w:val="both"/>
        <w:rPr>
          <w:sz w:val="26"/>
          <w:szCs w:val="26"/>
        </w:rPr>
      </w:pPr>
    </w:p>
    <w:p w14:paraId="27B0DE6F" w14:textId="77777777" w:rsidR="00200308" w:rsidRPr="00151EFC" w:rsidRDefault="00200308" w:rsidP="00200308">
      <w:pPr>
        <w:widowControl w:val="0"/>
        <w:autoSpaceDE w:val="0"/>
        <w:autoSpaceDN w:val="0"/>
        <w:adjustRightInd w:val="0"/>
        <w:ind w:firstLine="709"/>
        <w:contextualSpacing/>
        <w:jc w:val="both"/>
        <w:rPr>
          <w:sz w:val="26"/>
          <w:szCs w:val="26"/>
        </w:rPr>
      </w:pPr>
      <w:r w:rsidRPr="00151EFC">
        <w:rPr>
          <w:sz w:val="26"/>
          <w:szCs w:val="26"/>
        </w:rPr>
        <w:t xml:space="preserve">Выполнение полномочий в сфере закупок осуществляется в </w:t>
      </w:r>
      <w:r w:rsidRPr="00151EFC">
        <w:rPr>
          <w:sz w:val="26"/>
          <w:szCs w:val="26"/>
        </w:rPr>
        <w:lastRenderedPageBreak/>
        <w:t>соответствии с пунктом 3 части 3 статьи 99 Федерального закона от 05.04.2013 №44-ФЗ «О контрактной системе в сфере закупок товаров, работ, услуг для обеспечения государственных и муниципальных нужд» (далее – Закон №44-ФЗ) путем проведения плановых и внеплановых проверок отделом муниципального контроля Администрации города Когалыма.</w:t>
      </w:r>
    </w:p>
    <w:p w14:paraId="47521D25" w14:textId="77777777" w:rsidR="00200308" w:rsidRPr="00151EFC" w:rsidRDefault="00200308" w:rsidP="00200308">
      <w:pPr>
        <w:widowControl w:val="0"/>
        <w:autoSpaceDE w:val="0"/>
        <w:autoSpaceDN w:val="0"/>
        <w:adjustRightInd w:val="0"/>
        <w:spacing w:after="160"/>
        <w:ind w:firstLine="743"/>
        <w:contextualSpacing/>
        <w:jc w:val="both"/>
        <w:rPr>
          <w:sz w:val="26"/>
          <w:szCs w:val="26"/>
        </w:rPr>
      </w:pPr>
      <w:proofErr w:type="gramStart"/>
      <w:r w:rsidRPr="00151EFC">
        <w:rPr>
          <w:sz w:val="26"/>
          <w:szCs w:val="26"/>
        </w:rPr>
        <w:t>Плановые проверки проводились на основании планов, утвержденных распоряжениями Администрации города Когалыма: от 25.10.2018 №153-р «Об утверждении плана проведения плановых проверок отделом муниципального контроля Администрации горда Когалыма в первом полугодии 2019 года», от 10.04.2019 №80-р «Об утверждении плана проведения плановых проверок отделом муниципального контроля Администрации города Когалыма на второе полугодие 2019 года».</w:t>
      </w:r>
      <w:proofErr w:type="gramEnd"/>
    </w:p>
    <w:p w14:paraId="3434DF98" w14:textId="77777777" w:rsidR="00200308" w:rsidRPr="00151EFC" w:rsidRDefault="00200308" w:rsidP="00200308">
      <w:pPr>
        <w:widowControl w:val="0"/>
        <w:autoSpaceDE w:val="0"/>
        <w:autoSpaceDN w:val="0"/>
        <w:adjustRightInd w:val="0"/>
        <w:spacing w:after="160"/>
        <w:ind w:firstLine="743"/>
        <w:contextualSpacing/>
        <w:jc w:val="both"/>
        <w:rPr>
          <w:sz w:val="26"/>
          <w:szCs w:val="26"/>
        </w:rPr>
      </w:pPr>
      <w:r w:rsidRPr="00151EFC">
        <w:rPr>
          <w:sz w:val="26"/>
          <w:szCs w:val="26"/>
        </w:rPr>
        <w:t>Плановые проверки проведены в целях предупреждения и выявления нарушений нормативно-правовых актов Российской Федерации о контрактной системе в сфере закупок товаров, работ, услуг для обеспечения государственных и муниципальных нужд и иного законодательства РФ.</w:t>
      </w:r>
    </w:p>
    <w:p w14:paraId="6B72AB2C" w14:textId="77777777" w:rsidR="00200308" w:rsidRPr="00151EFC" w:rsidRDefault="00200308" w:rsidP="00200308">
      <w:pPr>
        <w:widowControl w:val="0"/>
        <w:autoSpaceDE w:val="0"/>
        <w:autoSpaceDN w:val="0"/>
        <w:adjustRightInd w:val="0"/>
        <w:spacing w:after="160"/>
        <w:ind w:firstLine="743"/>
        <w:contextualSpacing/>
        <w:jc w:val="both"/>
        <w:rPr>
          <w:sz w:val="26"/>
          <w:szCs w:val="26"/>
        </w:rPr>
      </w:pPr>
      <w:r w:rsidRPr="00151EFC">
        <w:rPr>
          <w:sz w:val="26"/>
          <w:szCs w:val="26"/>
        </w:rPr>
        <w:t>За 2019 год отделом муниципального контроля проведено 15 контрольных мероприятий, из них:</w:t>
      </w:r>
    </w:p>
    <w:p w14:paraId="291DB8D6" w14:textId="77777777" w:rsidR="00200308" w:rsidRPr="00151EFC" w:rsidRDefault="00200308" w:rsidP="00200308">
      <w:pPr>
        <w:widowControl w:val="0"/>
        <w:autoSpaceDE w:val="0"/>
        <w:autoSpaceDN w:val="0"/>
        <w:adjustRightInd w:val="0"/>
        <w:spacing w:after="160"/>
        <w:ind w:firstLine="743"/>
        <w:contextualSpacing/>
        <w:jc w:val="both"/>
        <w:rPr>
          <w:sz w:val="26"/>
          <w:szCs w:val="26"/>
        </w:rPr>
      </w:pPr>
      <w:r w:rsidRPr="00151EFC">
        <w:rPr>
          <w:sz w:val="26"/>
          <w:szCs w:val="26"/>
        </w:rPr>
        <w:t>- 9 плановых проверок (2018 – 9, 2017 – 9);</w:t>
      </w:r>
    </w:p>
    <w:p w14:paraId="7448BB56" w14:textId="77777777" w:rsidR="00200308" w:rsidRPr="00151EFC" w:rsidRDefault="00200308" w:rsidP="00200308">
      <w:pPr>
        <w:widowControl w:val="0"/>
        <w:autoSpaceDE w:val="0"/>
        <w:autoSpaceDN w:val="0"/>
        <w:adjustRightInd w:val="0"/>
        <w:spacing w:after="160"/>
        <w:ind w:firstLine="743"/>
        <w:contextualSpacing/>
        <w:jc w:val="both"/>
        <w:rPr>
          <w:sz w:val="26"/>
          <w:szCs w:val="26"/>
        </w:rPr>
      </w:pPr>
      <w:r w:rsidRPr="00151EFC">
        <w:rPr>
          <w:rFonts w:eastAsia="Calibri"/>
          <w:sz w:val="26"/>
          <w:szCs w:val="26"/>
          <w:lang w:eastAsia="en-US"/>
        </w:rPr>
        <w:t xml:space="preserve"> </w:t>
      </w:r>
      <w:r w:rsidRPr="00151EFC">
        <w:rPr>
          <w:sz w:val="26"/>
          <w:szCs w:val="26"/>
        </w:rPr>
        <w:t>- 6 контрольных мероприятий в рамках внеплановых проверок, проводимых прокуратурой города Когалыма (2018 – 2).</w:t>
      </w:r>
    </w:p>
    <w:p w14:paraId="2547CB07" w14:textId="77777777" w:rsidR="00200308" w:rsidRPr="00151EFC" w:rsidRDefault="00200308" w:rsidP="00200308">
      <w:pPr>
        <w:widowControl w:val="0"/>
        <w:autoSpaceDE w:val="0"/>
        <w:autoSpaceDN w:val="0"/>
        <w:adjustRightInd w:val="0"/>
        <w:spacing w:after="160"/>
        <w:ind w:firstLine="743"/>
        <w:contextualSpacing/>
        <w:jc w:val="both"/>
        <w:rPr>
          <w:sz w:val="26"/>
          <w:szCs w:val="26"/>
        </w:rPr>
      </w:pPr>
      <w:r w:rsidRPr="00151EFC">
        <w:rPr>
          <w:rFonts w:eastAsia="Calibri"/>
          <w:sz w:val="26"/>
          <w:szCs w:val="26"/>
          <w:lang w:eastAsia="en-US"/>
        </w:rPr>
        <w:t xml:space="preserve">В рамках проведения </w:t>
      </w:r>
      <w:proofErr w:type="gramStart"/>
      <w:r w:rsidRPr="00151EFC">
        <w:rPr>
          <w:sz w:val="26"/>
          <w:szCs w:val="26"/>
        </w:rPr>
        <w:t xml:space="preserve">контрольных мероприятий, проводимых по заданию прокуратуры города Когалыма </w:t>
      </w:r>
      <w:r w:rsidRPr="00151EFC">
        <w:rPr>
          <w:rFonts w:eastAsia="Calibri"/>
          <w:sz w:val="26"/>
          <w:szCs w:val="26"/>
          <w:lang w:eastAsia="en-US"/>
        </w:rPr>
        <w:t>проверено</w:t>
      </w:r>
      <w:proofErr w:type="gramEnd"/>
      <w:r w:rsidRPr="00151EFC">
        <w:rPr>
          <w:rFonts w:eastAsia="Calibri"/>
          <w:sz w:val="26"/>
          <w:szCs w:val="26"/>
          <w:lang w:eastAsia="en-US"/>
        </w:rPr>
        <w:t xml:space="preserve"> 87 контрактов на общую сумму 53 473 395,00 рублей </w:t>
      </w:r>
      <w:r w:rsidRPr="00151EFC">
        <w:rPr>
          <w:sz w:val="26"/>
          <w:szCs w:val="26"/>
        </w:rPr>
        <w:t>(2018 – 8 335,1 тыс. руб.)</w:t>
      </w:r>
      <w:r w:rsidRPr="00151EFC">
        <w:rPr>
          <w:rFonts w:eastAsia="Calibri"/>
          <w:sz w:val="26"/>
          <w:szCs w:val="26"/>
          <w:lang w:eastAsia="en-US"/>
        </w:rPr>
        <w:t>.</w:t>
      </w:r>
      <w:r w:rsidRPr="00151EFC">
        <w:rPr>
          <w:sz w:val="26"/>
          <w:szCs w:val="26"/>
        </w:rPr>
        <w:t xml:space="preserve"> </w:t>
      </w:r>
      <w:r w:rsidRPr="00151EFC">
        <w:rPr>
          <w:rFonts w:eastAsia="Calibri"/>
          <w:sz w:val="26"/>
          <w:szCs w:val="26"/>
          <w:lang w:eastAsia="en-US"/>
        </w:rPr>
        <w:t xml:space="preserve">Выявлено 75 фактов нарушения законодательства в сфере закупок </w:t>
      </w:r>
      <w:r w:rsidRPr="00151EFC">
        <w:rPr>
          <w:sz w:val="26"/>
          <w:szCs w:val="26"/>
        </w:rPr>
        <w:t>(2018 – 11)</w:t>
      </w:r>
      <w:r w:rsidRPr="00151EFC">
        <w:rPr>
          <w:rFonts w:eastAsia="Calibri"/>
          <w:sz w:val="26"/>
          <w:szCs w:val="26"/>
          <w:lang w:eastAsia="en-US"/>
        </w:rPr>
        <w:t>.</w:t>
      </w:r>
    </w:p>
    <w:p w14:paraId="4E449DE3" w14:textId="77777777" w:rsidR="00200308" w:rsidRPr="00151EFC" w:rsidRDefault="00200308" w:rsidP="00200308">
      <w:pPr>
        <w:widowControl w:val="0"/>
        <w:autoSpaceDE w:val="0"/>
        <w:autoSpaceDN w:val="0"/>
        <w:adjustRightInd w:val="0"/>
        <w:spacing w:after="160"/>
        <w:ind w:firstLine="743"/>
        <w:contextualSpacing/>
        <w:jc w:val="both"/>
        <w:rPr>
          <w:rFonts w:eastAsia="Calibri"/>
          <w:sz w:val="26"/>
          <w:szCs w:val="26"/>
          <w:lang w:eastAsia="en-US"/>
        </w:rPr>
      </w:pPr>
      <w:r w:rsidRPr="00151EFC">
        <w:rPr>
          <w:rFonts w:eastAsia="Calibri"/>
          <w:sz w:val="26"/>
          <w:szCs w:val="26"/>
          <w:lang w:eastAsia="en-US"/>
        </w:rPr>
        <w:t xml:space="preserve">В рамках проведения плановых проверок отделом муниципального контроля проверено 547 контракта </w:t>
      </w:r>
      <w:r w:rsidRPr="00151EFC">
        <w:rPr>
          <w:sz w:val="26"/>
          <w:szCs w:val="26"/>
        </w:rPr>
        <w:t>(2018 – 315, 2017 – 268)</w:t>
      </w:r>
    </w:p>
    <w:p w14:paraId="3969FF35" w14:textId="77777777" w:rsidR="00200308" w:rsidRPr="00151EFC" w:rsidRDefault="00200308" w:rsidP="00200308">
      <w:pPr>
        <w:widowControl w:val="0"/>
        <w:autoSpaceDE w:val="0"/>
        <w:autoSpaceDN w:val="0"/>
        <w:adjustRightInd w:val="0"/>
        <w:spacing w:after="160"/>
        <w:ind w:firstLine="743"/>
        <w:contextualSpacing/>
        <w:jc w:val="both"/>
        <w:rPr>
          <w:sz w:val="26"/>
          <w:szCs w:val="26"/>
        </w:rPr>
      </w:pPr>
      <w:r w:rsidRPr="00151EFC">
        <w:rPr>
          <w:rFonts w:eastAsia="Calibri"/>
          <w:sz w:val="26"/>
          <w:szCs w:val="26"/>
          <w:lang w:eastAsia="en-US"/>
        </w:rPr>
        <w:t xml:space="preserve">Объем проверенного муниципального заказа составил 556 570 255,66 рублей </w:t>
      </w:r>
      <w:r w:rsidRPr="00151EFC">
        <w:rPr>
          <w:sz w:val="26"/>
          <w:szCs w:val="26"/>
        </w:rPr>
        <w:t>(2018 – 71 568,0 тыс. руб., 2017 – 100 032,7 тыс. руб.)</w:t>
      </w:r>
      <w:r w:rsidRPr="00151EFC">
        <w:rPr>
          <w:rFonts w:eastAsia="Calibri"/>
          <w:sz w:val="26"/>
          <w:szCs w:val="26"/>
          <w:lang w:eastAsia="en-US"/>
        </w:rPr>
        <w:t xml:space="preserve">. </w:t>
      </w:r>
    </w:p>
    <w:p w14:paraId="327063C1" w14:textId="77777777" w:rsidR="00200308" w:rsidRPr="00151EFC" w:rsidRDefault="00200308" w:rsidP="00200308">
      <w:pPr>
        <w:widowControl w:val="0"/>
        <w:autoSpaceDE w:val="0"/>
        <w:autoSpaceDN w:val="0"/>
        <w:adjustRightInd w:val="0"/>
        <w:spacing w:after="160"/>
        <w:ind w:firstLine="743"/>
        <w:contextualSpacing/>
        <w:jc w:val="both"/>
        <w:rPr>
          <w:sz w:val="26"/>
          <w:szCs w:val="26"/>
        </w:rPr>
      </w:pPr>
      <w:r w:rsidRPr="00151EFC">
        <w:rPr>
          <w:rFonts w:eastAsia="Calibri"/>
          <w:sz w:val="26"/>
          <w:szCs w:val="26"/>
          <w:lang w:eastAsia="en-US"/>
        </w:rPr>
        <w:t xml:space="preserve">По результатам плановых проверок выявлено 40 фактов нарушения законодательства РФ о контрактной системе </w:t>
      </w:r>
      <w:r w:rsidRPr="00151EFC">
        <w:rPr>
          <w:sz w:val="26"/>
          <w:szCs w:val="26"/>
        </w:rPr>
        <w:t>(2018 – 59, 2017 – 25)</w:t>
      </w:r>
      <w:r w:rsidRPr="00151EFC">
        <w:rPr>
          <w:rFonts w:eastAsia="Calibri"/>
          <w:sz w:val="26"/>
          <w:szCs w:val="26"/>
          <w:lang w:eastAsia="en-US"/>
        </w:rPr>
        <w:t xml:space="preserve">. Выданы 2 предписания об устранении выявленных нарушений </w:t>
      </w:r>
      <w:r w:rsidRPr="00151EFC">
        <w:rPr>
          <w:sz w:val="26"/>
          <w:szCs w:val="26"/>
        </w:rPr>
        <w:t>(2018 – 5, 2017 – 5)</w:t>
      </w:r>
      <w:r w:rsidRPr="00151EFC">
        <w:rPr>
          <w:rFonts w:eastAsia="Calibri"/>
          <w:sz w:val="26"/>
          <w:szCs w:val="26"/>
          <w:lang w:eastAsia="en-US"/>
        </w:rPr>
        <w:t>.</w:t>
      </w:r>
    </w:p>
    <w:p w14:paraId="1CAFB23D" w14:textId="77777777" w:rsidR="00200308" w:rsidRPr="00151EFC" w:rsidRDefault="00200308" w:rsidP="00200308">
      <w:pPr>
        <w:widowControl w:val="0"/>
        <w:autoSpaceDE w:val="0"/>
        <w:autoSpaceDN w:val="0"/>
        <w:adjustRightInd w:val="0"/>
        <w:spacing w:after="160"/>
        <w:ind w:firstLine="743"/>
        <w:contextualSpacing/>
        <w:jc w:val="both"/>
        <w:rPr>
          <w:sz w:val="26"/>
          <w:szCs w:val="26"/>
        </w:rPr>
      </w:pPr>
      <w:r w:rsidRPr="00151EFC">
        <w:rPr>
          <w:rFonts w:eastAsia="Calibri"/>
          <w:sz w:val="26"/>
          <w:szCs w:val="26"/>
          <w:lang w:eastAsia="en-US"/>
        </w:rPr>
        <w:t xml:space="preserve">Материалы 5 плановых проверок, по результатам которых выявлены </w:t>
      </w:r>
      <w:proofErr w:type="gramStart"/>
      <w:r w:rsidRPr="00151EFC">
        <w:rPr>
          <w:rFonts w:eastAsia="Calibri"/>
          <w:sz w:val="26"/>
          <w:szCs w:val="26"/>
          <w:lang w:eastAsia="en-US"/>
        </w:rPr>
        <w:t>нарушения, указывающие на наличие признаков административных правонарушений в соответствии с требованиями действующего законодательства РФ направлены</w:t>
      </w:r>
      <w:proofErr w:type="gramEnd"/>
      <w:r w:rsidRPr="00151EFC">
        <w:rPr>
          <w:rFonts w:eastAsia="Calibri"/>
          <w:sz w:val="26"/>
          <w:szCs w:val="26"/>
          <w:lang w:eastAsia="en-US"/>
        </w:rPr>
        <w:t xml:space="preserve"> в Службу контроля ХМАО – Югры для рассмотрения вопроса о применении мер административной ответственности</w:t>
      </w:r>
      <w:r w:rsidRPr="00151EFC">
        <w:rPr>
          <w:sz w:val="26"/>
          <w:szCs w:val="26"/>
        </w:rPr>
        <w:t>.</w:t>
      </w:r>
    </w:p>
    <w:p w14:paraId="1B55A0CF" w14:textId="77777777" w:rsidR="00200308" w:rsidRPr="00151EFC" w:rsidRDefault="00200308" w:rsidP="00200308">
      <w:pPr>
        <w:widowControl w:val="0"/>
        <w:autoSpaceDE w:val="0"/>
        <w:autoSpaceDN w:val="0"/>
        <w:adjustRightInd w:val="0"/>
        <w:spacing w:after="160"/>
        <w:ind w:firstLine="743"/>
        <w:contextualSpacing/>
        <w:jc w:val="both"/>
        <w:rPr>
          <w:sz w:val="26"/>
          <w:szCs w:val="26"/>
        </w:rPr>
      </w:pPr>
      <w:r w:rsidRPr="00151EFC">
        <w:rPr>
          <w:sz w:val="26"/>
          <w:szCs w:val="26"/>
        </w:rPr>
        <w:t>По фактам выявленных нарушений возбуждено 10 дел об административных правонарушениях (далее – дело), в том числе:</w:t>
      </w:r>
    </w:p>
    <w:p w14:paraId="3F06E616" w14:textId="77777777" w:rsidR="00200308" w:rsidRPr="00151EFC" w:rsidRDefault="00200308" w:rsidP="00200308">
      <w:pPr>
        <w:widowControl w:val="0"/>
        <w:autoSpaceDE w:val="0"/>
        <w:autoSpaceDN w:val="0"/>
        <w:adjustRightInd w:val="0"/>
        <w:spacing w:after="160"/>
        <w:ind w:firstLine="743"/>
        <w:contextualSpacing/>
        <w:jc w:val="both"/>
        <w:rPr>
          <w:sz w:val="26"/>
          <w:szCs w:val="26"/>
        </w:rPr>
      </w:pPr>
      <w:r w:rsidRPr="00151EFC">
        <w:rPr>
          <w:sz w:val="26"/>
          <w:szCs w:val="26"/>
        </w:rPr>
        <w:t>- 3 дела по части 4.2 статьи 7.30 Кодекса Российской Федерации об административных правонарушениях (далее – КоАП РФ);</w:t>
      </w:r>
    </w:p>
    <w:p w14:paraId="06B5BF60" w14:textId="77777777" w:rsidR="00200308" w:rsidRPr="00151EFC" w:rsidRDefault="00200308" w:rsidP="00200308">
      <w:pPr>
        <w:widowControl w:val="0"/>
        <w:autoSpaceDE w:val="0"/>
        <w:autoSpaceDN w:val="0"/>
        <w:adjustRightInd w:val="0"/>
        <w:spacing w:after="160"/>
        <w:ind w:firstLine="743"/>
        <w:contextualSpacing/>
        <w:jc w:val="both"/>
        <w:rPr>
          <w:sz w:val="26"/>
          <w:szCs w:val="26"/>
        </w:rPr>
      </w:pPr>
      <w:r w:rsidRPr="00151EFC">
        <w:rPr>
          <w:sz w:val="26"/>
          <w:szCs w:val="26"/>
        </w:rPr>
        <w:t>- 6 дел по части 1.4 статьи 7.30 КоАП РФ;</w:t>
      </w:r>
    </w:p>
    <w:p w14:paraId="057B7023" w14:textId="77777777" w:rsidR="00200308" w:rsidRPr="00151EFC" w:rsidRDefault="00200308" w:rsidP="00200308">
      <w:pPr>
        <w:widowControl w:val="0"/>
        <w:autoSpaceDE w:val="0"/>
        <w:autoSpaceDN w:val="0"/>
        <w:adjustRightInd w:val="0"/>
        <w:spacing w:after="160"/>
        <w:ind w:firstLine="743"/>
        <w:contextualSpacing/>
        <w:jc w:val="both"/>
        <w:rPr>
          <w:sz w:val="26"/>
          <w:szCs w:val="26"/>
        </w:rPr>
      </w:pPr>
      <w:r w:rsidRPr="00151EFC">
        <w:rPr>
          <w:sz w:val="26"/>
          <w:szCs w:val="26"/>
        </w:rPr>
        <w:t>- 1 дело по части 2 статьи 7.31 КоАП РФ.</w:t>
      </w:r>
    </w:p>
    <w:p w14:paraId="6B89B346" w14:textId="77777777" w:rsidR="00200308" w:rsidRPr="00151EFC" w:rsidRDefault="00200308" w:rsidP="00200308">
      <w:pPr>
        <w:widowControl w:val="0"/>
        <w:autoSpaceDE w:val="0"/>
        <w:autoSpaceDN w:val="0"/>
        <w:adjustRightInd w:val="0"/>
        <w:spacing w:after="160"/>
        <w:ind w:firstLine="743"/>
        <w:contextualSpacing/>
        <w:jc w:val="both"/>
        <w:rPr>
          <w:sz w:val="26"/>
          <w:szCs w:val="26"/>
        </w:rPr>
      </w:pPr>
      <w:r w:rsidRPr="00151EFC">
        <w:rPr>
          <w:sz w:val="26"/>
          <w:szCs w:val="26"/>
        </w:rPr>
        <w:t>По итогам рассмотрения 9 дел</w:t>
      </w:r>
      <w:r w:rsidRPr="00151EFC">
        <w:rPr>
          <w:rFonts w:eastAsiaTheme="minorHAnsi"/>
          <w:sz w:val="26"/>
          <w:szCs w:val="26"/>
          <w:shd w:val="clear" w:color="auto" w:fill="FFFFFF"/>
          <w:lang w:eastAsia="en-US"/>
        </w:rPr>
        <w:t xml:space="preserve"> вынесены постановления о прекращении производства по делу об административном правонарушении</w:t>
      </w:r>
      <w:r w:rsidRPr="00151EFC">
        <w:rPr>
          <w:sz w:val="26"/>
          <w:szCs w:val="26"/>
        </w:rPr>
        <w:t>, объявлены устные замечания, в отношении 1 дела производство прекращено в связи с отсутствием состава правонарушения.</w:t>
      </w:r>
    </w:p>
    <w:p w14:paraId="1CAF65FD" w14:textId="77777777" w:rsidR="00200308" w:rsidRPr="00151EFC" w:rsidRDefault="00200308" w:rsidP="00200308">
      <w:pPr>
        <w:widowControl w:val="0"/>
        <w:autoSpaceDE w:val="0"/>
        <w:autoSpaceDN w:val="0"/>
        <w:adjustRightInd w:val="0"/>
        <w:spacing w:after="160"/>
        <w:ind w:firstLine="743"/>
        <w:contextualSpacing/>
        <w:jc w:val="both"/>
        <w:rPr>
          <w:sz w:val="26"/>
          <w:szCs w:val="26"/>
        </w:rPr>
      </w:pPr>
      <w:r w:rsidRPr="00151EFC">
        <w:rPr>
          <w:sz w:val="26"/>
          <w:szCs w:val="26"/>
        </w:rPr>
        <w:t xml:space="preserve">Наказание в виде административного штрафа в 2019 году не </w:t>
      </w:r>
      <w:r w:rsidRPr="00151EFC">
        <w:rPr>
          <w:sz w:val="26"/>
          <w:szCs w:val="26"/>
        </w:rPr>
        <w:lastRenderedPageBreak/>
        <w:t>применялось (2018 - общая сумма наложенных и взысканных штрафов составила 20 тыс. руб.).</w:t>
      </w:r>
    </w:p>
    <w:p w14:paraId="0FE86192" w14:textId="77777777" w:rsidR="00200308" w:rsidRPr="00151EFC" w:rsidRDefault="00200308" w:rsidP="00200308">
      <w:pPr>
        <w:widowControl w:val="0"/>
        <w:autoSpaceDE w:val="0"/>
        <w:autoSpaceDN w:val="0"/>
        <w:adjustRightInd w:val="0"/>
        <w:spacing w:after="160"/>
        <w:ind w:firstLine="743"/>
        <w:contextualSpacing/>
        <w:jc w:val="both"/>
        <w:rPr>
          <w:sz w:val="26"/>
          <w:szCs w:val="26"/>
        </w:rPr>
      </w:pPr>
      <w:r w:rsidRPr="00151EFC">
        <w:rPr>
          <w:sz w:val="26"/>
          <w:szCs w:val="26"/>
        </w:rPr>
        <w:t xml:space="preserve">Отделом муниципального контроля проведены мероприятия </w:t>
      </w:r>
      <w:proofErr w:type="gramStart"/>
      <w:r w:rsidRPr="00151EFC">
        <w:rPr>
          <w:sz w:val="26"/>
          <w:szCs w:val="26"/>
        </w:rPr>
        <w:t>по профилактике нарушений в сфере закупок в виде разъяснений о недопущении нарушений законодательства РФ о контрактной системе</w:t>
      </w:r>
      <w:proofErr w:type="gramEnd"/>
      <w:r w:rsidRPr="00151EFC">
        <w:rPr>
          <w:sz w:val="26"/>
          <w:szCs w:val="26"/>
        </w:rPr>
        <w:t xml:space="preserve"> по следующим вопросам:</w:t>
      </w:r>
    </w:p>
    <w:p w14:paraId="60F3DC87" w14:textId="77777777" w:rsidR="00200308" w:rsidRPr="00151EFC" w:rsidRDefault="00200308" w:rsidP="00200308">
      <w:pPr>
        <w:widowControl w:val="0"/>
        <w:autoSpaceDE w:val="0"/>
        <w:autoSpaceDN w:val="0"/>
        <w:adjustRightInd w:val="0"/>
        <w:spacing w:after="160"/>
        <w:ind w:firstLine="743"/>
        <w:contextualSpacing/>
        <w:jc w:val="both"/>
        <w:rPr>
          <w:sz w:val="26"/>
          <w:szCs w:val="26"/>
        </w:rPr>
      </w:pPr>
      <w:r w:rsidRPr="00151EFC">
        <w:rPr>
          <w:rFonts w:eastAsia="Calibri"/>
          <w:sz w:val="26"/>
          <w:szCs w:val="26"/>
          <w:lang w:eastAsia="en-US"/>
        </w:rPr>
        <w:t>- о недопущении нарушения сроков для процедур, установленных законодательством РФ о контрактной системе;</w:t>
      </w:r>
    </w:p>
    <w:p w14:paraId="0660139E" w14:textId="77777777" w:rsidR="00200308" w:rsidRPr="00151EFC" w:rsidRDefault="00200308" w:rsidP="00200308">
      <w:pPr>
        <w:widowControl w:val="0"/>
        <w:autoSpaceDE w:val="0"/>
        <w:autoSpaceDN w:val="0"/>
        <w:adjustRightInd w:val="0"/>
        <w:spacing w:after="160"/>
        <w:ind w:firstLine="743"/>
        <w:contextualSpacing/>
        <w:jc w:val="both"/>
        <w:rPr>
          <w:sz w:val="26"/>
          <w:szCs w:val="26"/>
        </w:rPr>
      </w:pPr>
      <w:r w:rsidRPr="00151EFC">
        <w:rPr>
          <w:rFonts w:eastAsia="Calibri"/>
          <w:sz w:val="26"/>
          <w:szCs w:val="26"/>
          <w:lang w:eastAsia="en-US"/>
        </w:rPr>
        <w:t>- о своевременном размещении в Единой информационной системе в сфере закупок информации о закупках, заключении и исполнении контрактов;</w:t>
      </w:r>
    </w:p>
    <w:p w14:paraId="2EDD4F71" w14:textId="77777777" w:rsidR="00200308" w:rsidRPr="00151EFC" w:rsidRDefault="00200308" w:rsidP="00200308">
      <w:pPr>
        <w:widowControl w:val="0"/>
        <w:autoSpaceDE w:val="0"/>
        <w:autoSpaceDN w:val="0"/>
        <w:adjustRightInd w:val="0"/>
        <w:spacing w:after="160"/>
        <w:ind w:firstLine="743"/>
        <w:contextualSpacing/>
        <w:jc w:val="both"/>
        <w:rPr>
          <w:sz w:val="26"/>
          <w:szCs w:val="26"/>
        </w:rPr>
      </w:pPr>
      <w:r w:rsidRPr="00151EFC">
        <w:rPr>
          <w:rFonts w:eastAsia="Calibri"/>
          <w:sz w:val="26"/>
          <w:szCs w:val="26"/>
          <w:lang w:eastAsia="en-US"/>
        </w:rPr>
        <w:t>- о своевременном внесении изменений в информацию о закупке (извещение о закупке, документация о закупке, контракт и т.д.), в случае изменения действующего законодательства РФ о контрактной системе.</w:t>
      </w:r>
    </w:p>
    <w:p w14:paraId="7B3D80FB" w14:textId="77777777" w:rsidR="00200308" w:rsidRPr="00151EFC" w:rsidRDefault="00200308" w:rsidP="00200308">
      <w:pPr>
        <w:widowControl w:val="0"/>
        <w:autoSpaceDE w:val="0"/>
        <w:autoSpaceDN w:val="0"/>
        <w:adjustRightInd w:val="0"/>
        <w:spacing w:after="160"/>
        <w:ind w:firstLine="743"/>
        <w:contextualSpacing/>
        <w:jc w:val="both"/>
        <w:rPr>
          <w:sz w:val="26"/>
          <w:szCs w:val="26"/>
        </w:rPr>
      </w:pPr>
      <w:r w:rsidRPr="00151EFC">
        <w:rPr>
          <w:rFonts w:eastAsia="Calibri"/>
          <w:sz w:val="26"/>
          <w:szCs w:val="26"/>
          <w:lang w:eastAsia="en-US"/>
        </w:rPr>
        <w:t>Плановые показатели отдела по осуществлению муниципального контроля в сфере закупок соответствуют 100% исполнению в календарном году.</w:t>
      </w:r>
    </w:p>
    <w:p w14:paraId="018A22B6" w14:textId="77777777" w:rsidR="00200308" w:rsidRPr="00151EFC" w:rsidRDefault="00200308" w:rsidP="00200308">
      <w:pPr>
        <w:widowControl w:val="0"/>
        <w:autoSpaceDE w:val="0"/>
        <w:autoSpaceDN w:val="0"/>
        <w:adjustRightInd w:val="0"/>
        <w:spacing w:after="160"/>
        <w:ind w:firstLine="743"/>
        <w:contextualSpacing/>
        <w:jc w:val="both"/>
        <w:rPr>
          <w:sz w:val="26"/>
          <w:szCs w:val="26"/>
        </w:rPr>
      </w:pPr>
      <w:r w:rsidRPr="00151EFC">
        <w:rPr>
          <w:rFonts w:eastAsia="Calibri"/>
          <w:sz w:val="26"/>
          <w:szCs w:val="26"/>
          <w:lang w:eastAsia="en-US"/>
        </w:rPr>
        <w:t>Планы проверок за 2019 год, а также результаты проверок размещены в информационно-телекоммуникационной сети «Интернет» в Единой информационной системе в сфере закупок (</w:t>
      </w:r>
      <w:hyperlink r:id="rId48" w:history="1">
        <w:r w:rsidRPr="00151EFC">
          <w:rPr>
            <w:rFonts w:eastAsia="Calibri"/>
            <w:sz w:val="26"/>
            <w:szCs w:val="26"/>
            <w:lang w:val="en-US" w:eastAsia="en-US"/>
          </w:rPr>
          <w:t>www</w:t>
        </w:r>
        <w:r w:rsidRPr="00151EFC">
          <w:rPr>
            <w:rFonts w:eastAsia="Calibri"/>
            <w:sz w:val="26"/>
            <w:szCs w:val="26"/>
            <w:lang w:eastAsia="en-US"/>
          </w:rPr>
          <w:t>.</w:t>
        </w:r>
        <w:proofErr w:type="spellStart"/>
        <w:r w:rsidRPr="00151EFC">
          <w:rPr>
            <w:rFonts w:eastAsia="Calibri"/>
            <w:sz w:val="26"/>
            <w:szCs w:val="26"/>
            <w:lang w:val="en-US" w:eastAsia="en-US"/>
          </w:rPr>
          <w:t>zakypki</w:t>
        </w:r>
        <w:proofErr w:type="spellEnd"/>
        <w:r w:rsidRPr="00151EFC">
          <w:rPr>
            <w:rFonts w:eastAsia="Calibri"/>
            <w:sz w:val="26"/>
            <w:szCs w:val="26"/>
            <w:lang w:eastAsia="en-US"/>
          </w:rPr>
          <w:t>.</w:t>
        </w:r>
        <w:proofErr w:type="spellStart"/>
        <w:r w:rsidRPr="00151EFC">
          <w:rPr>
            <w:rFonts w:eastAsia="Calibri"/>
            <w:sz w:val="26"/>
            <w:szCs w:val="26"/>
            <w:lang w:val="en-US" w:eastAsia="en-US"/>
          </w:rPr>
          <w:t>gov</w:t>
        </w:r>
        <w:proofErr w:type="spellEnd"/>
        <w:r w:rsidRPr="00151EFC">
          <w:rPr>
            <w:rFonts w:eastAsia="Calibri"/>
            <w:sz w:val="26"/>
            <w:szCs w:val="26"/>
            <w:lang w:eastAsia="en-US"/>
          </w:rPr>
          <w:t>.</w:t>
        </w:r>
        <w:proofErr w:type="spellStart"/>
        <w:r w:rsidRPr="00151EFC">
          <w:rPr>
            <w:rFonts w:eastAsia="Calibri"/>
            <w:sz w:val="26"/>
            <w:szCs w:val="26"/>
            <w:lang w:val="en-US" w:eastAsia="en-US"/>
          </w:rPr>
          <w:t>ru</w:t>
        </w:r>
        <w:proofErr w:type="spellEnd"/>
      </w:hyperlink>
      <w:r w:rsidRPr="00151EFC">
        <w:rPr>
          <w:rFonts w:eastAsia="Calibri"/>
          <w:sz w:val="26"/>
          <w:szCs w:val="26"/>
          <w:lang w:eastAsia="en-US"/>
        </w:rPr>
        <w:t>) и на официальном сайте Администрации города Когалыма (</w:t>
      </w:r>
      <w:proofErr w:type="spellStart"/>
      <w:r w:rsidRPr="00151EFC">
        <w:rPr>
          <w:rFonts w:eastAsia="Calibri"/>
          <w:sz w:val="26"/>
          <w:szCs w:val="26"/>
          <w:lang w:val="en-US" w:eastAsia="en-US"/>
        </w:rPr>
        <w:t>wwsw</w:t>
      </w:r>
      <w:proofErr w:type="spellEnd"/>
      <w:r w:rsidRPr="00151EFC">
        <w:rPr>
          <w:rFonts w:eastAsia="Calibri"/>
          <w:sz w:val="26"/>
          <w:szCs w:val="26"/>
          <w:lang w:eastAsia="en-US"/>
        </w:rPr>
        <w:t>.</w:t>
      </w:r>
      <w:proofErr w:type="spellStart"/>
      <w:r w:rsidRPr="00151EFC">
        <w:rPr>
          <w:rFonts w:eastAsia="Calibri"/>
          <w:sz w:val="26"/>
          <w:szCs w:val="26"/>
          <w:lang w:val="en-US" w:eastAsia="en-US"/>
        </w:rPr>
        <w:t>admkogalym</w:t>
      </w:r>
      <w:proofErr w:type="spellEnd"/>
      <w:r w:rsidRPr="00151EFC">
        <w:rPr>
          <w:rFonts w:eastAsia="Calibri"/>
          <w:sz w:val="26"/>
          <w:szCs w:val="26"/>
          <w:lang w:eastAsia="en-US"/>
        </w:rPr>
        <w:t>.</w:t>
      </w:r>
      <w:proofErr w:type="spellStart"/>
      <w:r w:rsidRPr="00151EFC">
        <w:rPr>
          <w:rFonts w:eastAsia="Calibri"/>
          <w:sz w:val="26"/>
          <w:szCs w:val="26"/>
          <w:lang w:val="en-US" w:eastAsia="en-US"/>
        </w:rPr>
        <w:t>ru</w:t>
      </w:r>
      <w:proofErr w:type="spellEnd"/>
      <w:r w:rsidRPr="00151EFC">
        <w:rPr>
          <w:rFonts w:eastAsia="Calibri"/>
          <w:sz w:val="26"/>
          <w:szCs w:val="26"/>
          <w:lang w:eastAsia="en-US"/>
        </w:rPr>
        <w:t>).</w:t>
      </w:r>
    </w:p>
    <w:p w14:paraId="2B62479B" w14:textId="77777777" w:rsidR="00200308" w:rsidRPr="00151EFC" w:rsidRDefault="00200308" w:rsidP="00200308">
      <w:pPr>
        <w:tabs>
          <w:tab w:val="left" w:pos="720"/>
        </w:tabs>
        <w:ind w:firstLine="709"/>
        <w:contextualSpacing/>
        <w:jc w:val="both"/>
        <w:rPr>
          <w:sz w:val="26"/>
          <w:szCs w:val="26"/>
        </w:rPr>
      </w:pPr>
      <w:r w:rsidRPr="00151EFC">
        <w:rPr>
          <w:sz w:val="26"/>
          <w:szCs w:val="26"/>
        </w:rPr>
        <w:t>Показатели контроля в сфере закупок за 2017, 2018, 2019 годы:</w:t>
      </w:r>
    </w:p>
    <w:p w14:paraId="7461D495" w14:textId="77777777" w:rsidR="00200308" w:rsidRPr="00151EFC" w:rsidRDefault="00200308" w:rsidP="00200308">
      <w:pPr>
        <w:tabs>
          <w:tab w:val="left" w:pos="720"/>
        </w:tabs>
        <w:ind w:firstLine="709"/>
        <w:jc w:val="both"/>
        <w:rPr>
          <w:sz w:val="26"/>
          <w:szCs w:val="26"/>
        </w:rPr>
      </w:pPr>
    </w:p>
    <w:tbl>
      <w:tblPr>
        <w:tblStyle w:val="18"/>
        <w:tblW w:w="8897" w:type="dxa"/>
        <w:tblLayout w:type="fixed"/>
        <w:tblLook w:val="04A0" w:firstRow="1" w:lastRow="0" w:firstColumn="1" w:lastColumn="0" w:noHBand="0" w:noVBand="1"/>
      </w:tblPr>
      <w:tblGrid>
        <w:gridCol w:w="671"/>
        <w:gridCol w:w="3548"/>
        <w:gridCol w:w="1134"/>
        <w:gridCol w:w="1276"/>
        <w:gridCol w:w="1134"/>
        <w:gridCol w:w="1134"/>
      </w:tblGrid>
      <w:tr w:rsidR="00CE1E7F" w:rsidRPr="00151EFC" w14:paraId="7170E9C1" w14:textId="77777777" w:rsidTr="00F25FD4">
        <w:tc>
          <w:tcPr>
            <w:tcW w:w="671" w:type="dxa"/>
          </w:tcPr>
          <w:p w14:paraId="68254436" w14:textId="77777777" w:rsidR="00200308" w:rsidRPr="00151EFC" w:rsidRDefault="00200308" w:rsidP="00A67600">
            <w:pPr>
              <w:tabs>
                <w:tab w:val="left" w:pos="720"/>
              </w:tabs>
              <w:jc w:val="center"/>
              <w:rPr>
                <w:rFonts w:cs="Times New Roman"/>
                <w:sz w:val="26"/>
                <w:szCs w:val="26"/>
              </w:rPr>
            </w:pPr>
            <w:r w:rsidRPr="00151EFC">
              <w:rPr>
                <w:rFonts w:cs="Times New Roman"/>
                <w:sz w:val="26"/>
                <w:szCs w:val="26"/>
              </w:rPr>
              <w:t>№</w:t>
            </w:r>
          </w:p>
          <w:p w14:paraId="78B6B962" w14:textId="77777777" w:rsidR="00200308" w:rsidRPr="00151EFC" w:rsidRDefault="00200308" w:rsidP="00A67600">
            <w:pPr>
              <w:tabs>
                <w:tab w:val="left" w:pos="720"/>
              </w:tabs>
              <w:jc w:val="center"/>
              <w:rPr>
                <w:rFonts w:cs="Times New Roman"/>
                <w:sz w:val="26"/>
                <w:szCs w:val="26"/>
              </w:rPr>
            </w:pPr>
            <w:proofErr w:type="gramStart"/>
            <w:r w:rsidRPr="00151EFC">
              <w:rPr>
                <w:rFonts w:cs="Times New Roman"/>
                <w:sz w:val="26"/>
                <w:szCs w:val="26"/>
              </w:rPr>
              <w:t>п</w:t>
            </w:r>
            <w:proofErr w:type="gramEnd"/>
            <w:r w:rsidRPr="00151EFC">
              <w:rPr>
                <w:rFonts w:cs="Times New Roman"/>
                <w:sz w:val="26"/>
                <w:szCs w:val="26"/>
              </w:rPr>
              <w:t>/п</w:t>
            </w:r>
          </w:p>
        </w:tc>
        <w:tc>
          <w:tcPr>
            <w:tcW w:w="3548" w:type="dxa"/>
          </w:tcPr>
          <w:p w14:paraId="14F2E8C7" w14:textId="77777777" w:rsidR="00200308" w:rsidRPr="00151EFC" w:rsidRDefault="00200308" w:rsidP="00A67600">
            <w:pPr>
              <w:tabs>
                <w:tab w:val="left" w:pos="720"/>
              </w:tabs>
              <w:jc w:val="center"/>
              <w:rPr>
                <w:rFonts w:cs="Times New Roman"/>
                <w:sz w:val="26"/>
                <w:szCs w:val="26"/>
              </w:rPr>
            </w:pPr>
            <w:r w:rsidRPr="00151EFC">
              <w:rPr>
                <w:rFonts w:cs="Times New Roman"/>
                <w:sz w:val="26"/>
                <w:szCs w:val="26"/>
              </w:rPr>
              <w:t>Наименование</w:t>
            </w:r>
          </w:p>
        </w:tc>
        <w:tc>
          <w:tcPr>
            <w:tcW w:w="1134" w:type="dxa"/>
          </w:tcPr>
          <w:p w14:paraId="45D8DDA7" w14:textId="77777777" w:rsidR="00200308" w:rsidRPr="00151EFC" w:rsidRDefault="00200308" w:rsidP="00A67600">
            <w:pPr>
              <w:tabs>
                <w:tab w:val="left" w:pos="720"/>
              </w:tabs>
              <w:jc w:val="center"/>
              <w:rPr>
                <w:rFonts w:cs="Times New Roman"/>
                <w:sz w:val="26"/>
                <w:szCs w:val="26"/>
              </w:rPr>
            </w:pPr>
            <w:r w:rsidRPr="00151EFC">
              <w:rPr>
                <w:rFonts w:cs="Times New Roman"/>
                <w:sz w:val="26"/>
                <w:szCs w:val="26"/>
              </w:rPr>
              <w:t>2016 год</w:t>
            </w:r>
          </w:p>
        </w:tc>
        <w:tc>
          <w:tcPr>
            <w:tcW w:w="1276" w:type="dxa"/>
          </w:tcPr>
          <w:p w14:paraId="2BBC34D3" w14:textId="77777777" w:rsidR="00200308" w:rsidRPr="00151EFC" w:rsidRDefault="00200308" w:rsidP="00A67600">
            <w:pPr>
              <w:tabs>
                <w:tab w:val="left" w:pos="720"/>
              </w:tabs>
              <w:jc w:val="center"/>
              <w:rPr>
                <w:rFonts w:cs="Times New Roman"/>
                <w:sz w:val="26"/>
                <w:szCs w:val="26"/>
              </w:rPr>
            </w:pPr>
            <w:r w:rsidRPr="00151EFC">
              <w:rPr>
                <w:rFonts w:cs="Times New Roman"/>
                <w:sz w:val="26"/>
                <w:szCs w:val="26"/>
              </w:rPr>
              <w:t>2017 год</w:t>
            </w:r>
          </w:p>
        </w:tc>
        <w:tc>
          <w:tcPr>
            <w:tcW w:w="1134" w:type="dxa"/>
          </w:tcPr>
          <w:p w14:paraId="6E433E5E" w14:textId="77777777" w:rsidR="00200308" w:rsidRPr="00151EFC" w:rsidRDefault="00200308" w:rsidP="00A67600">
            <w:pPr>
              <w:tabs>
                <w:tab w:val="left" w:pos="720"/>
              </w:tabs>
              <w:jc w:val="center"/>
              <w:rPr>
                <w:rFonts w:cs="Times New Roman"/>
                <w:sz w:val="26"/>
                <w:szCs w:val="26"/>
              </w:rPr>
            </w:pPr>
            <w:r w:rsidRPr="00151EFC">
              <w:rPr>
                <w:rFonts w:cs="Times New Roman"/>
                <w:sz w:val="26"/>
                <w:szCs w:val="26"/>
              </w:rPr>
              <w:t>2018 год</w:t>
            </w:r>
          </w:p>
        </w:tc>
        <w:tc>
          <w:tcPr>
            <w:tcW w:w="1134" w:type="dxa"/>
          </w:tcPr>
          <w:p w14:paraId="24BC9370" w14:textId="77777777" w:rsidR="00200308" w:rsidRPr="00151EFC" w:rsidRDefault="00200308" w:rsidP="00A67600">
            <w:pPr>
              <w:tabs>
                <w:tab w:val="left" w:pos="720"/>
              </w:tabs>
              <w:jc w:val="center"/>
              <w:rPr>
                <w:rFonts w:cs="Times New Roman"/>
                <w:sz w:val="26"/>
                <w:szCs w:val="26"/>
              </w:rPr>
            </w:pPr>
            <w:r w:rsidRPr="00151EFC">
              <w:rPr>
                <w:rFonts w:cs="Times New Roman"/>
                <w:sz w:val="26"/>
                <w:szCs w:val="26"/>
              </w:rPr>
              <w:t>2019 год</w:t>
            </w:r>
          </w:p>
        </w:tc>
      </w:tr>
      <w:tr w:rsidR="00CE1E7F" w:rsidRPr="00151EFC" w14:paraId="32155D4E" w14:textId="77777777" w:rsidTr="00F25FD4">
        <w:tc>
          <w:tcPr>
            <w:tcW w:w="671" w:type="dxa"/>
          </w:tcPr>
          <w:p w14:paraId="13C4888D" w14:textId="77777777" w:rsidR="00200308" w:rsidRPr="00151EFC" w:rsidRDefault="00200308" w:rsidP="00A67600">
            <w:pPr>
              <w:tabs>
                <w:tab w:val="left" w:pos="720"/>
              </w:tabs>
              <w:jc w:val="center"/>
              <w:rPr>
                <w:rFonts w:cs="Times New Roman"/>
              </w:rPr>
            </w:pPr>
            <w:r w:rsidRPr="00151EFC">
              <w:rPr>
                <w:rFonts w:cs="Times New Roman"/>
              </w:rPr>
              <w:t>1</w:t>
            </w:r>
          </w:p>
        </w:tc>
        <w:tc>
          <w:tcPr>
            <w:tcW w:w="3548" w:type="dxa"/>
          </w:tcPr>
          <w:p w14:paraId="75B75160" w14:textId="77777777" w:rsidR="00200308" w:rsidRPr="00151EFC" w:rsidRDefault="00200308" w:rsidP="00A67600">
            <w:pPr>
              <w:tabs>
                <w:tab w:val="left" w:pos="720"/>
              </w:tabs>
              <w:rPr>
                <w:rFonts w:cs="Times New Roman"/>
              </w:rPr>
            </w:pPr>
            <w:r w:rsidRPr="00151EFC">
              <w:rPr>
                <w:rFonts w:cs="Times New Roman"/>
              </w:rPr>
              <w:t>Плановые проверки</w:t>
            </w:r>
          </w:p>
        </w:tc>
        <w:tc>
          <w:tcPr>
            <w:tcW w:w="1134" w:type="dxa"/>
          </w:tcPr>
          <w:p w14:paraId="14B9CD02" w14:textId="77777777" w:rsidR="00200308" w:rsidRPr="00151EFC" w:rsidRDefault="00200308" w:rsidP="00A67600">
            <w:pPr>
              <w:tabs>
                <w:tab w:val="left" w:pos="720"/>
              </w:tabs>
              <w:jc w:val="center"/>
              <w:rPr>
                <w:rFonts w:cs="Times New Roman"/>
              </w:rPr>
            </w:pPr>
            <w:r w:rsidRPr="00151EFC">
              <w:rPr>
                <w:rFonts w:cs="Times New Roman"/>
              </w:rPr>
              <w:t>12</w:t>
            </w:r>
          </w:p>
        </w:tc>
        <w:tc>
          <w:tcPr>
            <w:tcW w:w="1276" w:type="dxa"/>
          </w:tcPr>
          <w:p w14:paraId="36FA8664" w14:textId="77777777" w:rsidR="00200308" w:rsidRPr="00151EFC" w:rsidRDefault="00200308" w:rsidP="00A67600">
            <w:pPr>
              <w:tabs>
                <w:tab w:val="left" w:pos="720"/>
              </w:tabs>
              <w:jc w:val="center"/>
              <w:rPr>
                <w:rFonts w:cs="Times New Roman"/>
              </w:rPr>
            </w:pPr>
            <w:r w:rsidRPr="00151EFC">
              <w:rPr>
                <w:rFonts w:cs="Times New Roman"/>
              </w:rPr>
              <w:t>9</w:t>
            </w:r>
          </w:p>
        </w:tc>
        <w:tc>
          <w:tcPr>
            <w:tcW w:w="1134" w:type="dxa"/>
          </w:tcPr>
          <w:p w14:paraId="44027ACD" w14:textId="77777777" w:rsidR="00200308" w:rsidRPr="00151EFC" w:rsidRDefault="00200308" w:rsidP="00A67600">
            <w:pPr>
              <w:tabs>
                <w:tab w:val="left" w:pos="720"/>
              </w:tabs>
              <w:jc w:val="center"/>
              <w:rPr>
                <w:rFonts w:cs="Times New Roman"/>
              </w:rPr>
            </w:pPr>
            <w:r w:rsidRPr="00151EFC">
              <w:rPr>
                <w:rFonts w:cs="Times New Roman"/>
              </w:rPr>
              <w:t>9</w:t>
            </w:r>
          </w:p>
        </w:tc>
        <w:tc>
          <w:tcPr>
            <w:tcW w:w="1134" w:type="dxa"/>
          </w:tcPr>
          <w:p w14:paraId="2E2DE776" w14:textId="77777777" w:rsidR="00200308" w:rsidRPr="00151EFC" w:rsidRDefault="00200308" w:rsidP="00A67600">
            <w:pPr>
              <w:tabs>
                <w:tab w:val="left" w:pos="720"/>
              </w:tabs>
              <w:jc w:val="center"/>
              <w:rPr>
                <w:rFonts w:cs="Times New Roman"/>
              </w:rPr>
            </w:pPr>
            <w:r w:rsidRPr="00151EFC">
              <w:rPr>
                <w:rFonts w:cs="Times New Roman"/>
              </w:rPr>
              <w:t>9</w:t>
            </w:r>
          </w:p>
        </w:tc>
      </w:tr>
      <w:tr w:rsidR="00CE1E7F" w:rsidRPr="00151EFC" w14:paraId="4DDA3CFC" w14:textId="77777777" w:rsidTr="00F25FD4">
        <w:tc>
          <w:tcPr>
            <w:tcW w:w="671" w:type="dxa"/>
          </w:tcPr>
          <w:p w14:paraId="78A93F17" w14:textId="77777777" w:rsidR="00200308" w:rsidRPr="00151EFC" w:rsidRDefault="00200308" w:rsidP="00A67600">
            <w:pPr>
              <w:tabs>
                <w:tab w:val="left" w:pos="720"/>
              </w:tabs>
              <w:jc w:val="center"/>
              <w:rPr>
                <w:rFonts w:cs="Times New Roman"/>
              </w:rPr>
            </w:pPr>
            <w:r w:rsidRPr="00151EFC">
              <w:rPr>
                <w:rFonts w:cs="Times New Roman"/>
              </w:rPr>
              <w:t>2</w:t>
            </w:r>
          </w:p>
        </w:tc>
        <w:tc>
          <w:tcPr>
            <w:tcW w:w="3548" w:type="dxa"/>
          </w:tcPr>
          <w:p w14:paraId="0FE659AF" w14:textId="77777777" w:rsidR="00200308" w:rsidRPr="00151EFC" w:rsidRDefault="00200308" w:rsidP="00A67600">
            <w:pPr>
              <w:tabs>
                <w:tab w:val="left" w:pos="720"/>
              </w:tabs>
              <w:rPr>
                <w:rFonts w:cs="Times New Roman"/>
              </w:rPr>
            </w:pPr>
            <w:r w:rsidRPr="00151EFC">
              <w:rPr>
                <w:rFonts w:cs="Times New Roman"/>
              </w:rPr>
              <w:t>Внеплановые проверки</w:t>
            </w:r>
          </w:p>
        </w:tc>
        <w:tc>
          <w:tcPr>
            <w:tcW w:w="1134" w:type="dxa"/>
          </w:tcPr>
          <w:p w14:paraId="130B39A9" w14:textId="77777777" w:rsidR="00200308" w:rsidRPr="00151EFC" w:rsidRDefault="00200308" w:rsidP="00A67600">
            <w:pPr>
              <w:tabs>
                <w:tab w:val="left" w:pos="720"/>
              </w:tabs>
              <w:jc w:val="center"/>
              <w:rPr>
                <w:rFonts w:cs="Times New Roman"/>
              </w:rPr>
            </w:pPr>
            <w:r w:rsidRPr="00151EFC">
              <w:rPr>
                <w:rFonts w:cs="Times New Roman"/>
              </w:rPr>
              <w:t>-</w:t>
            </w:r>
          </w:p>
        </w:tc>
        <w:tc>
          <w:tcPr>
            <w:tcW w:w="1276" w:type="dxa"/>
          </w:tcPr>
          <w:p w14:paraId="30AFCCE1" w14:textId="77777777" w:rsidR="00200308" w:rsidRPr="00151EFC" w:rsidRDefault="00200308" w:rsidP="00A67600">
            <w:pPr>
              <w:tabs>
                <w:tab w:val="left" w:pos="720"/>
              </w:tabs>
              <w:jc w:val="center"/>
              <w:rPr>
                <w:rFonts w:cs="Times New Roman"/>
              </w:rPr>
            </w:pPr>
            <w:r w:rsidRPr="00151EFC">
              <w:rPr>
                <w:rFonts w:cs="Times New Roman"/>
              </w:rPr>
              <w:t>-</w:t>
            </w:r>
          </w:p>
        </w:tc>
        <w:tc>
          <w:tcPr>
            <w:tcW w:w="1134" w:type="dxa"/>
          </w:tcPr>
          <w:p w14:paraId="6353AE53" w14:textId="77777777" w:rsidR="00200308" w:rsidRPr="00151EFC" w:rsidRDefault="00200308" w:rsidP="00A67600">
            <w:pPr>
              <w:tabs>
                <w:tab w:val="left" w:pos="720"/>
              </w:tabs>
              <w:jc w:val="center"/>
              <w:rPr>
                <w:rFonts w:cs="Times New Roman"/>
              </w:rPr>
            </w:pPr>
            <w:r w:rsidRPr="00151EFC">
              <w:rPr>
                <w:rFonts w:cs="Times New Roman"/>
              </w:rPr>
              <w:t>-</w:t>
            </w:r>
          </w:p>
        </w:tc>
        <w:tc>
          <w:tcPr>
            <w:tcW w:w="1134" w:type="dxa"/>
          </w:tcPr>
          <w:p w14:paraId="1C539726" w14:textId="77777777" w:rsidR="00200308" w:rsidRPr="00151EFC" w:rsidRDefault="00200308" w:rsidP="00A67600">
            <w:pPr>
              <w:tabs>
                <w:tab w:val="left" w:pos="720"/>
              </w:tabs>
              <w:jc w:val="center"/>
              <w:rPr>
                <w:rFonts w:cs="Times New Roman"/>
              </w:rPr>
            </w:pPr>
            <w:r w:rsidRPr="00151EFC">
              <w:rPr>
                <w:rFonts w:cs="Times New Roman"/>
              </w:rPr>
              <w:t>-</w:t>
            </w:r>
          </w:p>
        </w:tc>
      </w:tr>
      <w:tr w:rsidR="00CE1E7F" w:rsidRPr="00151EFC" w14:paraId="7B3300F9" w14:textId="77777777" w:rsidTr="00F25FD4">
        <w:tc>
          <w:tcPr>
            <w:tcW w:w="671" w:type="dxa"/>
          </w:tcPr>
          <w:p w14:paraId="48626185" w14:textId="77777777" w:rsidR="00200308" w:rsidRPr="00151EFC" w:rsidRDefault="00200308" w:rsidP="00A67600">
            <w:pPr>
              <w:tabs>
                <w:tab w:val="left" w:pos="720"/>
              </w:tabs>
              <w:jc w:val="center"/>
              <w:rPr>
                <w:rFonts w:cs="Times New Roman"/>
              </w:rPr>
            </w:pPr>
            <w:r w:rsidRPr="00151EFC">
              <w:rPr>
                <w:rFonts w:cs="Times New Roman"/>
              </w:rPr>
              <w:t>3</w:t>
            </w:r>
          </w:p>
        </w:tc>
        <w:tc>
          <w:tcPr>
            <w:tcW w:w="3548" w:type="dxa"/>
          </w:tcPr>
          <w:p w14:paraId="0143FA38" w14:textId="77777777" w:rsidR="00200308" w:rsidRPr="00151EFC" w:rsidRDefault="00200308" w:rsidP="00A67600">
            <w:pPr>
              <w:tabs>
                <w:tab w:val="left" w:pos="720"/>
              </w:tabs>
              <w:rPr>
                <w:rFonts w:cs="Times New Roman"/>
              </w:rPr>
            </w:pPr>
            <w:r w:rsidRPr="00151EFC">
              <w:rPr>
                <w:rFonts w:cs="Times New Roman"/>
              </w:rPr>
              <w:t>Проверки совместно с Прокуратурой города Когалыма</w:t>
            </w:r>
          </w:p>
        </w:tc>
        <w:tc>
          <w:tcPr>
            <w:tcW w:w="1134" w:type="dxa"/>
          </w:tcPr>
          <w:p w14:paraId="27E2F416" w14:textId="77777777" w:rsidR="00200308" w:rsidRPr="00151EFC" w:rsidRDefault="00200308" w:rsidP="00A67600">
            <w:pPr>
              <w:tabs>
                <w:tab w:val="left" w:pos="720"/>
              </w:tabs>
              <w:jc w:val="center"/>
              <w:rPr>
                <w:rFonts w:cs="Times New Roman"/>
              </w:rPr>
            </w:pPr>
            <w:r w:rsidRPr="00151EFC">
              <w:rPr>
                <w:rFonts w:cs="Times New Roman"/>
              </w:rPr>
              <w:t>6</w:t>
            </w:r>
          </w:p>
        </w:tc>
        <w:tc>
          <w:tcPr>
            <w:tcW w:w="1276" w:type="dxa"/>
          </w:tcPr>
          <w:p w14:paraId="48BABD3F" w14:textId="77777777" w:rsidR="00200308" w:rsidRPr="00151EFC" w:rsidRDefault="00200308" w:rsidP="00A67600">
            <w:pPr>
              <w:tabs>
                <w:tab w:val="left" w:pos="720"/>
              </w:tabs>
              <w:jc w:val="center"/>
              <w:rPr>
                <w:rFonts w:cs="Times New Roman"/>
              </w:rPr>
            </w:pPr>
            <w:r w:rsidRPr="00151EFC">
              <w:rPr>
                <w:rFonts w:cs="Times New Roman"/>
              </w:rPr>
              <w:t>6</w:t>
            </w:r>
          </w:p>
        </w:tc>
        <w:tc>
          <w:tcPr>
            <w:tcW w:w="1134" w:type="dxa"/>
          </w:tcPr>
          <w:p w14:paraId="3EFAE348" w14:textId="77777777" w:rsidR="00200308" w:rsidRPr="00151EFC" w:rsidRDefault="00200308" w:rsidP="00A67600">
            <w:pPr>
              <w:tabs>
                <w:tab w:val="left" w:pos="720"/>
              </w:tabs>
              <w:jc w:val="center"/>
              <w:rPr>
                <w:rFonts w:cs="Times New Roman"/>
              </w:rPr>
            </w:pPr>
            <w:r w:rsidRPr="00151EFC">
              <w:rPr>
                <w:rFonts w:cs="Times New Roman"/>
              </w:rPr>
              <w:t>2</w:t>
            </w:r>
          </w:p>
        </w:tc>
        <w:tc>
          <w:tcPr>
            <w:tcW w:w="1134" w:type="dxa"/>
          </w:tcPr>
          <w:p w14:paraId="39EE0498" w14:textId="77777777" w:rsidR="00200308" w:rsidRPr="00151EFC" w:rsidRDefault="00200308" w:rsidP="00A67600">
            <w:pPr>
              <w:tabs>
                <w:tab w:val="left" w:pos="720"/>
              </w:tabs>
              <w:jc w:val="center"/>
              <w:rPr>
                <w:rFonts w:cs="Times New Roman"/>
              </w:rPr>
            </w:pPr>
            <w:r w:rsidRPr="00151EFC">
              <w:rPr>
                <w:rFonts w:cs="Times New Roman"/>
              </w:rPr>
              <w:t>6</w:t>
            </w:r>
          </w:p>
        </w:tc>
      </w:tr>
      <w:tr w:rsidR="00CE1E7F" w:rsidRPr="00151EFC" w14:paraId="2A24DE6E" w14:textId="77777777" w:rsidTr="00F25FD4">
        <w:tc>
          <w:tcPr>
            <w:tcW w:w="671" w:type="dxa"/>
          </w:tcPr>
          <w:p w14:paraId="6EB954C7" w14:textId="77777777" w:rsidR="00200308" w:rsidRPr="00151EFC" w:rsidRDefault="00200308" w:rsidP="00A67600">
            <w:pPr>
              <w:tabs>
                <w:tab w:val="left" w:pos="720"/>
              </w:tabs>
              <w:jc w:val="center"/>
              <w:rPr>
                <w:rFonts w:cs="Times New Roman"/>
              </w:rPr>
            </w:pPr>
            <w:r w:rsidRPr="00151EFC">
              <w:rPr>
                <w:rFonts w:cs="Times New Roman"/>
              </w:rPr>
              <w:t>4</w:t>
            </w:r>
          </w:p>
        </w:tc>
        <w:tc>
          <w:tcPr>
            <w:tcW w:w="3548" w:type="dxa"/>
          </w:tcPr>
          <w:p w14:paraId="56F64E1A" w14:textId="77777777" w:rsidR="00200308" w:rsidRPr="00151EFC" w:rsidRDefault="00200308" w:rsidP="00A67600">
            <w:pPr>
              <w:tabs>
                <w:tab w:val="left" w:pos="720"/>
              </w:tabs>
              <w:rPr>
                <w:rFonts w:cs="Times New Roman"/>
              </w:rPr>
            </w:pPr>
            <w:r w:rsidRPr="00151EFC">
              <w:rPr>
                <w:rFonts w:cs="Times New Roman"/>
              </w:rPr>
              <w:t>Прочие мероприятия по контролю в сфере закупок в соответствии с полномочиями отдела, в том числе:</w:t>
            </w:r>
          </w:p>
        </w:tc>
        <w:tc>
          <w:tcPr>
            <w:tcW w:w="1134" w:type="dxa"/>
          </w:tcPr>
          <w:p w14:paraId="421F265E" w14:textId="77777777" w:rsidR="00200308" w:rsidRPr="00151EFC" w:rsidRDefault="00200308" w:rsidP="00A67600">
            <w:pPr>
              <w:tabs>
                <w:tab w:val="left" w:pos="720"/>
              </w:tabs>
              <w:jc w:val="center"/>
              <w:rPr>
                <w:rFonts w:cs="Times New Roman"/>
              </w:rPr>
            </w:pPr>
            <w:r w:rsidRPr="00151EFC">
              <w:rPr>
                <w:rFonts w:cs="Times New Roman"/>
              </w:rPr>
              <w:t>8</w:t>
            </w:r>
          </w:p>
        </w:tc>
        <w:tc>
          <w:tcPr>
            <w:tcW w:w="1276" w:type="dxa"/>
          </w:tcPr>
          <w:p w14:paraId="400FC5B5" w14:textId="77777777" w:rsidR="00200308" w:rsidRPr="00151EFC" w:rsidRDefault="00200308" w:rsidP="00A67600">
            <w:pPr>
              <w:tabs>
                <w:tab w:val="left" w:pos="720"/>
              </w:tabs>
              <w:jc w:val="center"/>
              <w:rPr>
                <w:rFonts w:cs="Times New Roman"/>
              </w:rPr>
            </w:pPr>
            <w:r w:rsidRPr="00151EFC">
              <w:rPr>
                <w:rFonts w:cs="Times New Roman"/>
              </w:rPr>
              <w:t>8</w:t>
            </w:r>
          </w:p>
        </w:tc>
        <w:tc>
          <w:tcPr>
            <w:tcW w:w="1134" w:type="dxa"/>
          </w:tcPr>
          <w:p w14:paraId="38207743" w14:textId="77777777" w:rsidR="00200308" w:rsidRPr="00151EFC" w:rsidRDefault="00200308" w:rsidP="00A67600">
            <w:pPr>
              <w:tabs>
                <w:tab w:val="left" w:pos="720"/>
              </w:tabs>
              <w:jc w:val="center"/>
              <w:rPr>
                <w:rFonts w:cs="Times New Roman"/>
              </w:rPr>
            </w:pPr>
            <w:r w:rsidRPr="00151EFC">
              <w:rPr>
                <w:rFonts w:cs="Times New Roman"/>
              </w:rPr>
              <w:t>3</w:t>
            </w:r>
          </w:p>
        </w:tc>
        <w:tc>
          <w:tcPr>
            <w:tcW w:w="1134" w:type="dxa"/>
          </w:tcPr>
          <w:p w14:paraId="508C1C42" w14:textId="77777777" w:rsidR="00200308" w:rsidRPr="00151EFC" w:rsidRDefault="00200308" w:rsidP="00A67600">
            <w:pPr>
              <w:tabs>
                <w:tab w:val="left" w:pos="720"/>
              </w:tabs>
              <w:jc w:val="center"/>
              <w:rPr>
                <w:rFonts w:cs="Times New Roman"/>
              </w:rPr>
            </w:pPr>
            <w:r w:rsidRPr="00151EFC">
              <w:rPr>
                <w:rFonts w:cs="Times New Roman"/>
              </w:rPr>
              <w:t>-</w:t>
            </w:r>
          </w:p>
        </w:tc>
      </w:tr>
      <w:tr w:rsidR="00CE1E7F" w:rsidRPr="00151EFC" w14:paraId="03502E51" w14:textId="77777777" w:rsidTr="00F25FD4">
        <w:tc>
          <w:tcPr>
            <w:tcW w:w="671" w:type="dxa"/>
          </w:tcPr>
          <w:p w14:paraId="6375DC41" w14:textId="77777777" w:rsidR="00200308" w:rsidRPr="00151EFC" w:rsidRDefault="00200308" w:rsidP="00A67600">
            <w:pPr>
              <w:tabs>
                <w:tab w:val="left" w:pos="720"/>
              </w:tabs>
              <w:jc w:val="center"/>
              <w:rPr>
                <w:rFonts w:cs="Times New Roman"/>
              </w:rPr>
            </w:pPr>
            <w:r w:rsidRPr="00151EFC">
              <w:rPr>
                <w:rFonts w:cs="Times New Roman"/>
              </w:rPr>
              <w:t>4.1</w:t>
            </w:r>
          </w:p>
        </w:tc>
        <w:tc>
          <w:tcPr>
            <w:tcW w:w="3548" w:type="dxa"/>
          </w:tcPr>
          <w:p w14:paraId="3B8F8F97" w14:textId="77777777" w:rsidR="00200308" w:rsidRPr="00151EFC" w:rsidRDefault="00200308" w:rsidP="00A67600">
            <w:pPr>
              <w:tabs>
                <w:tab w:val="left" w:pos="720"/>
              </w:tabs>
              <w:rPr>
                <w:rFonts w:cs="Times New Roman"/>
              </w:rPr>
            </w:pPr>
            <w:r w:rsidRPr="00151EFC">
              <w:rPr>
                <w:rFonts w:cs="Times New Roman"/>
              </w:rPr>
              <w:t>Рассмотрение обращений заказчиков о согласовании возможности заключения контракта с единственным поставщиком (исполнителем, подрядчиком)</w:t>
            </w:r>
          </w:p>
        </w:tc>
        <w:tc>
          <w:tcPr>
            <w:tcW w:w="1134" w:type="dxa"/>
          </w:tcPr>
          <w:p w14:paraId="0D8475DD" w14:textId="77777777" w:rsidR="00200308" w:rsidRPr="00151EFC" w:rsidRDefault="00200308" w:rsidP="00A67600">
            <w:pPr>
              <w:tabs>
                <w:tab w:val="left" w:pos="720"/>
              </w:tabs>
              <w:jc w:val="center"/>
              <w:rPr>
                <w:rFonts w:cs="Times New Roman"/>
              </w:rPr>
            </w:pPr>
            <w:r w:rsidRPr="00151EFC">
              <w:rPr>
                <w:rFonts w:cs="Times New Roman"/>
              </w:rPr>
              <w:t>7</w:t>
            </w:r>
          </w:p>
        </w:tc>
        <w:tc>
          <w:tcPr>
            <w:tcW w:w="1276" w:type="dxa"/>
          </w:tcPr>
          <w:p w14:paraId="2DAA693E" w14:textId="77777777" w:rsidR="00200308" w:rsidRPr="00151EFC" w:rsidRDefault="00200308" w:rsidP="00A67600">
            <w:pPr>
              <w:tabs>
                <w:tab w:val="left" w:pos="720"/>
              </w:tabs>
              <w:jc w:val="center"/>
              <w:rPr>
                <w:rFonts w:cs="Times New Roman"/>
              </w:rPr>
            </w:pPr>
            <w:r w:rsidRPr="00151EFC">
              <w:rPr>
                <w:rFonts w:cs="Times New Roman"/>
              </w:rPr>
              <w:t>8</w:t>
            </w:r>
          </w:p>
        </w:tc>
        <w:tc>
          <w:tcPr>
            <w:tcW w:w="1134" w:type="dxa"/>
          </w:tcPr>
          <w:p w14:paraId="7D942DB6" w14:textId="77777777" w:rsidR="00200308" w:rsidRPr="00151EFC" w:rsidRDefault="00200308" w:rsidP="00A67600">
            <w:pPr>
              <w:tabs>
                <w:tab w:val="left" w:pos="720"/>
              </w:tabs>
              <w:jc w:val="center"/>
              <w:rPr>
                <w:rFonts w:cs="Times New Roman"/>
              </w:rPr>
            </w:pPr>
            <w:r w:rsidRPr="00151EFC">
              <w:rPr>
                <w:rFonts w:cs="Times New Roman"/>
              </w:rPr>
              <w:t>3</w:t>
            </w:r>
          </w:p>
        </w:tc>
        <w:tc>
          <w:tcPr>
            <w:tcW w:w="1134" w:type="dxa"/>
          </w:tcPr>
          <w:p w14:paraId="38AA962E" w14:textId="77777777" w:rsidR="00200308" w:rsidRPr="00151EFC" w:rsidRDefault="00200308" w:rsidP="00A67600">
            <w:pPr>
              <w:tabs>
                <w:tab w:val="left" w:pos="720"/>
              </w:tabs>
              <w:jc w:val="center"/>
              <w:rPr>
                <w:rFonts w:cs="Times New Roman"/>
              </w:rPr>
            </w:pPr>
            <w:r w:rsidRPr="00151EFC">
              <w:rPr>
                <w:rFonts w:cs="Times New Roman"/>
              </w:rPr>
              <w:t>-</w:t>
            </w:r>
          </w:p>
        </w:tc>
      </w:tr>
      <w:tr w:rsidR="00CE1E7F" w:rsidRPr="00151EFC" w14:paraId="0C6E47E6" w14:textId="77777777" w:rsidTr="00F25FD4">
        <w:tc>
          <w:tcPr>
            <w:tcW w:w="671" w:type="dxa"/>
          </w:tcPr>
          <w:p w14:paraId="360D9778" w14:textId="77777777" w:rsidR="00200308" w:rsidRPr="00151EFC" w:rsidRDefault="00200308" w:rsidP="00A67600">
            <w:pPr>
              <w:tabs>
                <w:tab w:val="left" w:pos="720"/>
              </w:tabs>
              <w:jc w:val="center"/>
              <w:rPr>
                <w:rFonts w:cs="Times New Roman"/>
              </w:rPr>
            </w:pPr>
            <w:r w:rsidRPr="00151EFC">
              <w:rPr>
                <w:rFonts w:cs="Times New Roman"/>
              </w:rPr>
              <w:t>4.1.1</w:t>
            </w:r>
          </w:p>
        </w:tc>
        <w:tc>
          <w:tcPr>
            <w:tcW w:w="3548" w:type="dxa"/>
          </w:tcPr>
          <w:p w14:paraId="4278995B" w14:textId="77777777" w:rsidR="00200308" w:rsidRPr="00151EFC" w:rsidRDefault="00200308" w:rsidP="00A67600">
            <w:pPr>
              <w:tabs>
                <w:tab w:val="left" w:pos="720"/>
              </w:tabs>
              <w:rPr>
                <w:rFonts w:cs="Times New Roman"/>
              </w:rPr>
            </w:pPr>
            <w:r w:rsidRPr="00151EFC">
              <w:rPr>
                <w:rFonts w:cs="Times New Roman"/>
              </w:rPr>
              <w:t>Сумма рассмотренных обращений заказчиков о согласовании возможности заключения контракта с единственным поставщиком (исполнителем, подрядчиком)</w:t>
            </w:r>
          </w:p>
        </w:tc>
        <w:tc>
          <w:tcPr>
            <w:tcW w:w="1134" w:type="dxa"/>
          </w:tcPr>
          <w:p w14:paraId="27A022D5" w14:textId="77777777" w:rsidR="00200308" w:rsidRPr="00151EFC" w:rsidRDefault="00200308" w:rsidP="00A67600">
            <w:pPr>
              <w:tabs>
                <w:tab w:val="left" w:pos="720"/>
              </w:tabs>
              <w:jc w:val="center"/>
              <w:rPr>
                <w:rFonts w:cs="Times New Roman"/>
              </w:rPr>
            </w:pPr>
            <w:r w:rsidRPr="00151EFC">
              <w:rPr>
                <w:rFonts w:cs="Times New Roman"/>
              </w:rPr>
              <w:t>21 260,9</w:t>
            </w:r>
          </w:p>
          <w:p w14:paraId="45651900" w14:textId="77777777" w:rsidR="00200308" w:rsidRPr="00151EFC" w:rsidRDefault="00200308" w:rsidP="00A67600">
            <w:pPr>
              <w:tabs>
                <w:tab w:val="left" w:pos="720"/>
              </w:tabs>
              <w:jc w:val="center"/>
              <w:rPr>
                <w:rFonts w:cs="Times New Roman"/>
              </w:rPr>
            </w:pPr>
            <w:r w:rsidRPr="00151EFC">
              <w:rPr>
                <w:rFonts w:cs="Times New Roman"/>
              </w:rPr>
              <w:t>тыс. руб.</w:t>
            </w:r>
          </w:p>
        </w:tc>
        <w:tc>
          <w:tcPr>
            <w:tcW w:w="1276" w:type="dxa"/>
          </w:tcPr>
          <w:p w14:paraId="527CE3C0" w14:textId="77777777" w:rsidR="00200308" w:rsidRPr="00151EFC" w:rsidRDefault="00200308" w:rsidP="00A67600">
            <w:pPr>
              <w:tabs>
                <w:tab w:val="left" w:pos="720"/>
              </w:tabs>
              <w:jc w:val="center"/>
              <w:rPr>
                <w:rFonts w:cs="Times New Roman"/>
              </w:rPr>
            </w:pPr>
            <w:r w:rsidRPr="00151EFC">
              <w:rPr>
                <w:rFonts w:cs="Times New Roman"/>
              </w:rPr>
              <w:t>28 376,8</w:t>
            </w:r>
          </w:p>
          <w:p w14:paraId="1C3A12EC" w14:textId="77777777" w:rsidR="00200308" w:rsidRPr="00151EFC" w:rsidRDefault="00200308" w:rsidP="00A67600">
            <w:pPr>
              <w:tabs>
                <w:tab w:val="left" w:pos="720"/>
              </w:tabs>
              <w:jc w:val="center"/>
              <w:rPr>
                <w:rFonts w:cs="Times New Roman"/>
              </w:rPr>
            </w:pPr>
            <w:r w:rsidRPr="00151EFC">
              <w:rPr>
                <w:rFonts w:cs="Times New Roman"/>
              </w:rPr>
              <w:t>тыс. руб.</w:t>
            </w:r>
          </w:p>
        </w:tc>
        <w:tc>
          <w:tcPr>
            <w:tcW w:w="1134" w:type="dxa"/>
          </w:tcPr>
          <w:p w14:paraId="7AF496DC" w14:textId="77777777" w:rsidR="00200308" w:rsidRPr="00151EFC" w:rsidRDefault="00200308" w:rsidP="00A67600">
            <w:pPr>
              <w:tabs>
                <w:tab w:val="left" w:pos="720"/>
              </w:tabs>
              <w:jc w:val="center"/>
              <w:rPr>
                <w:rFonts w:cs="Times New Roman"/>
              </w:rPr>
            </w:pPr>
            <w:r w:rsidRPr="00151EFC">
              <w:rPr>
                <w:rFonts w:cs="Times New Roman"/>
              </w:rPr>
              <w:t>14 450,8</w:t>
            </w:r>
          </w:p>
          <w:p w14:paraId="144C7FCB" w14:textId="77777777" w:rsidR="00200308" w:rsidRPr="00151EFC" w:rsidRDefault="00200308" w:rsidP="00A67600">
            <w:pPr>
              <w:tabs>
                <w:tab w:val="left" w:pos="720"/>
              </w:tabs>
              <w:jc w:val="center"/>
              <w:rPr>
                <w:rFonts w:cs="Times New Roman"/>
              </w:rPr>
            </w:pPr>
            <w:r w:rsidRPr="00151EFC">
              <w:rPr>
                <w:rFonts w:cs="Times New Roman"/>
              </w:rPr>
              <w:t>тыс. руб.</w:t>
            </w:r>
          </w:p>
        </w:tc>
        <w:tc>
          <w:tcPr>
            <w:tcW w:w="1134" w:type="dxa"/>
          </w:tcPr>
          <w:p w14:paraId="55CF4A9D" w14:textId="77777777" w:rsidR="00200308" w:rsidRPr="00151EFC" w:rsidRDefault="00200308" w:rsidP="00A67600">
            <w:pPr>
              <w:tabs>
                <w:tab w:val="left" w:pos="720"/>
              </w:tabs>
              <w:jc w:val="center"/>
              <w:rPr>
                <w:rFonts w:cs="Times New Roman"/>
              </w:rPr>
            </w:pPr>
            <w:r w:rsidRPr="00151EFC">
              <w:rPr>
                <w:rFonts w:cs="Times New Roman"/>
              </w:rPr>
              <w:t>-</w:t>
            </w:r>
          </w:p>
        </w:tc>
      </w:tr>
      <w:tr w:rsidR="00CE1E7F" w:rsidRPr="00151EFC" w14:paraId="5AB90BA1" w14:textId="77777777" w:rsidTr="00F25FD4">
        <w:tc>
          <w:tcPr>
            <w:tcW w:w="671" w:type="dxa"/>
          </w:tcPr>
          <w:p w14:paraId="7DC8F461" w14:textId="77777777" w:rsidR="00200308" w:rsidRPr="00151EFC" w:rsidRDefault="00200308" w:rsidP="00A67600">
            <w:pPr>
              <w:tabs>
                <w:tab w:val="left" w:pos="720"/>
              </w:tabs>
              <w:jc w:val="center"/>
              <w:rPr>
                <w:rFonts w:cs="Times New Roman"/>
              </w:rPr>
            </w:pPr>
            <w:r w:rsidRPr="00151EFC">
              <w:rPr>
                <w:rFonts w:cs="Times New Roman"/>
              </w:rPr>
              <w:t>5</w:t>
            </w:r>
          </w:p>
        </w:tc>
        <w:tc>
          <w:tcPr>
            <w:tcW w:w="3548" w:type="dxa"/>
          </w:tcPr>
          <w:p w14:paraId="2154256D" w14:textId="77777777" w:rsidR="00200308" w:rsidRPr="00151EFC" w:rsidRDefault="00200308" w:rsidP="00A67600">
            <w:pPr>
              <w:tabs>
                <w:tab w:val="left" w:pos="720"/>
              </w:tabs>
              <w:rPr>
                <w:rFonts w:cs="Times New Roman"/>
              </w:rPr>
            </w:pPr>
            <w:r w:rsidRPr="00151EFC">
              <w:rPr>
                <w:rFonts w:cs="Times New Roman"/>
              </w:rPr>
              <w:t>Количество проверенных заказов</w:t>
            </w:r>
          </w:p>
        </w:tc>
        <w:tc>
          <w:tcPr>
            <w:tcW w:w="1134" w:type="dxa"/>
          </w:tcPr>
          <w:p w14:paraId="342C8790" w14:textId="77777777" w:rsidR="00200308" w:rsidRPr="00151EFC" w:rsidRDefault="00200308" w:rsidP="00A67600">
            <w:pPr>
              <w:tabs>
                <w:tab w:val="left" w:pos="720"/>
              </w:tabs>
              <w:jc w:val="center"/>
              <w:rPr>
                <w:rFonts w:cs="Times New Roman"/>
              </w:rPr>
            </w:pPr>
            <w:r w:rsidRPr="00151EFC">
              <w:rPr>
                <w:rFonts w:cs="Times New Roman"/>
              </w:rPr>
              <w:t>342</w:t>
            </w:r>
          </w:p>
        </w:tc>
        <w:tc>
          <w:tcPr>
            <w:tcW w:w="1276" w:type="dxa"/>
          </w:tcPr>
          <w:p w14:paraId="2B59654C" w14:textId="77777777" w:rsidR="00200308" w:rsidRPr="00151EFC" w:rsidRDefault="00200308" w:rsidP="00A67600">
            <w:pPr>
              <w:tabs>
                <w:tab w:val="left" w:pos="720"/>
              </w:tabs>
              <w:jc w:val="center"/>
              <w:rPr>
                <w:rFonts w:cs="Times New Roman"/>
              </w:rPr>
            </w:pPr>
            <w:r w:rsidRPr="00151EFC">
              <w:rPr>
                <w:rFonts w:cs="Times New Roman"/>
              </w:rPr>
              <w:t>268</w:t>
            </w:r>
          </w:p>
        </w:tc>
        <w:tc>
          <w:tcPr>
            <w:tcW w:w="1134" w:type="dxa"/>
          </w:tcPr>
          <w:p w14:paraId="1F8FE11D" w14:textId="77777777" w:rsidR="00200308" w:rsidRPr="00151EFC" w:rsidRDefault="00200308" w:rsidP="00A67600">
            <w:pPr>
              <w:tabs>
                <w:tab w:val="left" w:pos="720"/>
              </w:tabs>
              <w:jc w:val="center"/>
              <w:rPr>
                <w:rFonts w:cs="Times New Roman"/>
              </w:rPr>
            </w:pPr>
            <w:r w:rsidRPr="00151EFC">
              <w:rPr>
                <w:rFonts w:cs="Times New Roman"/>
              </w:rPr>
              <w:t>315</w:t>
            </w:r>
          </w:p>
        </w:tc>
        <w:tc>
          <w:tcPr>
            <w:tcW w:w="1134" w:type="dxa"/>
          </w:tcPr>
          <w:p w14:paraId="6DBBDA77" w14:textId="77777777" w:rsidR="00200308" w:rsidRPr="00151EFC" w:rsidRDefault="00200308" w:rsidP="00A67600">
            <w:pPr>
              <w:tabs>
                <w:tab w:val="left" w:pos="720"/>
              </w:tabs>
              <w:jc w:val="center"/>
              <w:rPr>
                <w:rFonts w:cs="Times New Roman"/>
              </w:rPr>
            </w:pPr>
            <w:r w:rsidRPr="00151EFC">
              <w:rPr>
                <w:rFonts w:cs="Times New Roman"/>
              </w:rPr>
              <w:t>539</w:t>
            </w:r>
          </w:p>
        </w:tc>
      </w:tr>
      <w:tr w:rsidR="00CE1E7F" w:rsidRPr="00151EFC" w14:paraId="01373577" w14:textId="77777777" w:rsidTr="00F25FD4">
        <w:tc>
          <w:tcPr>
            <w:tcW w:w="671" w:type="dxa"/>
          </w:tcPr>
          <w:p w14:paraId="07FFF7D5" w14:textId="77777777" w:rsidR="00200308" w:rsidRPr="00151EFC" w:rsidRDefault="00200308" w:rsidP="00A67600">
            <w:pPr>
              <w:tabs>
                <w:tab w:val="left" w:pos="720"/>
              </w:tabs>
              <w:jc w:val="center"/>
              <w:rPr>
                <w:rFonts w:cs="Times New Roman"/>
              </w:rPr>
            </w:pPr>
            <w:r w:rsidRPr="00151EFC">
              <w:rPr>
                <w:rFonts w:cs="Times New Roman"/>
              </w:rPr>
              <w:t>5.1</w:t>
            </w:r>
          </w:p>
        </w:tc>
        <w:tc>
          <w:tcPr>
            <w:tcW w:w="3548" w:type="dxa"/>
          </w:tcPr>
          <w:p w14:paraId="01D35FC7" w14:textId="77777777" w:rsidR="00200308" w:rsidRPr="00151EFC" w:rsidRDefault="00200308" w:rsidP="00A67600">
            <w:pPr>
              <w:tabs>
                <w:tab w:val="left" w:pos="720"/>
              </w:tabs>
              <w:rPr>
                <w:rFonts w:cs="Times New Roman"/>
              </w:rPr>
            </w:pPr>
            <w:r w:rsidRPr="00151EFC">
              <w:rPr>
                <w:rFonts w:cs="Times New Roman"/>
              </w:rPr>
              <w:t>Сумма проверенных заказов</w:t>
            </w:r>
          </w:p>
        </w:tc>
        <w:tc>
          <w:tcPr>
            <w:tcW w:w="1134" w:type="dxa"/>
          </w:tcPr>
          <w:p w14:paraId="250E0E04" w14:textId="77777777" w:rsidR="00200308" w:rsidRPr="00151EFC" w:rsidRDefault="00200308" w:rsidP="00A67600">
            <w:pPr>
              <w:tabs>
                <w:tab w:val="left" w:pos="720"/>
              </w:tabs>
              <w:jc w:val="center"/>
              <w:rPr>
                <w:rFonts w:cs="Times New Roman"/>
              </w:rPr>
            </w:pPr>
            <w:r w:rsidRPr="00151EFC">
              <w:rPr>
                <w:rFonts w:cs="Times New Roman"/>
              </w:rPr>
              <w:t>106 894,9</w:t>
            </w:r>
          </w:p>
          <w:p w14:paraId="273C7631" w14:textId="77777777" w:rsidR="00200308" w:rsidRPr="00151EFC" w:rsidRDefault="00200308" w:rsidP="00A67600">
            <w:pPr>
              <w:tabs>
                <w:tab w:val="left" w:pos="720"/>
              </w:tabs>
              <w:jc w:val="center"/>
              <w:rPr>
                <w:rFonts w:cs="Times New Roman"/>
              </w:rPr>
            </w:pPr>
            <w:r w:rsidRPr="00151EFC">
              <w:rPr>
                <w:rFonts w:cs="Times New Roman"/>
              </w:rPr>
              <w:t>тыс. руб.</w:t>
            </w:r>
          </w:p>
        </w:tc>
        <w:tc>
          <w:tcPr>
            <w:tcW w:w="1276" w:type="dxa"/>
          </w:tcPr>
          <w:p w14:paraId="558EEBE6" w14:textId="77777777" w:rsidR="00200308" w:rsidRPr="00151EFC" w:rsidRDefault="00200308" w:rsidP="00A67600">
            <w:pPr>
              <w:tabs>
                <w:tab w:val="left" w:pos="720"/>
              </w:tabs>
              <w:jc w:val="center"/>
              <w:rPr>
                <w:rFonts w:cs="Times New Roman"/>
              </w:rPr>
            </w:pPr>
            <w:r w:rsidRPr="00151EFC">
              <w:rPr>
                <w:rFonts w:cs="Times New Roman"/>
              </w:rPr>
              <w:t>100 032,7</w:t>
            </w:r>
          </w:p>
          <w:p w14:paraId="66FCB5F0" w14:textId="77777777" w:rsidR="00200308" w:rsidRPr="00151EFC" w:rsidRDefault="00200308" w:rsidP="00A67600">
            <w:pPr>
              <w:tabs>
                <w:tab w:val="left" w:pos="720"/>
              </w:tabs>
              <w:jc w:val="center"/>
              <w:rPr>
                <w:rFonts w:cs="Times New Roman"/>
              </w:rPr>
            </w:pPr>
            <w:r w:rsidRPr="00151EFC">
              <w:rPr>
                <w:rFonts w:cs="Times New Roman"/>
              </w:rPr>
              <w:t>тыс. руб.</w:t>
            </w:r>
          </w:p>
        </w:tc>
        <w:tc>
          <w:tcPr>
            <w:tcW w:w="1134" w:type="dxa"/>
          </w:tcPr>
          <w:p w14:paraId="07DC9ACC" w14:textId="77777777" w:rsidR="00200308" w:rsidRPr="00151EFC" w:rsidRDefault="00200308" w:rsidP="00A67600">
            <w:pPr>
              <w:tabs>
                <w:tab w:val="left" w:pos="720"/>
              </w:tabs>
              <w:jc w:val="center"/>
              <w:rPr>
                <w:rFonts w:cs="Times New Roman"/>
              </w:rPr>
            </w:pPr>
            <w:r w:rsidRPr="00151EFC">
              <w:rPr>
                <w:rFonts w:cs="Times New Roman"/>
              </w:rPr>
              <w:t>71 568,0</w:t>
            </w:r>
          </w:p>
          <w:p w14:paraId="352B3916" w14:textId="77777777" w:rsidR="00200308" w:rsidRPr="00151EFC" w:rsidRDefault="00200308" w:rsidP="00A67600">
            <w:pPr>
              <w:tabs>
                <w:tab w:val="left" w:pos="720"/>
              </w:tabs>
              <w:jc w:val="center"/>
              <w:rPr>
                <w:rFonts w:cs="Times New Roman"/>
              </w:rPr>
            </w:pPr>
            <w:r w:rsidRPr="00151EFC">
              <w:rPr>
                <w:rFonts w:cs="Times New Roman"/>
              </w:rPr>
              <w:t>тыс. руб.</w:t>
            </w:r>
          </w:p>
        </w:tc>
        <w:tc>
          <w:tcPr>
            <w:tcW w:w="1134" w:type="dxa"/>
          </w:tcPr>
          <w:p w14:paraId="5639C494" w14:textId="77777777" w:rsidR="00200308" w:rsidRPr="00151EFC" w:rsidRDefault="00200308" w:rsidP="00A67600">
            <w:pPr>
              <w:tabs>
                <w:tab w:val="left" w:pos="720"/>
              </w:tabs>
              <w:jc w:val="center"/>
              <w:rPr>
                <w:rFonts w:cs="Times New Roman"/>
              </w:rPr>
            </w:pPr>
            <w:r w:rsidRPr="00151EFC">
              <w:rPr>
                <w:rFonts w:eastAsia="Calibri" w:cs="Times New Roman"/>
              </w:rPr>
              <w:t>535 223,3 тыс. руб.</w:t>
            </w:r>
          </w:p>
        </w:tc>
      </w:tr>
      <w:tr w:rsidR="00CE1E7F" w:rsidRPr="00151EFC" w14:paraId="0A7850E4" w14:textId="77777777" w:rsidTr="00F25FD4">
        <w:tc>
          <w:tcPr>
            <w:tcW w:w="671" w:type="dxa"/>
          </w:tcPr>
          <w:p w14:paraId="3E0AC596" w14:textId="77777777" w:rsidR="00200308" w:rsidRPr="00151EFC" w:rsidRDefault="00200308" w:rsidP="00A67600">
            <w:pPr>
              <w:tabs>
                <w:tab w:val="left" w:pos="720"/>
              </w:tabs>
              <w:jc w:val="center"/>
              <w:rPr>
                <w:rFonts w:cs="Times New Roman"/>
              </w:rPr>
            </w:pPr>
            <w:r w:rsidRPr="00151EFC">
              <w:rPr>
                <w:rFonts w:cs="Times New Roman"/>
              </w:rPr>
              <w:lastRenderedPageBreak/>
              <w:t>6</w:t>
            </w:r>
          </w:p>
        </w:tc>
        <w:tc>
          <w:tcPr>
            <w:tcW w:w="3548" w:type="dxa"/>
          </w:tcPr>
          <w:p w14:paraId="3E4ADD8A" w14:textId="77777777" w:rsidR="00200308" w:rsidRPr="00151EFC" w:rsidRDefault="00200308" w:rsidP="00A67600">
            <w:pPr>
              <w:tabs>
                <w:tab w:val="left" w:pos="720"/>
              </w:tabs>
              <w:rPr>
                <w:rFonts w:cs="Times New Roman"/>
              </w:rPr>
            </w:pPr>
            <w:r w:rsidRPr="00151EFC">
              <w:rPr>
                <w:rFonts w:cs="Times New Roman"/>
              </w:rPr>
              <w:t>Количество выявленных нарушений</w:t>
            </w:r>
          </w:p>
        </w:tc>
        <w:tc>
          <w:tcPr>
            <w:tcW w:w="1134" w:type="dxa"/>
          </w:tcPr>
          <w:p w14:paraId="5921D877" w14:textId="77777777" w:rsidR="00200308" w:rsidRPr="00151EFC" w:rsidRDefault="00200308" w:rsidP="00A67600">
            <w:pPr>
              <w:tabs>
                <w:tab w:val="left" w:pos="720"/>
              </w:tabs>
              <w:jc w:val="center"/>
              <w:rPr>
                <w:rFonts w:cs="Times New Roman"/>
              </w:rPr>
            </w:pPr>
            <w:r w:rsidRPr="00151EFC">
              <w:rPr>
                <w:rFonts w:cs="Times New Roman"/>
              </w:rPr>
              <w:t>102</w:t>
            </w:r>
          </w:p>
        </w:tc>
        <w:tc>
          <w:tcPr>
            <w:tcW w:w="1276" w:type="dxa"/>
          </w:tcPr>
          <w:p w14:paraId="027A2533" w14:textId="77777777" w:rsidR="00200308" w:rsidRPr="00151EFC" w:rsidRDefault="00200308" w:rsidP="00A67600">
            <w:pPr>
              <w:tabs>
                <w:tab w:val="left" w:pos="720"/>
              </w:tabs>
              <w:jc w:val="center"/>
              <w:rPr>
                <w:rFonts w:cs="Times New Roman"/>
              </w:rPr>
            </w:pPr>
            <w:r w:rsidRPr="00151EFC">
              <w:rPr>
                <w:rFonts w:cs="Times New Roman"/>
              </w:rPr>
              <w:t>25</w:t>
            </w:r>
          </w:p>
        </w:tc>
        <w:tc>
          <w:tcPr>
            <w:tcW w:w="1134" w:type="dxa"/>
          </w:tcPr>
          <w:p w14:paraId="22F1D272" w14:textId="77777777" w:rsidR="00200308" w:rsidRPr="00151EFC" w:rsidRDefault="00200308" w:rsidP="00A67600">
            <w:pPr>
              <w:tabs>
                <w:tab w:val="left" w:pos="720"/>
              </w:tabs>
              <w:jc w:val="center"/>
              <w:rPr>
                <w:rFonts w:cs="Times New Roman"/>
              </w:rPr>
            </w:pPr>
            <w:r w:rsidRPr="00151EFC">
              <w:rPr>
                <w:rFonts w:cs="Times New Roman"/>
              </w:rPr>
              <w:t>59</w:t>
            </w:r>
          </w:p>
        </w:tc>
        <w:tc>
          <w:tcPr>
            <w:tcW w:w="1134" w:type="dxa"/>
          </w:tcPr>
          <w:p w14:paraId="32232CBE" w14:textId="77777777" w:rsidR="00200308" w:rsidRPr="00151EFC" w:rsidRDefault="00200308" w:rsidP="00A67600">
            <w:pPr>
              <w:tabs>
                <w:tab w:val="left" w:pos="720"/>
              </w:tabs>
              <w:jc w:val="center"/>
              <w:rPr>
                <w:rFonts w:cs="Times New Roman"/>
              </w:rPr>
            </w:pPr>
            <w:r w:rsidRPr="00151EFC">
              <w:rPr>
                <w:rFonts w:cs="Times New Roman"/>
              </w:rPr>
              <w:t>40</w:t>
            </w:r>
          </w:p>
        </w:tc>
      </w:tr>
      <w:tr w:rsidR="00CE1E7F" w:rsidRPr="00151EFC" w14:paraId="144C1576" w14:textId="77777777" w:rsidTr="00F25FD4">
        <w:tc>
          <w:tcPr>
            <w:tcW w:w="671" w:type="dxa"/>
          </w:tcPr>
          <w:p w14:paraId="44C3E277" w14:textId="77777777" w:rsidR="00200308" w:rsidRPr="00151EFC" w:rsidRDefault="00200308" w:rsidP="00A67600">
            <w:pPr>
              <w:tabs>
                <w:tab w:val="left" w:pos="720"/>
              </w:tabs>
              <w:jc w:val="center"/>
              <w:rPr>
                <w:rFonts w:cs="Times New Roman"/>
              </w:rPr>
            </w:pPr>
            <w:r w:rsidRPr="00151EFC">
              <w:rPr>
                <w:rFonts w:cs="Times New Roman"/>
              </w:rPr>
              <w:t>7</w:t>
            </w:r>
          </w:p>
        </w:tc>
        <w:tc>
          <w:tcPr>
            <w:tcW w:w="3548" w:type="dxa"/>
          </w:tcPr>
          <w:p w14:paraId="29D3CC71" w14:textId="77777777" w:rsidR="00200308" w:rsidRPr="00151EFC" w:rsidRDefault="00200308" w:rsidP="00A67600">
            <w:pPr>
              <w:tabs>
                <w:tab w:val="left" w:pos="720"/>
              </w:tabs>
              <w:rPr>
                <w:rFonts w:cs="Times New Roman"/>
              </w:rPr>
            </w:pPr>
            <w:r w:rsidRPr="00151EFC">
              <w:rPr>
                <w:rFonts w:cs="Times New Roman"/>
              </w:rPr>
              <w:t>Количество выданных предписаний</w:t>
            </w:r>
          </w:p>
        </w:tc>
        <w:tc>
          <w:tcPr>
            <w:tcW w:w="1134" w:type="dxa"/>
          </w:tcPr>
          <w:p w14:paraId="3D56E364" w14:textId="77777777" w:rsidR="00200308" w:rsidRPr="00151EFC" w:rsidRDefault="00200308" w:rsidP="00A67600">
            <w:pPr>
              <w:tabs>
                <w:tab w:val="left" w:pos="720"/>
              </w:tabs>
              <w:jc w:val="center"/>
              <w:rPr>
                <w:rFonts w:cs="Times New Roman"/>
              </w:rPr>
            </w:pPr>
            <w:r w:rsidRPr="00151EFC">
              <w:rPr>
                <w:rFonts w:cs="Times New Roman"/>
              </w:rPr>
              <w:t>9</w:t>
            </w:r>
          </w:p>
        </w:tc>
        <w:tc>
          <w:tcPr>
            <w:tcW w:w="1276" w:type="dxa"/>
          </w:tcPr>
          <w:p w14:paraId="495E5316" w14:textId="77777777" w:rsidR="00200308" w:rsidRPr="00151EFC" w:rsidRDefault="00200308" w:rsidP="00A67600">
            <w:pPr>
              <w:tabs>
                <w:tab w:val="left" w:pos="720"/>
              </w:tabs>
              <w:jc w:val="center"/>
              <w:rPr>
                <w:rFonts w:cs="Times New Roman"/>
              </w:rPr>
            </w:pPr>
            <w:r w:rsidRPr="00151EFC">
              <w:rPr>
                <w:rFonts w:cs="Times New Roman"/>
              </w:rPr>
              <w:t>5</w:t>
            </w:r>
          </w:p>
        </w:tc>
        <w:tc>
          <w:tcPr>
            <w:tcW w:w="1134" w:type="dxa"/>
          </w:tcPr>
          <w:p w14:paraId="42A65214" w14:textId="77777777" w:rsidR="00200308" w:rsidRPr="00151EFC" w:rsidRDefault="00200308" w:rsidP="00A67600">
            <w:pPr>
              <w:tabs>
                <w:tab w:val="left" w:pos="720"/>
              </w:tabs>
              <w:jc w:val="center"/>
              <w:rPr>
                <w:rFonts w:cs="Times New Roman"/>
              </w:rPr>
            </w:pPr>
            <w:r w:rsidRPr="00151EFC">
              <w:rPr>
                <w:rFonts w:cs="Times New Roman"/>
              </w:rPr>
              <w:t>5</w:t>
            </w:r>
          </w:p>
        </w:tc>
        <w:tc>
          <w:tcPr>
            <w:tcW w:w="1134" w:type="dxa"/>
          </w:tcPr>
          <w:p w14:paraId="01A79001" w14:textId="77777777" w:rsidR="00200308" w:rsidRPr="00151EFC" w:rsidRDefault="00200308" w:rsidP="00A67600">
            <w:pPr>
              <w:tabs>
                <w:tab w:val="left" w:pos="720"/>
              </w:tabs>
              <w:jc w:val="center"/>
              <w:rPr>
                <w:rFonts w:cs="Times New Roman"/>
              </w:rPr>
            </w:pPr>
            <w:r w:rsidRPr="00151EFC">
              <w:rPr>
                <w:rFonts w:cs="Times New Roman"/>
              </w:rPr>
              <w:t>2</w:t>
            </w:r>
          </w:p>
        </w:tc>
      </w:tr>
      <w:tr w:rsidR="00CE1E7F" w:rsidRPr="00151EFC" w14:paraId="0B92C3C9" w14:textId="77777777" w:rsidTr="00F25FD4">
        <w:tc>
          <w:tcPr>
            <w:tcW w:w="671" w:type="dxa"/>
          </w:tcPr>
          <w:p w14:paraId="45E011F5" w14:textId="77777777" w:rsidR="00200308" w:rsidRPr="00151EFC" w:rsidRDefault="00200308" w:rsidP="00A67600">
            <w:pPr>
              <w:tabs>
                <w:tab w:val="left" w:pos="720"/>
              </w:tabs>
              <w:jc w:val="center"/>
              <w:rPr>
                <w:rFonts w:cs="Times New Roman"/>
              </w:rPr>
            </w:pPr>
            <w:r w:rsidRPr="00151EFC">
              <w:rPr>
                <w:rFonts w:cs="Times New Roman"/>
              </w:rPr>
              <w:t>8</w:t>
            </w:r>
          </w:p>
        </w:tc>
        <w:tc>
          <w:tcPr>
            <w:tcW w:w="3548" w:type="dxa"/>
          </w:tcPr>
          <w:p w14:paraId="401DAAED" w14:textId="77777777" w:rsidR="00200308" w:rsidRPr="00151EFC" w:rsidRDefault="00200308" w:rsidP="00A67600">
            <w:pPr>
              <w:tabs>
                <w:tab w:val="left" w:pos="720"/>
              </w:tabs>
              <w:rPr>
                <w:rFonts w:cs="Times New Roman"/>
              </w:rPr>
            </w:pPr>
            <w:r w:rsidRPr="00151EFC">
              <w:rPr>
                <w:rFonts w:cs="Times New Roman"/>
              </w:rPr>
              <w:t>Количество исполненных предписаний</w:t>
            </w:r>
          </w:p>
        </w:tc>
        <w:tc>
          <w:tcPr>
            <w:tcW w:w="1134" w:type="dxa"/>
          </w:tcPr>
          <w:p w14:paraId="4D3309D5" w14:textId="77777777" w:rsidR="00200308" w:rsidRPr="00151EFC" w:rsidRDefault="00200308" w:rsidP="00A67600">
            <w:pPr>
              <w:tabs>
                <w:tab w:val="left" w:pos="720"/>
              </w:tabs>
              <w:jc w:val="center"/>
              <w:rPr>
                <w:rFonts w:cs="Times New Roman"/>
              </w:rPr>
            </w:pPr>
            <w:r w:rsidRPr="00151EFC">
              <w:rPr>
                <w:rFonts w:cs="Times New Roman"/>
              </w:rPr>
              <w:t>9</w:t>
            </w:r>
          </w:p>
        </w:tc>
        <w:tc>
          <w:tcPr>
            <w:tcW w:w="1276" w:type="dxa"/>
          </w:tcPr>
          <w:p w14:paraId="3A0D1203" w14:textId="77777777" w:rsidR="00200308" w:rsidRPr="00151EFC" w:rsidRDefault="00200308" w:rsidP="00A67600">
            <w:pPr>
              <w:tabs>
                <w:tab w:val="left" w:pos="720"/>
              </w:tabs>
              <w:jc w:val="center"/>
              <w:rPr>
                <w:rFonts w:cs="Times New Roman"/>
              </w:rPr>
            </w:pPr>
            <w:r w:rsidRPr="00151EFC">
              <w:rPr>
                <w:rFonts w:cs="Times New Roman"/>
              </w:rPr>
              <w:t>5</w:t>
            </w:r>
          </w:p>
        </w:tc>
        <w:tc>
          <w:tcPr>
            <w:tcW w:w="1134" w:type="dxa"/>
          </w:tcPr>
          <w:p w14:paraId="2278CA91" w14:textId="77777777" w:rsidR="00200308" w:rsidRPr="00151EFC" w:rsidRDefault="00200308" w:rsidP="00A67600">
            <w:pPr>
              <w:tabs>
                <w:tab w:val="left" w:pos="720"/>
              </w:tabs>
              <w:jc w:val="center"/>
              <w:rPr>
                <w:rFonts w:cs="Times New Roman"/>
              </w:rPr>
            </w:pPr>
            <w:r w:rsidRPr="00151EFC">
              <w:rPr>
                <w:rFonts w:cs="Times New Roman"/>
              </w:rPr>
              <w:t>5</w:t>
            </w:r>
          </w:p>
        </w:tc>
        <w:tc>
          <w:tcPr>
            <w:tcW w:w="1134" w:type="dxa"/>
          </w:tcPr>
          <w:p w14:paraId="0EFFEF7A" w14:textId="77777777" w:rsidR="00200308" w:rsidRPr="00151EFC" w:rsidRDefault="00200308" w:rsidP="00A67600">
            <w:pPr>
              <w:tabs>
                <w:tab w:val="left" w:pos="720"/>
              </w:tabs>
              <w:jc w:val="center"/>
              <w:rPr>
                <w:rFonts w:cs="Times New Roman"/>
              </w:rPr>
            </w:pPr>
            <w:r w:rsidRPr="00151EFC">
              <w:rPr>
                <w:rFonts w:cs="Times New Roman"/>
              </w:rPr>
              <w:t>2</w:t>
            </w:r>
          </w:p>
        </w:tc>
      </w:tr>
    </w:tbl>
    <w:p w14:paraId="186DACCB" w14:textId="77777777" w:rsidR="00200308" w:rsidRPr="00151EFC" w:rsidRDefault="00200308" w:rsidP="00200308">
      <w:pPr>
        <w:tabs>
          <w:tab w:val="left" w:pos="720"/>
        </w:tabs>
        <w:ind w:firstLine="567"/>
        <w:jc w:val="both"/>
        <w:rPr>
          <w:sz w:val="26"/>
          <w:szCs w:val="26"/>
        </w:rPr>
      </w:pPr>
    </w:p>
    <w:p w14:paraId="428AB91E" w14:textId="77777777" w:rsidR="00200308" w:rsidRPr="00151EFC" w:rsidRDefault="00200308" w:rsidP="00200308">
      <w:pPr>
        <w:tabs>
          <w:tab w:val="left" w:pos="720"/>
        </w:tabs>
        <w:ind w:firstLine="709"/>
        <w:contextualSpacing/>
        <w:jc w:val="both"/>
        <w:rPr>
          <w:sz w:val="26"/>
          <w:szCs w:val="26"/>
        </w:rPr>
      </w:pPr>
      <w:r w:rsidRPr="00151EFC">
        <w:rPr>
          <w:sz w:val="26"/>
          <w:szCs w:val="26"/>
        </w:rPr>
        <w:t xml:space="preserve">Отделом муниципального контроля Администрации города Когалыма проведены мероприятия и даны разъяснения о недопущении нарушений в сфере закупок, а именно: </w:t>
      </w:r>
    </w:p>
    <w:p w14:paraId="5EEC97C7" w14:textId="77777777" w:rsidR="00200308" w:rsidRPr="00151EFC" w:rsidRDefault="00200308" w:rsidP="00200308">
      <w:pPr>
        <w:tabs>
          <w:tab w:val="left" w:pos="720"/>
        </w:tabs>
        <w:ind w:firstLine="709"/>
        <w:contextualSpacing/>
        <w:jc w:val="both"/>
        <w:rPr>
          <w:sz w:val="26"/>
          <w:szCs w:val="26"/>
        </w:rPr>
      </w:pPr>
      <w:r w:rsidRPr="00151EFC">
        <w:rPr>
          <w:sz w:val="26"/>
          <w:szCs w:val="26"/>
        </w:rPr>
        <w:t>1. О своевременном направлении достоверной информации в Федеральное казначейство о заключении, исполнении, изменении и расторжении контракта, в соответствии с требованиями ч. 2, 3 ст. 103 Закона №44-ФЗ;</w:t>
      </w:r>
    </w:p>
    <w:p w14:paraId="35878C01" w14:textId="77777777" w:rsidR="00200308" w:rsidRPr="00151EFC" w:rsidRDefault="00200308" w:rsidP="00200308">
      <w:pPr>
        <w:tabs>
          <w:tab w:val="left" w:pos="720"/>
        </w:tabs>
        <w:ind w:firstLine="709"/>
        <w:contextualSpacing/>
        <w:jc w:val="both"/>
        <w:rPr>
          <w:sz w:val="26"/>
          <w:szCs w:val="26"/>
        </w:rPr>
      </w:pPr>
      <w:r w:rsidRPr="00151EFC">
        <w:rPr>
          <w:sz w:val="26"/>
          <w:szCs w:val="26"/>
        </w:rPr>
        <w:t>2. О недопущении:</w:t>
      </w:r>
    </w:p>
    <w:p w14:paraId="2C12CC9E" w14:textId="77777777" w:rsidR="00200308" w:rsidRPr="00151EFC" w:rsidRDefault="00200308" w:rsidP="00200308">
      <w:pPr>
        <w:tabs>
          <w:tab w:val="left" w:pos="720"/>
        </w:tabs>
        <w:ind w:firstLine="709"/>
        <w:contextualSpacing/>
        <w:jc w:val="both"/>
        <w:rPr>
          <w:sz w:val="26"/>
          <w:szCs w:val="26"/>
        </w:rPr>
      </w:pPr>
      <w:r w:rsidRPr="00151EFC">
        <w:rPr>
          <w:sz w:val="26"/>
          <w:szCs w:val="26"/>
        </w:rPr>
        <w:t>- отсутствия в контрактах обязательного условия о порядке и сроках оформления результатов приемки поставленного товара (работы, услуги) в соответствии с требованиями ч. 13 ст. 34 Закона №44-ФЗ;</w:t>
      </w:r>
    </w:p>
    <w:p w14:paraId="6840A376" w14:textId="77777777" w:rsidR="00200308" w:rsidRPr="00151EFC" w:rsidRDefault="00200308" w:rsidP="00200308">
      <w:pPr>
        <w:tabs>
          <w:tab w:val="left" w:pos="720"/>
        </w:tabs>
        <w:ind w:firstLine="709"/>
        <w:contextualSpacing/>
        <w:jc w:val="both"/>
        <w:rPr>
          <w:sz w:val="26"/>
          <w:szCs w:val="26"/>
        </w:rPr>
      </w:pPr>
      <w:r w:rsidRPr="00151EFC">
        <w:rPr>
          <w:sz w:val="26"/>
          <w:szCs w:val="26"/>
        </w:rPr>
        <w:t>- отсутствия в контрактах обязательного условия об ответственности заказчика и поставщика (подрядчика, исполнителя) за нарушение срока, неисполнения или ненадлежащее исполнение контракта либо установления размера штрафа с нарушением в соответствии с требованиями ч. 4 – 8 ст. 34 Закона №44-ФЗ;</w:t>
      </w:r>
    </w:p>
    <w:p w14:paraId="12CBCC72" w14:textId="77777777" w:rsidR="00200308" w:rsidRPr="00151EFC" w:rsidRDefault="00200308" w:rsidP="00200308">
      <w:pPr>
        <w:tabs>
          <w:tab w:val="left" w:pos="720"/>
        </w:tabs>
        <w:ind w:firstLine="709"/>
        <w:contextualSpacing/>
        <w:jc w:val="both"/>
        <w:rPr>
          <w:sz w:val="26"/>
          <w:szCs w:val="26"/>
        </w:rPr>
      </w:pPr>
      <w:r w:rsidRPr="00151EFC">
        <w:rPr>
          <w:sz w:val="26"/>
          <w:szCs w:val="26"/>
        </w:rPr>
        <w:t>- отсутствия в контрактах обоснования и расчета его цены в соответствии с требованиями ч. 4 ст. 93 Закона №44-ФЗ;</w:t>
      </w:r>
    </w:p>
    <w:p w14:paraId="2F6EFE71" w14:textId="77777777" w:rsidR="00200308" w:rsidRPr="00151EFC" w:rsidRDefault="00200308" w:rsidP="00200308">
      <w:pPr>
        <w:tabs>
          <w:tab w:val="left" w:pos="720"/>
        </w:tabs>
        <w:ind w:firstLine="709"/>
        <w:contextualSpacing/>
        <w:jc w:val="both"/>
        <w:rPr>
          <w:sz w:val="26"/>
          <w:szCs w:val="26"/>
        </w:rPr>
      </w:pPr>
      <w:r w:rsidRPr="00151EFC">
        <w:rPr>
          <w:sz w:val="26"/>
          <w:szCs w:val="26"/>
        </w:rPr>
        <w:t>- отсутствия отчёта о невозможности или нецелесообразности использования иных способов определения подрядчика при заключении контракта с единственным поставщиком (подрядчиком, исполнителем) в соответствии с требованиями ч. 3 ст. 93 Закона №44-ФЗ;</w:t>
      </w:r>
    </w:p>
    <w:p w14:paraId="50240466" w14:textId="77777777" w:rsidR="00200308" w:rsidRPr="00151EFC" w:rsidRDefault="00200308" w:rsidP="00200308">
      <w:pPr>
        <w:tabs>
          <w:tab w:val="left" w:pos="720"/>
        </w:tabs>
        <w:ind w:firstLine="709"/>
        <w:contextualSpacing/>
        <w:jc w:val="both"/>
        <w:rPr>
          <w:sz w:val="26"/>
          <w:szCs w:val="26"/>
        </w:rPr>
      </w:pPr>
      <w:r w:rsidRPr="00151EFC">
        <w:rPr>
          <w:sz w:val="26"/>
          <w:szCs w:val="26"/>
        </w:rPr>
        <w:t>3. О своевременном размещении в Единой информационной системе в сфере закупок:</w:t>
      </w:r>
    </w:p>
    <w:p w14:paraId="10C9A49C" w14:textId="77777777" w:rsidR="00200308" w:rsidRPr="00151EFC" w:rsidRDefault="00200308" w:rsidP="00200308">
      <w:pPr>
        <w:tabs>
          <w:tab w:val="left" w:pos="720"/>
        </w:tabs>
        <w:ind w:firstLine="709"/>
        <w:contextualSpacing/>
        <w:jc w:val="both"/>
        <w:rPr>
          <w:sz w:val="26"/>
          <w:szCs w:val="26"/>
        </w:rPr>
      </w:pPr>
      <w:r w:rsidRPr="00151EFC">
        <w:rPr>
          <w:sz w:val="26"/>
          <w:szCs w:val="26"/>
        </w:rPr>
        <w:t>- отчётов об исполнении контрактов в соответствии с требованиями ч. 9 ст. 94 Закона № 44-ФЗ;</w:t>
      </w:r>
    </w:p>
    <w:p w14:paraId="22BCA933" w14:textId="77777777" w:rsidR="00200308" w:rsidRPr="00151EFC" w:rsidRDefault="00200308" w:rsidP="00200308">
      <w:pPr>
        <w:tabs>
          <w:tab w:val="left" w:pos="720"/>
        </w:tabs>
        <w:ind w:firstLine="709"/>
        <w:contextualSpacing/>
        <w:jc w:val="both"/>
        <w:rPr>
          <w:sz w:val="26"/>
          <w:szCs w:val="26"/>
        </w:rPr>
      </w:pPr>
      <w:r w:rsidRPr="00151EFC">
        <w:rPr>
          <w:sz w:val="26"/>
          <w:szCs w:val="26"/>
        </w:rPr>
        <w:t>- документов о приёмке поставленного товара, выполненной работы, оказанной услуги по результатам исполнения контрактов в соответствии с требованиями ч. 9 ст. 94 закона №44-ФЗ;</w:t>
      </w:r>
    </w:p>
    <w:p w14:paraId="3AB3C9AB" w14:textId="77777777" w:rsidR="00200308" w:rsidRPr="00151EFC" w:rsidRDefault="00200308" w:rsidP="00200308">
      <w:pPr>
        <w:tabs>
          <w:tab w:val="left" w:pos="720"/>
        </w:tabs>
        <w:ind w:firstLine="709"/>
        <w:contextualSpacing/>
        <w:jc w:val="both"/>
        <w:rPr>
          <w:sz w:val="26"/>
          <w:szCs w:val="26"/>
        </w:rPr>
      </w:pPr>
      <w:r w:rsidRPr="00151EFC">
        <w:rPr>
          <w:sz w:val="26"/>
          <w:szCs w:val="26"/>
        </w:rPr>
        <w:t>- извещения об осуществлении закупки у единственного поставщика (подрядчика, исполнителя) в соответствии с требованиями ч. 2 ст. 93 Закона №44-ФЗ.</w:t>
      </w:r>
    </w:p>
    <w:p w14:paraId="1E4C6B2E" w14:textId="77777777" w:rsidR="00200308" w:rsidRPr="00151EFC" w:rsidRDefault="00200308" w:rsidP="00200308">
      <w:pPr>
        <w:tabs>
          <w:tab w:val="left" w:pos="720"/>
          <w:tab w:val="left" w:pos="851"/>
        </w:tabs>
        <w:ind w:firstLine="709"/>
        <w:contextualSpacing/>
        <w:jc w:val="both"/>
        <w:rPr>
          <w:sz w:val="26"/>
          <w:szCs w:val="26"/>
        </w:rPr>
      </w:pPr>
      <w:r w:rsidRPr="00151EFC">
        <w:rPr>
          <w:sz w:val="26"/>
          <w:szCs w:val="26"/>
        </w:rPr>
        <w:t xml:space="preserve">4. О своевременном размещении утвержденного Плана-графика осуществления закупок на текущий финансовый год. </w:t>
      </w:r>
    </w:p>
    <w:p w14:paraId="74B8972E" w14:textId="77777777" w:rsidR="00200308" w:rsidRPr="00151EFC" w:rsidRDefault="00200308" w:rsidP="00200308">
      <w:pPr>
        <w:tabs>
          <w:tab w:val="left" w:pos="720"/>
        </w:tabs>
        <w:ind w:firstLine="709"/>
        <w:contextualSpacing/>
        <w:jc w:val="both"/>
        <w:rPr>
          <w:sz w:val="26"/>
          <w:szCs w:val="26"/>
        </w:rPr>
      </w:pPr>
      <w:r w:rsidRPr="00151EFC">
        <w:rPr>
          <w:sz w:val="26"/>
          <w:szCs w:val="26"/>
        </w:rPr>
        <w:t>5. Об организации проведения экспертизы результатов исполнения контракта, в части их соответствия условиям контракта, с отражением таких результатов в соответствующем документе.</w:t>
      </w:r>
    </w:p>
    <w:p w14:paraId="688CA6E3" w14:textId="77777777" w:rsidR="00200308" w:rsidRPr="00151EFC" w:rsidRDefault="00200308" w:rsidP="00200308">
      <w:pPr>
        <w:tabs>
          <w:tab w:val="left" w:pos="720"/>
        </w:tabs>
        <w:ind w:firstLine="709"/>
        <w:contextualSpacing/>
        <w:jc w:val="both"/>
        <w:rPr>
          <w:sz w:val="26"/>
          <w:szCs w:val="26"/>
        </w:rPr>
      </w:pPr>
      <w:r w:rsidRPr="00151EFC">
        <w:rPr>
          <w:sz w:val="26"/>
          <w:szCs w:val="26"/>
        </w:rPr>
        <w:t>6. О принятии меры по взысканию пеней за нарушение сроков исполнения контрактов.</w:t>
      </w:r>
    </w:p>
    <w:p w14:paraId="76EB30F2" w14:textId="77777777" w:rsidR="00200308" w:rsidRPr="00151EFC" w:rsidRDefault="00200308" w:rsidP="00200308">
      <w:pPr>
        <w:tabs>
          <w:tab w:val="left" w:pos="720"/>
        </w:tabs>
        <w:ind w:firstLine="709"/>
        <w:contextualSpacing/>
        <w:jc w:val="both"/>
        <w:rPr>
          <w:sz w:val="26"/>
          <w:szCs w:val="26"/>
        </w:rPr>
      </w:pPr>
      <w:r w:rsidRPr="00151EFC">
        <w:rPr>
          <w:sz w:val="26"/>
          <w:szCs w:val="26"/>
        </w:rPr>
        <w:t>7. О применении антидемпинговых мер.</w:t>
      </w:r>
    </w:p>
    <w:p w14:paraId="37C1B5FE" w14:textId="77777777" w:rsidR="00200308" w:rsidRPr="00151EFC" w:rsidRDefault="00200308" w:rsidP="00200308">
      <w:pPr>
        <w:tabs>
          <w:tab w:val="left" w:pos="720"/>
        </w:tabs>
        <w:ind w:firstLine="709"/>
        <w:contextualSpacing/>
        <w:jc w:val="both"/>
        <w:rPr>
          <w:sz w:val="26"/>
          <w:szCs w:val="26"/>
        </w:rPr>
      </w:pPr>
      <w:r w:rsidRPr="00151EFC">
        <w:rPr>
          <w:sz w:val="26"/>
          <w:szCs w:val="26"/>
        </w:rPr>
        <w:lastRenderedPageBreak/>
        <w:t xml:space="preserve">В 2019 году специалист-эксперт отдела в сфере закупок приняла участие в 3 семинарах, проводимых Департаментом государственного заказа Ханты-Мансийского автономного округа – Югры по следующим темам: </w:t>
      </w:r>
    </w:p>
    <w:p w14:paraId="1D6F9157" w14:textId="77777777" w:rsidR="00200308" w:rsidRPr="00151EFC" w:rsidRDefault="00200308" w:rsidP="00200308">
      <w:pPr>
        <w:tabs>
          <w:tab w:val="left" w:pos="720"/>
        </w:tabs>
        <w:ind w:firstLine="709"/>
        <w:contextualSpacing/>
        <w:jc w:val="both"/>
        <w:rPr>
          <w:sz w:val="26"/>
          <w:szCs w:val="26"/>
        </w:rPr>
      </w:pPr>
      <w:r w:rsidRPr="00151EFC">
        <w:rPr>
          <w:sz w:val="26"/>
          <w:szCs w:val="26"/>
        </w:rPr>
        <w:t>- «Контрактная система в сфере закупок товаров, работ и услуг. Практика применения Федерального закона от 05.04.2013 №44-ФЗ»;</w:t>
      </w:r>
    </w:p>
    <w:p w14:paraId="5C2775B2" w14:textId="77777777" w:rsidR="00200308" w:rsidRPr="00151EFC" w:rsidRDefault="00200308" w:rsidP="00200308">
      <w:pPr>
        <w:ind w:firstLine="709"/>
        <w:contextualSpacing/>
        <w:jc w:val="both"/>
        <w:rPr>
          <w:sz w:val="26"/>
          <w:szCs w:val="26"/>
        </w:rPr>
      </w:pPr>
      <w:r w:rsidRPr="00151EFC">
        <w:rPr>
          <w:sz w:val="26"/>
          <w:szCs w:val="26"/>
        </w:rPr>
        <w:t xml:space="preserve">- «Портал поставщиков – инструмент гарантированного доступа к </w:t>
      </w:r>
      <w:proofErr w:type="spellStart"/>
      <w:r w:rsidRPr="00151EFC">
        <w:rPr>
          <w:sz w:val="26"/>
          <w:szCs w:val="26"/>
        </w:rPr>
        <w:t>госзакупкам</w:t>
      </w:r>
      <w:proofErr w:type="spellEnd"/>
      <w:r w:rsidRPr="00151EFC">
        <w:rPr>
          <w:sz w:val="26"/>
          <w:szCs w:val="26"/>
        </w:rPr>
        <w:t>»;</w:t>
      </w:r>
    </w:p>
    <w:p w14:paraId="70DB0541" w14:textId="77777777" w:rsidR="00200308" w:rsidRPr="00151EFC" w:rsidRDefault="00200308" w:rsidP="00200308">
      <w:pPr>
        <w:ind w:firstLine="709"/>
        <w:contextualSpacing/>
        <w:jc w:val="both"/>
        <w:rPr>
          <w:sz w:val="26"/>
          <w:szCs w:val="26"/>
        </w:rPr>
      </w:pPr>
      <w:r w:rsidRPr="00151EFC">
        <w:rPr>
          <w:sz w:val="26"/>
          <w:szCs w:val="26"/>
        </w:rPr>
        <w:t>- «Обзор изменений Федеральных законов от 05.04.2013 №44-ФЗ «О контрактной системе в сфере закупок товаров, работ, услуг для обеспечения государственных и муниципальных нужд» и от 18.07.2011 №223-ФЗ «О закупках товаров, работ, услуг отдельными видами юридических услуг»».</w:t>
      </w:r>
    </w:p>
    <w:p w14:paraId="1D65756B" w14:textId="77777777" w:rsidR="00200308" w:rsidRPr="00151EFC" w:rsidRDefault="00200308" w:rsidP="00200308">
      <w:pPr>
        <w:ind w:firstLine="709"/>
        <w:contextualSpacing/>
        <w:jc w:val="both"/>
        <w:rPr>
          <w:sz w:val="26"/>
          <w:szCs w:val="26"/>
        </w:rPr>
      </w:pPr>
      <w:r w:rsidRPr="00151EFC">
        <w:rPr>
          <w:sz w:val="26"/>
          <w:szCs w:val="26"/>
        </w:rPr>
        <w:t>Планы проверок на первое и второе полугодие 2019 года, а также результаты проверок по муниципальному контролю в сфере закупок размещены в Единой информационной системе в сфере закупок в сети Интернет (</w:t>
      </w:r>
      <w:hyperlink r:id="rId49" w:history="1">
        <w:r w:rsidRPr="00151EFC">
          <w:rPr>
            <w:sz w:val="26"/>
            <w:szCs w:val="26"/>
          </w:rPr>
          <w:t>www.zakupki.gov.ru</w:t>
        </w:r>
      </w:hyperlink>
      <w:r w:rsidRPr="00151EFC">
        <w:rPr>
          <w:sz w:val="26"/>
          <w:szCs w:val="26"/>
        </w:rPr>
        <w:t>) и на официальном сайте Администрации города Когалыма (</w:t>
      </w:r>
      <w:hyperlink r:id="rId50" w:history="1">
        <w:r w:rsidRPr="00151EFC">
          <w:rPr>
            <w:rStyle w:val="af"/>
            <w:color w:val="auto"/>
            <w:sz w:val="26"/>
            <w:szCs w:val="26"/>
            <w:u w:val="none"/>
            <w:lang w:val="en-US"/>
          </w:rPr>
          <w:t>www</w:t>
        </w:r>
        <w:r w:rsidRPr="00151EFC">
          <w:rPr>
            <w:rStyle w:val="af"/>
            <w:color w:val="auto"/>
            <w:sz w:val="26"/>
            <w:szCs w:val="26"/>
            <w:u w:val="none"/>
          </w:rPr>
          <w:t>.</w:t>
        </w:r>
        <w:proofErr w:type="spellStart"/>
        <w:r w:rsidRPr="00151EFC">
          <w:rPr>
            <w:rStyle w:val="af"/>
            <w:color w:val="auto"/>
            <w:sz w:val="26"/>
            <w:szCs w:val="26"/>
            <w:u w:val="none"/>
            <w:lang w:val="en-US"/>
          </w:rPr>
          <w:t>admkogalym</w:t>
        </w:r>
        <w:proofErr w:type="spellEnd"/>
        <w:r w:rsidRPr="00151EFC">
          <w:rPr>
            <w:rStyle w:val="af"/>
            <w:color w:val="auto"/>
            <w:sz w:val="26"/>
            <w:szCs w:val="26"/>
            <w:u w:val="none"/>
          </w:rPr>
          <w:t>.</w:t>
        </w:r>
        <w:proofErr w:type="spellStart"/>
        <w:r w:rsidRPr="00151EFC">
          <w:rPr>
            <w:rStyle w:val="af"/>
            <w:color w:val="auto"/>
            <w:sz w:val="26"/>
            <w:szCs w:val="26"/>
            <w:u w:val="none"/>
            <w:lang w:val="en-US"/>
          </w:rPr>
          <w:t>ru</w:t>
        </w:r>
        <w:proofErr w:type="spellEnd"/>
      </w:hyperlink>
      <w:r w:rsidRPr="00151EFC">
        <w:rPr>
          <w:sz w:val="26"/>
          <w:szCs w:val="26"/>
        </w:rPr>
        <w:t>).</w:t>
      </w:r>
    </w:p>
    <w:p w14:paraId="58564570" w14:textId="77777777" w:rsidR="00200308" w:rsidRPr="00151EFC" w:rsidRDefault="00200308" w:rsidP="00200308">
      <w:pPr>
        <w:ind w:firstLine="709"/>
        <w:contextualSpacing/>
        <w:jc w:val="both"/>
        <w:rPr>
          <w:sz w:val="26"/>
          <w:szCs w:val="26"/>
        </w:rPr>
      </w:pPr>
    </w:p>
    <w:p w14:paraId="00B2C30A" w14:textId="77777777" w:rsidR="00200308" w:rsidRPr="00151EFC" w:rsidRDefault="00200308" w:rsidP="00200308">
      <w:pPr>
        <w:tabs>
          <w:tab w:val="left" w:pos="0"/>
        </w:tabs>
        <w:autoSpaceDE w:val="0"/>
        <w:autoSpaceDN w:val="0"/>
        <w:adjustRightInd w:val="0"/>
        <w:ind w:firstLine="743"/>
        <w:jc w:val="both"/>
        <w:rPr>
          <w:sz w:val="26"/>
          <w:szCs w:val="26"/>
        </w:rPr>
      </w:pPr>
      <w:r w:rsidRPr="00151EFC">
        <w:rPr>
          <w:sz w:val="26"/>
          <w:szCs w:val="26"/>
        </w:rPr>
        <w:t>Осуществление муниципального внутреннего финансового контроля</w:t>
      </w:r>
    </w:p>
    <w:p w14:paraId="64F118F1" w14:textId="77777777" w:rsidR="00200308" w:rsidRPr="00151EFC" w:rsidRDefault="00200308" w:rsidP="00200308">
      <w:pPr>
        <w:tabs>
          <w:tab w:val="left" w:pos="0"/>
        </w:tabs>
        <w:autoSpaceDE w:val="0"/>
        <w:autoSpaceDN w:val="0"/>
        <w:adjustRightInd w:val="0"/>
        <w:ind w:firstLine="743"/>
        <w:jc w:val="both"/>
        <w:rPr>
          <w:sz w:val="26"/>
          <w:szCs w:val="26"/>
        </w:rPr>
      </w:pPr>
    </w:p>
    <w:p w14:paraId="1056CC3E" w14:textId="77777777" w:rsidR="00200308" w:rsidRPr="00151EFC" w:rsidRDefault="00200308" w:rsidP="00200308">
      <w:pPr>
        <w:tabs>
          <w:tab w:val="left" w:pos="0"/>
        </w:tabs>
        <w:autoSpaceDE w:val="0"/>
        <w:autoSpaceDN w:val="0"/>
        <w:adjustRightInd w:val="0"/>
        <w:ind w:firstLine="743"/>
        <w:contextualSpacing/>
        <w:jc w:val="both"/>
        <w:rPr>
          <w:sz w:val="26"/>
          <w:szCs w:val="26"/>
        </w:rPr>
      </w:pPr>
      <w:r w:rsidRPr="00151EFC">
        <w:rPr>
          <w:sz w:val="26"/>
          <w:szCs w:val="26"/>
        </w:rPr>
        <w:t>Выполнение полномочий по муниципальному финансовому контролю осуществляется в соответствии со статьёй 269.2 Бюджетного кодекса РФ и частью 8 статьи 99 Федерального закона от 05.04.2013 №44-ФЗ «О контрактной системе в сфере закупок товаров, работ, услуг для обеспечения государственных и муниципальных нужд» путём проведения плановых и внеплановых контрольных мероприятий.</w:t>
      </w:r>
    </w:p>
    <w:p w14:paraId="6CE61AAC" w14:textId="77777777" w:rsidR="00200308" w:rsidRPr="00151EFC" w:rsidRDefault="00200308" w:rsidP="00200308">
      <w:pPr>
        <w:tabs>
          <w:tab w:val="left" w:pos="709"/>
        </w:tabs>
        <w:autoSpaceDE w:val="0"/>
        <w:autoSpaceDN w:val="0"/>
        <w:adjustRightInd w:val="0"/>
        <w:ind w:firstLine="743"/>
        <w:contextualSpacing/>
        <w:jc w:val="both"/>
        <w:rPr>
          <w:sz w:val="26"/>
          <w:szCs w:val="26"/>
        </w:rPr>
      </w:pPr>
      <w:proofErr w:type="gramStart"/>
      <w:r w:rsidRPr="00151EFC">
        <w:rPr>
          <w:sz w:val="26"/>
          <w:szCs w:val="26"/>
        </w:rPr>
        <w:t>За 2019 год отделом муниципального контроля Администрации города Когалыма проведено 19 контрольных мероприятия, из них:</w:t>
      </w:r>
      <w:proofErr w:type="gramEnd"/>
    </w:p>
    <w:p w14:paraId="529A2282" w14:textId="77777777" w:rsidR="00200308" w:rsidRPr="00151EFC" w:rsidRDefault="00200308" w:rsidP="00200308">
      <w:pPr>
        <w:tabs>
          <w:tab w:val="left" w:pos="709"/>
        </w:tabs>
        <w:autoSpaceDE w:val="0"/>
        <w:autoSpaceDN w:val="0"/>
        <w:adjustRightInd w:val="0"/>
        <w:ind w:firstLine="743"/>
        <w:contextualSpacing/>
        <w:jc w:val="both"/>
        <w:rPr>
          <w:sz w:val="26"/>
          <w:szCs w:val="26"/>
        </w:rPr>
      </w:pPr>
      <w:r w:rsidRPr="00151EFC">
        <w:rPr>
          <w:sz w:val="26"/>
          <w:szCs w:val="26"/>
        </w:rPr>
        <w:t>а) 12 плановых контрольных мероприятий;</w:t>
      </w:r>
    </w:p>
    <w:p w14:paraId="7E2AAFF6" w14:textId="77777777" w:rsidR="00200308" w:rsidRPr="00151EFC" w:rsidRDefault="00200308" w:rsidP="00200308">
      <w:pPr>
        <w:tabs>
          <w:tab w:val="left" w:pos="709"/>
        </w:tabs>
        <w:autoSpaceDE w:val="0"/>
        <w:autoSpaceDN w:val="0"/>
        <w:adjustRightInd w:val="0"/>
        <w:ind w:firstLine="743"/>
        <w:contextualSpacing/>
        <w:jc w:val="both"/>
        <w:rPr>
          <w:sz w:val="26"/>
          <w:szCs w:val="26"/>
        </w:rPr>
      </w:pPr>
      <w:r w:rsidRPr="00151EFC">
        <w:rPr>
          <w:sz w:val="26"/>
          <w:szCs w:val="26"/>
        </w:rPr>
        <w:t>б) 7 внеплановых контрольных мероприятий, в том числе:</w:t>
      </w:r>
    </w:p>
    <w:p w14:paraId="46AD6F4C" w14:textId="77777777" w:rsidR="00200308" w:rsidRPr="00151EFC" w:rsidRDefault="00200308" w:rsidP="00200308">
      <w:pPr>
        <w:tabs>
          <w:tab w:val="left" w:pos="720"/>
        </w:tabs>
        <w:autoSpaceDE w:val="0"/>
        <w:autoSpaceDN w:val="0"/>
        <w:adjustRightInd w:val="0"/>
        <w:ind w:firstLine="743"/>
        <w:contextualSpacing/>
        <w:jc w:val="both"/>
        <w:rPr>
          <w:sz w:val="26"/>
          <w:szCs w:val="26"/>
        </w:rPr>
      </w:pPr>
      <w:r w:rsidRPr="00151EFC">
        <w:rPr>
          <w:sz w:val="26"/>
          <w:szCs w:val="26"/>
        </w:rPr>
        <w:t xml:space="preserve">- 3 контрольных мероприятия по заданию прокуратуры города Когалыма по выявлению нарушений в сфере закупок, </w:t>
      </w:r>
    </w:p>
    <w:p w14:paraId="06938510" w14:textId="77777777" w:rsidR="00200308" w:rsidRPr="00151EFC" w:rsidRDefault="00200308" w:rsidP="00200308">
      <w:pPr>
        <w:tabs>
          <w:tab w:val="left" w:pos="720"/>
        </w:tabs>
        <w:autoSpaceDE w:val="0"/>
        <w:autoSpaceDN w:val="0"/>
        <w:adjustRightInd w:val="0"/>
        <w:ind w:firstLine="743"/>
        <w:contextualSpacing/>
        <w:jc w:val="both"/>
        <w:rPr>
          <w:sz w:val="26"/>
          <w:szCs w:val="26"/>
        </w:rPr>
      </w:pPr>
      <w:r w:rsidRPr="00151EFC">
        <w:rPr>
          <w:sz w:val="26"/>
          <w:szCs w:val="26"/>
        </w:rPr>
        <w:t xml:space="preserve">- 4 </w:t>
      </w:r>
      <w:proofErr w:type="gramStart"/>
      <w:r w:rsidRPr="00151EFC">
        <w:rPr>
          <w:sz w:val="26"/>
          <w:szCs w:val="26"/>
        </w:rPr>
        <w:t>контрольных</w:t>
      </w:r>
      <w:proofErr w:type="gramEnd"/>
      <w:r w:rsidRPr="00151EFC">
        <w:rPr>
          <w:sz w:val="26"/>
          <w:szCs w:val="26"/>
        </w:rPr>
        <w:t xml:space="preserve"> мероприятия</w:t>
      </w:r>
      <w:r w:rsidRPr="00151EFC">
        <w:rPr>
          <w:b/>
          <w:sz w:val="26"/>
          <w:szCs w:val="26"/>
        </w:rPr>
        <w:t xml:space="preserve"> </w:t>
      </w:r>
      <w:r w:rsidRPr="00151EFC">
        <w:rPr>
          <w:sz w:val="26"/>
          <w:szCs w:val="26"/>
        </w:rPr>
        <w:t xml:space="preserve">по поручению главы города Когалыма. </w:t>
      </w:r>
    </w:p>
    <w:p w14:paraId="6464711B" w14:textId="77777777" w:rsidR="00200308" w:rsidRPr="00151EFC" w:rsidRDefault="00200308" w:rsidP="00200308">
      <w:pPr>
        <w:tabs>
          <w:tab w:val="left" w:pos="720"/>
        </w:tabs>
        <w:autoSpaceDE w:val="0"/>
        <w:autoSpaceDN w:val="0"/>
        <w:adjustRightInd w:val="0"/>
        <w:ind w:firstLine="743"/>
        <w:contextualSpacing/>
        <w:jc w:val="both"/>
        <w:rPr>
          <w:sz w:val="26"/>
          <w:szCs w:val="26"/>
        </w:rPr>
      </w:pPr>
      <w:r w:rsidRPr="00151EFC">
        <w:rPr>
          <w:sz w:val="26"/>
          <w:szCs w:val="26"/>
        </w:rPr>
        <w:t xml:space="preserve">Объём проверенных средств составил </w:t>
      </w:r>
      <w:r w:rsidRPr="00151EFC">
        <w:rPr>
          <w:rFonts w:eastAsiaTheme="minorHAnsi"/>
          <w:sz w:val="26"/>
          <w:szCs w:val="26"/>
          <w:lang w:eastAsia="en-US"/>
        </w:rPr>
        <w:t>1 292 685,60</w:t>
      </w:r>
      <w:r w:rsidRPr="00151EFC">
        <w:rPr>
          <w:sz w:val="26"/>
          <w:szCs w:val="26"/>
        </w:rPr>
        <w:t xml:space="preserve"> тыс. рублей, в том числе бюджетных средств </w:t>
      </w:r>
      <w:r w:rsidRPr="00151EFC">
        <w:rPr>
          <w:rFonts w:eastAsiaTheme="minorHAnsi"/>
          <w:sz w:val="26"/>
          <w:szCs w:val="26"/>
          <w:lang w:eastAsia="en-US"/>
        </w:rPr>
        <w:t>1 287 923,80</w:t>
      </w:r>
      <w:r w:rsidRPr="00151EFC">
        <w:rPr>
          <w:sz w:val="26"/>
          <w:szCs w:val="26"/>
        </w:rPr>
        <w:t xml:space="preserve"> тыс. рублей.</w:t>
      </w:r>
    </w:p>
    <w:p w14:paraId="7C53FEC8" w14:textId="77777777" w:rsidR="00200308" w:rsidRPr="00151EFC" w:rsidRDefault="00200308" w:rsidP="00200308">
      <w:pPr>
        <w:ind w:firstLine="709"/>
        <w:contextualSpacing/>
        <w:jc w:val="both"/>
        <w:rPr>
          <w:sz w:val="28"/>
          <w:szCs w:val="28"/>
          <w:lang w:eastAsia="en-US"/>
        </w:rPr>
      </w:pPr>
      <w:r w:rsidRPr="00151EFC">
        <w:rPr>
          <w:sz w:val="28"/>
          <w:szCs w:val="28"/>
          <w:lang w:eastAsia="en-US"/>
        </w:rPr>
        <w:t>В таблице показана динамика результатов проведения финансового контроля за последние три года.</w:t>
      </w:r>
    </w:p>
    <w:p w14:paraId="3D624707" w14:textId="77777777" w:rsidR="00200308" w:rsidRPr="00151EFC" w:rsidRDefault="00200308" w:rsidP="00200308">
      <w:pPr>
        <w:ind w:firstLine="709"/>
        <w:contextualSpacing/>
        <w:jc w:val="both"/>
        <w:rPr>
          <w:sz w:val="28"/>
          <w:szCs w:val="28"/>
          <w:lang w:eastAsia="en-U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3"/>
        <w:gridCol w:w="1361"/>
        <w:gridCol w:w="1360"/>
        <w:gridCol w:w="1341"/>
      </w:tblGrid>
      <w:tr w:rsidR="00CE1E7F" w:rsidRPr="00151EFC" w14:paraId="1D190743" w14:textId="77777777" w:rsidTr="00E45B23">
        <w:tc>
          <w:tcPr>
            <w:tcW w:w="4833" w:type="dxa"/>
            <w:shd w:val="clear" w:color="auto" w:fill="auto"/>
          </w:tcPr>
          <w:p w14:paraId="7E4BA17E" w14:textId="77777777" w:rsidR="00200308" w:rsidRPr="00151EFC" w:rsidRDefault="00200308" w:rsidP="00A67600">
            <w:pPr>
              <w:spacing w:line="276" w:lineRule="auto"/>
              <w:jc w:val="center"/>
              <w:rPr>
                <w:lang w:eastAsia="en-US"/>
              </w:rPr>
            </w:pPr>
            <w:r w:rsidRPr="00151EFC">
              <w:rPr>
                <w:sz w:val="22"/>
                <w:szCs w:val="22"/>
                <w:lang w:eastAsia="en-US"/>
              </w:rPr>
              <w:t>Показатели</w:t>
            </w:r>
          </w:p>
        </w:tc>
        <w:tc>
          <w:tcPr>
            <w:tcW w:w="1361" w:type="dxa"/>
            <w:shd w:val="clear" w:color="auto" w:fill="auto"/>
          </w:tcPr>
          <w:p w14:paraId="367F69B1" w14:textId="77777777" w:rsidR="00200308" w:rsidRPr="00151EFC" w:rsidRDefault="00200308" w:rsidP="00A67600">
            <w:pPr>
              <w:spacing w:line="276" w:lineRule="auto"/>
              <w:jc w:val="center"/>
              <w:rPr>
                <w:lang w:eastAsia="en-US"/>
              </w:rPr>
            </w:pPr>
            <w:r w:rsidRPr="00151EFC">
              <w:rPr>
                <w:sz w:val="22"/>
                <w:szCs w:val="22"/>
                <w:lang w:eastAsia="en-US"/>
              </w:rPr>
              <w:t>2017</w:t>
            </w:r>
          </w:p>
        </w:tc>
        <w:tc>
          <w:tcPr>
            <w:tcW w:w="1360" w:type="dxa"/>
            <w:shd w:val="clear" w:color="auto" w:fill="auto"/>
          </w:tcPr>
          <w:p w14:paraId="51067C26" w14:textId="77777777" w:rsidR="00200308" w:rsidRPr="00151EFC" w:rsidRDefault="00200308" w:rsidP="00A67600">
            <w:pPr>
              <w:spacing w:line="276" w:lineRule="auto"/>
              <w:jc w:val="center"/>
              <w:rPr>
                <w:lang w:eastAsia="en-US"/>
              </w:rPr>
            </w:pPr>
            <w:r w:rsidRPr="00151EFC">
              <w:rPr>
                <w:sz w:val="22"/>
                <w:szCs w:val="22"/>
                <w:lang w:eastAsia="en-US"/>
              </w:rPr>
              <w:t>2018</w:t>
            </w:r>
          </w:p>
        </w:tc>
        <w:tc>
          <w:tcPr>
            <w:tcW w:w="1341" w:type="dxa"/>
            <w:shd w:val="clear" w:color="auto" w:fill="auto"/>
          </w:tcPr>
          <w:p w14:paraId="00D59746" w14:textId="77777777" w:rsidR="00200308" w:rsidRPr="00151EFC" w:rsidRDefault="00200308" w:rsidP="00A67600">
            <w:pPr>
              <w:spacing w:line="276" w:lineRule="auto"/>
              <w:jc w:val="center"/>
              <w:rPr>
                <w:lang w:val="en-US" w:eastAsia="en-US"/>
              </w:rPr>
            </w:pPr>
            <w:r w:rsidRPr="00151EFC">
              <w:rPr>
                <w:sz w:val="22"/>
                <w:szCs w:val="22"/>
                <w:lang w:val="en-US" w:eastAsia="en-US"/>
              </w:rPr>
              <w:t>2019</w:t>
            </w:r>
          </w:p>
        </w:tc>
      </w:tr>
      <w:tr w:rsidR="00CE1E7F" w:rsidRPr="00151EFC" w14:paraId="0ADA51AD" w14:textId="77777777" w:rsidTr="00E45B23">
        <w:tc>
          <w:tcPr>
            <w:tcW w:w="4833" w:type="dxa"/>
            <w:shd w:val="clear" w:color="auto" w:fill="auto"/>
          </w:tcPr>
          <w:p w14:paraId="64385CF8" w14:textId="77777777" w:rsidR="00200308" w:rsidRPr="00151EFC" w:rsidRDefault="00200308" w:rsidP="00A67600">
            <w:pPr>
              <w:spacing w:line="276" w:lineRule="auto"/>
              <w:jc w:val="both"/>
              <w:rPr>
                <w:lang w:eastAsia="en-US"/>
              </w:rPr>
            </w:pPr>
            <w:r w:rsidRPr="00151EFC">
              <w:rPr>
                <w:sz w:val="22"/>
                <w:szCs w:val="22"/>
                <w:lang w:eastAsia="en-US"/>
              </w:rPr>
              <w:t xml:space="preserve">Количество контрольных мероприятий всего, </w:t>
            </w:r>
          </w:p>
          <w:p w14:paraId="6153944F" w14:textId="77777777" w:rsidR="00200308" w:rsidRPr="00151EFC" w:rsidRDefault="00200308" w:rsidP="00A67600">
            <w:pPr>
              <w:spacing w:line="276" w:lineRule="auto"/>
              <w:jc w:val="both"/>
              <w:rPr>
                <w:lang w:eastAsia="en-US"/>
              </w:rPr>
            </w:pPr>
            <w:proofErr w:type="gramStart"/>
            <w:r w:rsidRPr="00151EFC">
              <w:rPr>
                <w:sz w:val="22"/>
                <w:szCs w:val="22"/>
                <w:lang w:eastAsia="en-US"/>
              </w:rPr>
              <w:t>из них: - плановые</w:t>
            </w:r>
            <w:proofErr w:type="gramEnd"/>
          </w:p>
          <w:p w14:paraId="5E6D86BF" w14:textId="77777777" w:rsidR="00200308" w:rsidRPr="00151EFC" w:rsidRDefault="00200308" w:rsidP="00A67600">
            <w:pPr>
              <w:spacing w:line="276" w:lineRule="auto"/>
              <w:jc w:val="both"/>
              <w:rPr>
                <w:lang w:eastAsia="en-US"/>
              </w:rPr>
            </w:pPr>
            <w:r w:rsidRPr="00151EFC">
              <w:rPr>
                <w:sz w:val="22"/>
                <w:szCs w:val="22"/>
                <w:lang w:eastAsia="en-US"/>
              </w:rPr>
              <w:t xml:space="preserve">             - внеплановые</w:t>
            </w:r>
          </w:p>
        </w:tc>
        <w:tc>
          <w:tcPr>
            <w:tcW w:w="1361" w:type="dxa"/>
            <w:shd w:val="clear" w:color="auto" w:fill="auto"/>
          </w:tcPr>
          <w:p w14:paraId="2AD72461" w14:textId="77777777" w:rsidR="00200308" w:rsidRPr="00151EFC" w:rsidRDefault="00200308" w:rsidP="00A67600">
            <w:pPr>
              <w:spacing w:line="276" w:lineRule="auto"/>
              <w:jc w:val="right"/>
              <w:rPr>
                <w:lang w:eastAsia="en-US"/>
              </w:rPr>
            </w:pPr>
            <w:r w:rsidRPr="00151EFC">
              <w:rPr>
                <w:sz w:val="22"/>
                <w:szCs w:val="22"/>
                <w:lang w:eastAsia="en-US"/>
              </w:rPr>
              <w:t>16</w:t>
            </w:r>
          </w:p>
          <w:p w14:paraId="1A9B72A9" w14:textId="77777777" w:rsidR="00200308" w:rsidRPr="00151EFC" w:rsidRDefault="00200308" w:rsidP="00A67600">
            <w:pPr>
              <w:spacing w:line="276" w:lineRule="auto"/>
              <w:jc w:val="right"/>
              <w:rPr>
                <w:lang w:eastAsia="en-US"/>
              </w:rPr>
            </w:pPr>
            <w:r w:rsidRPr="00151EFC">
              <w:rPr>
                <w:sz w:val="22"/>
                <w:szCs w:val="22"/>
                <w:lang w:eastAsia="en-US"/>
              </w:rPr>
              <w:t>10</w:t>
            </w:r>
          </w:p>
          <w:p w14:paraId="588A7391" w14:textId="77777777" w:rsidR="00200308" w:rsidRPr="00151EFC" w:rsidRDefault="00200308" w:rsidP="00A67600">
            <w:pPr>
              <w:spacing w:line="276" w:lineRule="auto"/>
              <w:jc w:val="right"/>
              <w:rPr>
                <w:lang w:eastAsia="en-US"/>
              </w:rPr>
            </w:pPr>
            <w:r w:rsidRPr="00151EFC">
              <w:rPr>
                <w:sz w:val="22"/>
                <w:szCs w:val="22"/>
                <w:lang w:eastAsia="en-US"/>
              </w:rPr>
              <w:t>6</w:t>
            </w:r>
          </w:p>
        </w:tc>
        <w:tc>
          <w:tcPr>
            <w:tcW w:w="1360" w:type="dxa"/>
            <w:shd w:val="clear" w:color="auto" w:fill="auto"/>
          </w:tcPr>
          <w:p w14:paraId="52806807" w14:textId="77777777" w:rsidR="00200308" w:rsidRPr="00151EFC" w:rsidRDefault="00200308" w:rsidP="00A67600">
            <w:pPr>
              <w:spacing w:line="276" w:lineRule="auto"/>
              <w:jc w:val="right"/>
              <w:rPr>
                <w:lang w:eastAsia="en-US"/>
              </w:rPr>
            </w:pPr>
            <w:r w:rsidRPr="00151EFC">
              <w:rPr>
                <w:sz w:val="22"/>
                <w:szCs w:val="22"/>
                <w:lang w:eastAsia="en-US"/>
              </w:rPr>
              <w:t>12</w:t>
            </w:r>
          </w:p>
          <w:p w14:paraId="2323B308" w14:textId="77777777" w:rsidR="00200308" w:rsidRPr="00151EFC" w:rsidRDefault="00200308" w:rsidP="00A67600">
            <w:pPr>
              <w:spacing w:line="276" w:lineRule="auto"/>
              <w:jc w:val="right"/>
              <w:rPr>
                <w:lang w:eastAsia="en-US"/>
              </w:rPr>
            </w:pPr>
            <w:r w:rsidRPr="00151EFC">
              <w:rPr>
                <w:sz w:val="22"/>
                <w:szCs w:val="22"/>
                <w:lang w:eastAsia="en-US"/>
              </w:rPr>
              <w:t>10</w:t>
            </w:r>
          </w:p>
          <w:p w14:paraId="2B97EF42" w14:textId="77777777" w:rsidR="00200308" w:rsidRPr="00151EFC" w:rsidRDefault="00200308" w:rsidP="00A67600">
            <w:pPr>
              <w:spacing w:line="276" w:lineRule="auto"/>
              <w:jc w:val="right"/>
              <w:rPr>
                <w:lang w:eastAsia="en-US"/>
              </w:rPr>
            </w:pPr>
            <w:r w:rsidRPr="00151EFC">
              <w:rPr>
                <w:sz w:val="22"/>
                <w:szCs w:val="22"/>
                <w:lang w:eastAsia="en-US"/>
              </w:rPr>
              <w:t>2</w:t>
            </w:r>
          </w:p>
        </w:tc>
        <w:tc>
          <w:tcPr>
            <w:tcW w:w="1341" w:type="dxa"/>
            <w:shd w:val="clear" w:color="auto" w:fill="auto"/>
          </w:tcPr>
          <w:p w14:paraId="7EC27709" w14:textId="77777777" w:rsidR="00200308" w:rsidRPr="00151EFC" w:rsidRDefault="00200308" w:rsidP="00A67600">
            <w:pPr>
              <w:spacing w:line="276" w:lineRule="auto"/>
              <w:jc w:val="right"/>
              <w:rPr>
                <w:lang w:val="en-US" w:eastAsia="en-US"/>
              </w:rPr>
            </w:pPr>
            <w:r w:rsidRPr="00151EFC">
              <w:rPr>
                <w:sz w:val="22"/>
                <w:szCs w:val="22"/>
                <w:lang w:val="en-US" w:eastAsia="en-US"/>
              </w:rPr>
              <w:t>19</w:t>
            </w:r>
          </w:p>
          <w:p w14:paraId="055DA017" w14:textId="77777777" w:rsidR="00200308" w:rsidRPr="00151EFC" w:rsidRDefault="00200308" w:rsidP="00A67600">
            <w:pPr>
              <w:spacing w:line="276" w:lineRule="auto"/>
              <w:jc w:val="right"/>
              <w:rPr>
                <w:lang w:val="en-US" w:eastAsia="en-US"/>
              </w:rPr>
            </w:pPr>
            <w:r w:rsidRPr="00151EFC">
              <w:rPr>
                <w:sz w:val="22"/>
                <w:szCs w:val="22"/>
                <w:lang w:val="en-US" w:eastAsia="en-US"/>
              </w:rPr>
              <w:t>12</w:t>
            </w:r>
          </w:p>
          <w:p w14:paraId="73D343BB" w14:textId="77777777" w:rsidR="00200308" w:rsidRPr="00151EFC" w:rsidRDefault="00200308" w:rsidP="00A67600">
            <w:pPr>
              <w:spacing w:line="276" w:lineRule="auto"/>
              <w:jc w:val="right"/>
              <w:rPr>
                <w:lang w:val="en-US" w:eastAsia="en-US"/>
              </w:rPr>
            </w:pPr>
            <w:r w:rsidRPr="00151EFC">
              <w:rPr>
                <w:sz w:val="22"/>
                <w:szCs w:val="22"/>
                <w:lang w:val="en-US" w:eastAsia="en-US"/>
              </w:rPr>
              <w:t>7</w:t>
            </w:r>
          </w:p>
        </w:tc>
      </w:tr>
      <w:tr w:rsidR="00CE1E7F" w:rsidRPr="00151EFC" w14:paraId="0D963C8B" w14:textId="77777777" w:rsidTr="00E45B23">
        <w:tc>
          <w:tcPr>
            <w:tcW w:w="4833" w:type="dxa"/>
            <w:shd w:val="clear" w:color="auto" w:fill="auto"/>
          </w:tcPr>
          <w:p w14:paraId="747C0D52" w14:textId="77777777" w:rsidR="00200308" w:rsidRPr="00151EFC" w:rsidRDefault="00200308" w:rsidP="00A67600">
            <w:pPr>
              <w:spacing w:line="276" w:lineRule="auto"/>
              <w:jc w:val="both"/>
              <w:rPr>
                <w:lang w:eastAsia="en-US"/>
              </w:rPr>
            </w:pPr>
            <w:r w:rsidRPr="00151EFC">
              <w:rPr>
                <w:sz w:val="22"/>
                <w:szCs w:val="22"/>
                <w:lang w:eastAsia="en-US"/>
              </w:rPr>
              <w:t>Объём проверенных средств (тыс. руб.),</w:t>
            </w:r>
          </w:p>
          <w:p w14:paraId="5617FAD3" w14:textId="77777777" w:rsidR="00200308" w:rsidRPr="00151EFC" w:rsidRDefault="00200308" w:rsidP="00A67600">
            <w:pPr>
              <w:spacing w:line="276" w:lineRule="auto"/>
              <w:jc w:val="both"/>
              <w:rPr>
                <w:lang w:eastAsia="en-US"/>
              </w:rPr>
            </w:pPr>
            <w:r w:rsidRPr="00151EFC">
              <w:rPr>
                <w:sz w:val="22"/>
                <w:szCs w:val="22"/>
                <w:lang w:eastAsia="en-US"/>
              </w:rPr>
              <w:t>в т. ч. бюджетные средства</w:t>
            </w:r>
          </w:p>
        </w:tc>
        <w:tc>
          <w:tcPr>
            <w:tcW w:w="1361" w:type="dxa"/>
            <w:shd w:val="clear" w:color="auto" w:fill="auto"/>
          </w:tcPr>
          <w:p w14:paraId="70FE4A30" w14:textId="77777777" w:rsidR="00200308" w:rsidRPr="00151EFC" w:rsidRDefault="00200308" w:rsidP="00A67600">
            <w:pPr>
              <w:spacing w:line="276" w:lineRule="auto"/>
              <w:jc w:val="right"/>
              <w:rPr>
                <w:lang w:eastAsia="en-US"/>
              </w:rPr>
            </w:pPr>
            <w:r w:rsidRPr="00151EFC">
              <w:rPr>
                <w:sz w:val="22"/>
                <w:szCs w:val="22"/>
                <w:lang w:eastAsia="en-US"/>
              </w:rPr>
              <w:t>867 830,5</w:t>
            </w:r>
          </w:p>
          <w:p w14:paraId="667115F6" w14:textId="77777777" w:rsidR="00200308" w:rsidRPr="00151EFC" w:rsidRDefault="00200308" w:rsidP="00A67600">
            <w:pPr>
              <w:spacing w:line="276" w:lineRule="auto"/>
              <w:jc w:val="right"/>
              <w:rPr>
                <w:lang w:eastAsia="en-US"/>
              </w:rPr>
            </w:pPr>
            <w:r w:rsidRPr="00151EFC">
              <w:rPr>
                <w:sz w:val="22"/>
                <w:szCs w:val="22"/>
                <w:lang w:eastAsia="en-US"/>
              </w:rPr>
              <w:t>867 775,5</w:t>
            </w:r>
          </w:p>
        </w:tc>
        <w:tc>
          <w:tcPr>
            <w:tcW w:w="1360" w:type="dxa"/>
            <w:shd w:val="clear" w:color="auto" w:fill="auto"/>
          </w:tcPr>
          <w:p w14:paraId="1B646865" w14:textId="77777777" w:rsidR="00200308" w:rsidRPr="00151EFC" w:rsidRDefault="00200308" w:rsidP="00A67600">
            <w:pPr>
              <w:spacing w:line="276" w:lineRule="auto"/>
              <w:jc w:val="right"/>
              <w:rPr>
                <w:lang w:eastAsia="en-US"/>
              </w:rPr>
            </w:pPr>
            <w:r w:rsidRPr="00151EFC">
              <w:rPr>
                <w:sz w:val="22"/>
                <w:szCs w:val="22"/>
                <w:lang w:eastAsia="en-US"/>
              </w:rPr>
              <w:t>933 682,3</w:t>
            </w:r>
          </w:p>
          <w:p w14:paraId="76059EFD" w14:textId="77777777" w:rsidR="00200308" w:rsidRPr="00151EFC" w:rsidRDefault="00200308" w:rsidP="00A67600">
            <w:pPr>
              <w:spacing w:line="276" w:lineRule="auto"/>
              <w:jc w:val="right"/>
              <w:rPr>
                <w:lang w:eastAsia="en-US"/>
              </w:rPr>
            </w:pPr>
            <w:r w:rsidRPr="00151EFC">
              <w:rPr>
                <w:sz w:val="22"/>
                <w:szCs w:val="22"/>
                <w:lang w:eastAsia="en-US"/>
              </w:rPr>
              <w:t>906 424,0</w:t>
            </w:r>
          </w:p>
        </w:tc>
        <w:tc>
          <w:tcPr>
            <w:tcW w:w="1341" w:type="dxa"/>
            <w:shd w:val="clear" w:color="auto" w:fill="auto"/>
          </w:tcPr>
          <w:p w14:paraId="50B147DF" w14:textId="77777777" w:rsidR="00200308" w:rsidRPr="00151EFC" w:rsidRDefault="00200308" w:rsidP="00A67600">
            <w:pPr>
              <w:spacing w:line="276" w:lineRule="auto"/>
              <w:jc w:val="right"/>
              <w:rPr>
                <w:lang w:eastAsia="en-US"/>
              </w:rPr>
            </w:pPr>
            <w:r w:rsidRPr="00151EFC">
              <w:rPr>
                <w:sz w:val="22"/>
                <w:szCs w:val="22"/>
                <w:lang w:val="en-US" w:eastAsia="en-US"/>
              </w:rPr>
              <w:t>1 292 685</w:t>
            </w:r>
            <w:r w:rsidRPr="00151EFC">
              <w:rPr>
                <w:sz w:val="22"/>
                <w:szCs w:val="22"/>
                <w:lang w:eastAsia="en-US"/>
              </w:rPr>
              <w:t>,6</w:t>
            </w:r>
          </w:p>
          <w:p w14:paraId="3C1F0882" w14:textId="77777777" w:rsidR="00200308" w:rsidRPr="00151EFC" w:rsidRDefault="00200308" w:rsidP="00A67600">
            <w:pPr>
              <w:spacing w:line="276" w:lineRule="auto"/>
              <w:jc w:val="right"/>
              <w:rPr>
                <w:lang w:eastAsia="en-US"/>
              </w:rPr>
            </w:pPr>
            <w:r w:rsidRPr="00151EFC">
              <w:rPr>
                <w:sz w:val="22"/>
                <w:szCs w:val="22"/>
                <w:lang w:eastAsia="en-US"/>
              </w:rPr>
              <w:t>1 287 923,8</w:t>
            </w:r>
          </w:p>
        </w:tc>
      </w:tr>
      <w:tr w:rsidR="00CE1E7F" w:rsidRPr="00151EFC" w14:paraId="65749477" w14:textId="77777777" w:rsidTr="00E45B23">
        <w:tc>
          <w:tcPr>
            <w:tcW w:w="4833" w:type="dxa"/>
            <w:shd w:val="clear" w:color="auto" w:fill="auto"/>
          </w:tcPr>
          <w:p w14:paraId="579D67C0" w14:textId="77777777" w:rsidR="00200308" w:rsidRPr="00151EFC" w:rsidRDefault="00200308" w:rsidP="00A67600">
            <w:pPr>
              <w:spacing w:line="276" w:lineRule="auto"/>
              <w:jc w:val="both"/>
              <w:rPr>
                <w:lang w:eastAsia="en-US"/>
              </w:rPr>
            </w:pPr>
            <w:r w:rsidRPr="00151EFC">
              <w:rPr>
                <w:sz w:val="22"/>
                <w:szCs w:val="22"/>
                <w:lang w:eastAsia="en-US"/>
              </w:rPr>
              <w:t>Выявлено нарушений всего (тыс. руб.),</w:t>
            </w:r>
          </w:p>
          <w:p w14:paraId="4CA226FD" w14:textId="77777777" w:rsidR="00200308" w:rsidRPr="00151EFC" w:rsidRDefault="00200308" w:rsidP="00A67600">
            <w:pPr>
              <w:spacing w:line="276" w:lineRule="auto"/>
              <w:jc w:val="both"/>
              <w:rPr>
                <w:lang w:eastAsia="en-US"/>
              </w:rPr>
            </w:pPr>
            <w:r w:rsidRPr="00151EFC">
              <w:rPr>
                <w:sz w:val="22"/>
                <w:szCs w:val="22"/>
                <w:lang w:eastAsia="en-US"/>
              </w:rPr>
              <w:t>в т. ч. неэффективное использование бюджетных средств</w:t>
            </w:r>
          </w:p>
        </w:tc>
        <w:tc>
          <w:tcPr>
            <w:tcW w:w="1361" w:type="dxa"/>
            <w:shd w:val="clear" w:color="auto" w:fill="auto"/>
          </w:tcPr>
          <w:p w14:paraId="03BE8384" w14:textId="77777777" w:rsidR="00200308" w:rsidRPr="00151EFC" w:rsidRDefault="00200308" w:rsidP="00A67600">
            <w:pPr>
              <w:spacing w:line="276" w:lineRule="auto"/>
              <w:jc w:val="right"/>
              <w:rPr>
                <w:lang w:eastAsia="en-US"/>
              </w:rPr>
            </w:pPr>
            <w:r w:rsidRPr="00151EFC">
              <w:rPr>
                <w:sz w:val="22"/>
                <w:szCs w:val="22"/>
                <w:lang w:eastAsia="en-US"/>
              </w:rPr>
              <w:t>1 478,3</w:t>
            </w:r>
          </w:p>
          <w:p w14:paraId="3EC81CFF" w14:textId="77777777" w:rsidR="00200308" w:rsidRPr="00151EFC" w:rsidRDefault="00200308" w:rsidP="00A67600">
            <w:pPr>
              <w:spacing w:line="276" w:lineRule="auto"/>
              <w:jc w:val="right"/>
              <w:rPr>
                <w:lang w:eastAsia="en-US"/>
              </w:rPr>
            </w:pPr>
          </w:p>
          <w:p w14:paraId="1E0D2566" w14:textId="77777777" w:rsidR="00200308" w:rsidRPr="00151EFC" w:rsidRDefault="00200308" w:rsidP="00A67600">
            <w:pPr>
              <w:spacing w:line="276" w:lineRule="auto"/>
              <w:jc w:val="right"/>
              <w:rPr>
                <w:lang w:eastAsia="en-US"/>
              </w:rPr>
            </w:pPr>
            <w:r w:rsidRPr="00151EFC">
              <w:rPr>
                <w:sz w:val="22"/>
                <w:szCs w:val="22"/>
                <w:lang w:eastAsia="en-US"/>
              </w:rPr>
              <w:t>1 342,7</w:t>
            </w:r>
          </w:p>
        </w:tc>
        <w:tc>
          <w:tcPr>
            <w:tcW w:w="1360" w:type="dxa"/>
            <w:shd w:val="clear" w:color="auto" w:fill="auto"/>
          </w:tcPr>
          <w:p w14:paraId="79608DD2" w14:textId="77777777" w:rsidR="00200308" w:rsidRPr="00151EFC" w:rsidRDefault="00200308" w:rsidP="00A67600">
            <w:pPr>
              <w:spacing w:line="276" w:lineRule="auto"/>
              <w:jc w:val="right"/>
              <w:rPr>
                <w:lang w:eastAsia="en-US"/>
              </w:rPr>
            </w:pPr>
            <w:r w:rsidRPr="00151EFC">
              <w:rPr>
                <w:sz w:val="22"/>
                <w:szCs w:val="22"/>
                <w:lang w:eastAsia="en-US"/>
              </w:rPr>
              <w:t>1 167,5</w:t>
            </w:r>
          </w:p>
          <w:p w14:paraId="082DB458" w14:textId="77777777" w:rsidR="00200308" w:rsidRPr="00151EFC" w:rsidRDefault="00200308" w:rsidP="00A67600">
            <w:pPr>
              <w:spacing w:line="276" w:lineRule="auto"/>
              <w:jc w:val="right"/>
              <w:rPr>
                <w:lang w:eastAsia="en-US"/>
              </w:rPr>
            </w:pPr>
          </w:p>
          <w:p w14:paraId="5C6C3B9B" w14:textId="77777777" w:rsidR="00200308" w:rsidRPr="00151EFC" w:rsidRDefault="00200308" w:rsidP="00A67600">
            <w:pPr>
              <w:spacing w:line="276" w:lineRule="auto"/>
              <w:jc w:val="right"/>
              <w:rPr>
                <w:lang w:eastAsia="en-US"/>
              </w:rPr>
            </w:pPr>
            <w:r w:rsidRPr="00151EFC">
              <w:rPr>
                <w:sz w:val="22"/>
                <w:szCs w:val="22"/>
                <w:lang w:eastAsia="en-US"/>
              </w:rPr>
              <w:t>937,8</w:t>
            </w:r>
          </w:p>
        </w:tc>
        <w:tc>
          <w:tcPr>
            <w:tcW w:w="1341" w:type="dxa"/>
            <w:shd w:val="clear" w:color="auto" w:fill="auto"/>
          </w:tcPr>
          <w:p w14:paraId="3F378685" w14:textId="77777777" w:rsidR="00200308" w:rsidRPr="00151EFC" w:rsidRDefault="00200308" w:rsidP="00A67600">
            <w:pPr>
              <w:spacing w:line="276" w:lineRule="auto"/>
              <w:jc w:val="right"/>
              <w:rPr>
                <w:lang w:eastAsia="en-US"/>
              </w:rPr>
            </w:pPr>
            <w:r w:rsidRPr="00151EFC">
              <w:rPr>
                <w:sz w:val="22"/>
                <w:szCs w:val="22"/>
                <w:lang w:eastAsia="en-US"/>
              </w:rPr>
              <w:t>1 559,2</w:t>
            </w:r>
          </w:p>
          <w:p w14:paraId="503074A8" w14:textId="77777777" w:rsidR="00200308" w:rsidRPr="00151EFC" w:rsidRDefault="00200308" w:rsidP="00A67600">
            <w:pPr>
              <w:spacing w:line="276" w:lineRule="auto"/>
              <w:jc w:val="right"/>
              <w:rPr>
                <w:lang w:eastAsia="en-US"/>
              </w:rPr>
            </w:pPr>
          </w:p>
          <w:p w14:paraId="6DF830CA" w14:textId="77777777" w:rsidR="00200308" w:rsidRPr="00151EFC" w:rsidRDefault="00200308" w:rsidP="00A67600">
            <w:pPr>
              <w:spacing w:line="276" w:lineRule="auto"/>
              <w:jc w:val="right"/>
              <w:rPr>
                <w:lang w:eastAsia="en-US"/>
              </w:rPr>
            </w:pPr>
            <w:r w:rsidRPr="00151EFC">
              <w:rPr>
                <w:sz w:val="22"/>
                <w:szCs w:val="22"/>
                <w:lang w:eastAsia="en-US"/>
              </w:rPr>
              <w:t>1 464,9</w:t>
            </w:r>
          </w:p>
        </w:tc>
      </w:tr>
      <w:tr w:rsidR="00CE1E7F" w:rsidRPr="00151EFC" w14:paraId="07C78BBF" w14:textId="77777777" w:rsidTr="00E45B23">
        <w:tc>
          <w:tcPr>
            <w:tcW w:w="4833" w:type="dxa"/>
            <w:shd w:val="clear" w:color="auto" w:fill="auto"/>
          </w:tcPr>
          <w:p w14:paraId="44708667" w14:textId="77777777" w:rsidR="00200308" w:rsidRPr="00151EFC" w:rsidRDefault="00200308" w:rsidP="00A67600">
            <w:pPr>
              <w:spacing w:line="276" w:lineRule="auto"/>
              <w:jc w:val="both"/>
              <w:rPr>
                <w:lang w:eastAsia="en-US"/>
              </w:rPr>
            </w:pPr>
            <w:r w:rsidRPr="00151EFC">
              <w:rPr>
                <w:sz w:val="22"/>
                <w:szCs w:val="22"/>
                <w:lang w:eastAsia="en-US"/>
              </w:rPr>
              <w:t>Устранено финансовых нарушений</w:t>
            </w:r>
          </w:p>
        </w:tc>
        <w:tc>
          <w:tcPr>
            <w:tcW w:w="1361" w:type="dxa"/>
            <w:shd w:val="clear" w:color="auto" w:fill="auto"/>
          </w:tcPr>
          <w:p w14:paraId="2BE0E9D9" w14:textId="77777777" w:rsidR="00200308" w:rsidRPr="00151EFC" w:rsidRDefault="00200308" w:rsidP="00A67600">
            <w:pPr>
              <w:spacing w:line="276" w:lineRule="auto"/>
              <w:jc w:val="right"/>
              <w:rPr>
                <w:lang w:eastAsia="en-US"/>
              </w:rPr>
            </w:pPr>
            <w:r w:rsidRPr="00151EFC">
              <w:rPr>
                <w:sz w:val="22"/>
                <w:szCs w:val="22"/>
                <w:lang w:eastAsia="en-US"/>
              </w:rPr>
              <w:t>1 478,3</w:t>
            </w:r>
          </w:p>
        </w:tc>
        <w:tc>
          <w:tcPr>
            <w:tcW w:w="1360" w:type="dxa"/>
            <w:shd w:val="clear" w:color="auto" w:fill="auto"/>
          </w:tcPr>
          <w:p w14:paraId="6E77E7CC" w14:textId="77777777" w:rsidR="00200308" w:rsidRPr="00151EFC" w:rsidRDefault="00200308" w:rsidP="00A67600">
            <w:pPr>
              <w:spacing w:line="276" w:lineRule="auto"/>
              <w:jc w:val="right"/>
              <w:rPr>
                <w:lang w:eastAsia="en-US"/>
              </w:rPr>
            </w:pPr>
            <w:r w:rsidRPr="00151EFC">
              <w:rPr>
                <w:sz w:val="22"/>
                <w:szCs w:val="22"/>
                <w:lang w:eastAsia="en-US"/>
              </w:rPr>
              <w:t>1 167,5</w:t>
            </w:r>
          </w:p>
        </w:tc>
        <w:tc>
          <w:tcPr>
            <w:tcW w:w="1341" w:type="dxa"/>
            <w:shd w:val="clear" w:color="auto" w:fill="auto"/>
          </w:tcPr>
          <w:p w14:paraId="09045F45" w14:textId="77777777" w:rsidR="00200308" w:rsidRPr="00151EFC" w:rsidRDefault="00200308" w:rsidP="00A67600">
            <w:pPr>
              <w:spacing w:line="276" w:lineRule="auto"/>
              <w:jc w:val="right"/>
              <w:rPr>
                <w:lang w:eastAsia="en-US"/>
              </w:rPr>
            </w:pPr>
            <w:r w:rsidRPr="00151EFC">
              <w:rPr>
                <w:sz w:val="22"/>
                <w:szCs w:val="22"/>
                <w:lang w:eastAsia="en-US"/>
              </w:rPr>
              <w:t>1 559,2</w:t>
            </w:r>
          </w:p>
        </w:tc>
      </w:tr>
    </w:tbl>
    <w:p w14:paraId="0D48E246" w14:textId="77777777" w:rsidR="00200308" w:rsidRPr="00151EFC" w:rsidRDefault="00200308" w:rsidP="00200308">
      <w:pPr>
        <w:tabs>
          <w:tab w:val="left" w:pos="720"/>
        </w:tabs>
        <w:autoSpaceDE w:val="0"/>
        <w:autoSpaceDN w:val="0"/>
        <w:adjustRightInd w:val="0"/>
        <w:spacing w:line="0" w:lineRule="atLeast"/>
        <w:jc w:val="both"/>
        <w:rPr>
          <w:sz w:val="26"/>
          <w:szCs w:val="26"/>
        </w:rPr>
      </w:pPr>
      <w:r w:rsidRPr="00151EFC">
        <w:rPr>
          <w:sz w:val="26"/>
          <w:szCs w:val="26"/>
        </w:rPr>
        <w:tab/>
      </w:r>
    </w:p>
    <w:p w14:paraId="401D60A3" w14:textId="77777777" w:rsidR="00200308" w:rsidRPr="00151EFC" w:rsidRDefault="00200308" w:rsidP="00200308">
      <w:pPr>
        <w:tabs>
          <w:tab w:val="left" w:pos="720"/>
        </w:tabs>
        <w:autoSpaceDE w:val="0"/>
        <w:autoSpaceDN w:val="0"/>
        <w:adjustRightInd w:val="0"/>
        <w:contextualSpacing/>
        <w:jc w:val="both"/>
        <w:rPr>
          <w:sz w:val="26"/>
          <w:szCs w:val="26"/>
        </w:rPr>
      </w:pPr>
      <w:r w:rsidRPr="00151EFC">
        <w:rPr>
          <w:sz w:val="26"/>
          <w:szCs w:val="26"/>
        </w:rPr>
        <w:lastRenderedPageBreak/>
        <w:t>В ходе проверок установлены нарушения:</w:t>
      </w:r>
    </w:p>
    <w:p w14:paraId="42111273" w14:textId="77777777" w:rsidR="00200308" w:rsidRPr="00151EFC" w:rsidRDefault="00200308" w:rsidP="00200308">
      <w:pPr>
        <w:ind w:firstLine="743"/>
        <w:contextualSpacing/>
        <w:jc w:val="both"/>
        <w:rPr>
          <w:sz w:val="26"/>
          <w:szCs w:val="26"/>
        </w:rPr>
      </w:pPr>
      <w:r w:rsidRPr="00151EFC">
        <w:rPr>
          <w:sz w:val="26"/>
          <w:szCs w:val="26"/>
        </w:rPr>
        <w:t xml:space="preserve">- Трудового Кодекса Российской Федерации; </w:t>
      </w:r>
    </w:p>
    <w:p w14:paraId="23FD9953" w14:textId="77777777" w:rsidR="00200308" w:rsidRPr="00151EFC" w:rsidRDefault="00200308" w:rsidP="00200308">
      <w:pPr>
        <w:ind w:firstLine="743"/>
        <w:contextualSpacing/>
        <w:jc w:val="both"/>
        <w:rPr>
          <w:sz w:val="26"/>
          <w:szCs w:val="26"/>
        </w:rPr>
      </w:pPr>
      <w:r w:rsidRPr="00151EFC">
        <w:rPr>
          <w:sz w:val="26"/>
          <w:szCs w:val="26"/>
        </w:rPr>
        <w:t xml:space="preserve">- Федерального закона от 19.06.2000 №82-ФЗ «О минимальном </w:t>
      </w:r>
      <w:proofErr w:type="gramStart"/>
      <w:r w:rsidRPr="00151EFC">
        <w:rPr>
          <w:sz w:val="26"/>
          <w:szCs w:val="26"/>
        </w:rPr>
        <w:t>размере оплаты труда</w:t>
      </w:r>
      <w:proofErr w:type="gramEnd"/>
      <w:r w:rsidRPr="00151EFC">
        <w:rPr>
          <w:sz w:val="26"/>
          <w:szCs w:val="26"/>
        </w:rPr>
        <w:t>»;</w:t>
      </w:r>
    </w:p>
    <w:p w14:paraId="52EFCCEF" w14:textId="77777777" w:rsidR="00200308" w:rsidRPr="00151EFC" w:rsidRDefault="00200308" w:rsidP="00200308">
      <w:pPr>
        <w:ind w:firstLine="743"/>
        <w:contextualSpacing/>
        <w:jc w:val="both"/>
        <w:rPr>
          <w:sz w:val="26"/>
          <w:szCs w:val="26"/>
        </w:rPr>
      </w:pPr>
      <w:r w:rsidRPr="00151EFC">
        <w:rPr>
          <w:sz w:val="26"/>
          <w:szCs w:val="26"/>
        </w:rPr>
        <w:t>- Федерального закона от 29.12.2006 №255-ФЗ «Об обязательном социальном страховании на случай временной нетрудоспособности и в связи с материнством»;</w:t>
      </w:r>
    </w:p>
    <w:p w14:paraId="5495C71D" w14:textId="77777777" w:rsidR="00200308" w:rsidRPr="00151EFC" w:rsidRDefault="00200308" w:rsidP="00200308">
      <w:pPr>
        <w:ind w:firstLine="743"/>
        <w:contextualSpacing/>
        <w:jc w:val="both"/>
        <w:rPr>
          <w:sz w:val="26"/>
          <w:szCs w:val="26"/>
        </w:rPr>
      </w:pPr>
      <w:r w:rsidRPr="00151EFC">
        <w:rPr>
          <w:sz w:val="26"/>
          <w:szCs w:val="26"/>
        </w:rPr>
        <w:t>- Федерального закона от 06.12.2011 №402-ФЗ «О бухгалтерском учёте»;</w:t>
      </w:r>
    </w:p>
    <w:p w14:paraId="110478A8" w14:textId="77777777" w:rsidR="00200308" w:rsidRPr="00151EFC" w:rsidRDefault="00200308" w:rsidP="00200308">
      <w:pPr>
        <w:ind w:firstLine="743"/>
        <w:contextualSpacing/>
        <w:jc w:val="both"/>
        <w:rPr>
          <w:sz w:val="26"/>
          <w:szCs w:val="26"/>
        </w:rPr>
      </w:pPr>
      <w:r w:rsidRPr="00151EFC">
        <w:rPr>
          <w:bCs/>
          <w:sz w:val="26"/>
          <w:szCs w:val="26"/>
        </w:rPr>
        <w:t xml:space="preserve">- </w:t>
      </w:r>
      <w:r w:rsidRPr="00151EFC">
        <w:rPr>
          <w:sz w:val="26"/>
          <w:szCs w:val="26"/>
        </w:rPr>
        <w:t>Закона РФ от 19.02.1993 №4520-1 «О государственных гарантиях и компенсациях для лиц, работающих и проживающих в районах Крайнего Севера и приравненных к ним местностях»;</w:t>
      </w:r>
    </w:p>
    <w:p w14:paraId="739585B1" w14:textId="77777777" w:rsidR="00200308" w:rsidRPr="00151EFC" w:rsidRDefault="00200308" w:rsidP="00200308">
      <w:pPr>
        <w:widowControl w:val="0"/>
        <w:autoSpaceDE w:val="0"/>
        <w:autoSpaceDN w:val="0"/>
        <w:adjustRightInd w:val="0"/>
        <w:ind w:firstLine="743"/>
        <w:contextualSpacing/>
        <w:jc w:val="both"/>
        <w:rPr>
          <w:sz w:val="26"/>
          <w:szCs w:val="26"/>
        </w:rPr>
      </w:pPr>
      <w:r w:rsidRPr="00151EFC">
        <w:rPr>
          <w:sz w:val="26"/>
          <w:szCs w:val="26"/>
        </w:rPr>
        <w:t xml:space="preserve">- Постановления Минтруда РФ от 10.10.2003 №69 «Об утверждении Инструкции по заполнению трудовых книжек»; </w:t>
      </w:r>
    </w:p>
    <w:p w14:paraId="4A36CE23" w14:textId="77777777" w:rsidR="00200308" w:rsidRPr="00151EFC" w:rsidRDefault="00200308" w:rsidP="00200308">
      <w:pPr>
        <w:widowControl w:val="0"/>
        <w:autoSpaceDE w:val="0"/>
        <w:autoSpaceDN w:val="0"/>
        <w:adjustRightInd w:val="0"/>
        <w:ind w:firstLine="743"/>
        <w:contextualSpacing/>
        <w:jc w:val="both"/>
        <w:rPr>
          <w:sz w:val="26"/>
          <w:szCs w:val="26"/>
        </w:rPr>
      </w:pPr>
      <w:r w:rsidRPr="00151EFC">
        <w:rPr>
          <w:sz w:val="26"/>
          <w:szCs w:val="26"/>
        </w:rPr>
        <w:t xml:space="preserve">- Инструкции к Приказу Минфина РФ «Об утверждении Единого плана счетов бухгалтерского учета для органов государственной власти (государственных органов), органов местного самоуправления, органов управления государственными внебюджетными фондами, государственных академий наук, государственных (муниципальных) учреждений» от 01.12.2010 №157н; </w:t>
      </w:r>
    </w:p>
    <w:p w14:paraId="338EF1DA" w14:textId="77777777" w:rsidR="00200308" w:rsidRPr="00151EFC" w:rsidRDefault="00200308" w:rsidP="00200308">
      <w:pPr>
        <w:widowControl w:val="0"/>
        <w:autoSpaceDE w:val="0"/>
        <w:autoSpaceDN w:val="0"/>
        <w:adjustRightInd w:val="0"/>
        <w:ind w:firstLine="743"/>
        <w:contextualSpacing/>
        <w:jc w:val="both"/>
        <w:rPr>
          <w:rFonts w:eastAsia="Calibri"/>
          <w:sz w:val="26"/>
          <w:szCs w:val="26"/>
          <w:lang w:eastAsia="en-US"/>
        </w:rPr>
      </w:pPr>
      <w:r w:rsidRPr="00151EFC">
        <w:rPr>
          <w:sz w:val="26"/>
          <w:szCs w:val="26"/>
        </w:rPr>
        <w:t>-</w:t>
      </w:r>
      <w:r w:rsidRPr="00151EFC">
        <w:rPr>
          <w:rFonts w:eastAsia="Calibri"/>
          <w:sz w:val="26"/>
          <w:szCs w:val="26"/>
          <w:lang w:eastAsia="en-US"/>
        </w:rPr>
        <w:t xml:space="preserve"> Приказа Минфина РФ «Об утверждении плана счетов бухгалтерского учета бюджетных учреждений и Инструкции по его применению» от 16.12.2010 №174н; </w:t>
      </w:r>
    </w:p>
    <w:p w14:paraId="0DE10992" w14:textId="77777777" w:rsidR="00200308" w:rsidRPr="00151EFC" w:rsidRDefault="00200308" w:rsidP="00200308">
      <w:pPr>
        <w:widowControl w:val="0"/>
        <w:autoSpaceDE w:val="0"/>
        <w:autoSpaceDN w:val="0"/>
        <w:adjustRightInd w:val="0"/>
        <w:ind w:firstLine="743"/>
        <w:contextualSpacing/>
        <w:jc w:val="both"/>
        <w:rPr>
          <w:sz w:val="26"/>
          <w:szCs w:val="26"/>
        </w:rPr>
      </w:pPr>
      <w:r w:rsidRPr="00151EFC">
        <w:rPr>
          <w:sz w:val="26"/>
          <w:szCs w:val="26"/>
        </w:rPr>
        <w:t xml:space="preserve">- Приказа </w:t>
      </w:r>
      <w:r w:rsidRPr="00151EFC">
        <w:rPr>
          <w:rFonts w:eastAsia="Calibri"/>
          <w:sz w:val="26"/>
          <w:szCs w:val="26"/>
          <w:lang w:eastAsia="en-US"/>
        </w:rPr>
        <w:t xml:space="preserve">Минфина РФ </w:t>
      </w:r>
      <w:r w:rsidRPr="00151EFC">
        <w:rPr>
          <w:sz w:val="26"/>
          <w:szCs w:val="26"/>
        </w:rPr>
        <w:t xml:space="preserve">от 30.03.2015 №52н «Об утверждении форм первичных </w:t>
      </w:r>
      <w:r w:rsidRPr="00151EFC">
        <w:rPr>
          <w:sz w:val="26"/>
          <w:szCs w:val="26"/>
          <w:lang w:eastAsia="en-US"/>
        </w:rPr>
        <w:t>учётных документов и регистров бухгалтерского учёта</w:t>
      </w:r>
      <w:r w:rsidRPr="00151EFC">
        <w:rPr>
          <w:sz w:val="26"/>
          <w:szCs w:val="26"/>
        </w:rPr>
        <w:t>, применяемых органами государственной власти, органами местного самоуправления, органами управления государственными внебюджетными фондами, государственными (муниципальными) учреждениями и методических указаний по их применению.</w:t>
      </w:r>
    </w:p>
    <w:p w14:paraId="0D38E38F" w14:textId="77777777" w:rsidR="00200308" w:rsidRPr="00151EFC" w:rsidRDefault="00200308" w:rsidP="00200308">
      <w:pPr>
        <w:widowControl w:val="0"/>
        <w:autoSpaceDE w:val="0"/>
        <w:autoSpaceDN w:val="0"/>
        <w:adjustRightInd w:val="0"/>
        <w:ind w:firstLine="743"/>
        <w:contextualSpacing/>
        <w:jc w:val="both"/>
        <w:rPr>
          <w:sz w:val="26"/>
          <w:szCs w:val="26"/>
        </w:rPr>
      </w:pPr>
      <w:r w:rsidRPr="00151EFC">
        <w:rPr>
          <w:sz w:val="26"/>
          <w:szCs w:val="26"/>
        </w:rPr>
        <w:t xml:space="preserve">- </w:t>
      </w:r>
      <w:r w:rsidRPr="00151EFC">
        <w:rPr>
          <w:bCs/>
          <w:sz w:val="26"/>
          <w:szCs w:val="26"/>
        </w:rPr>
        <w:t xml:space="preserve">решения Думы города Когалыма от 23.12.2014 №495-ГД «О гарантиях и компенсациях для лиц, работающих в органах местного самоуправления и муниципальных казённых учреждениях города Когалыма». </w:t>
      </w:r>
    </w:p>
    <w:p w14:paraId="5A7E9D4B" w14:textId="77777777" w:rsidR="00200308" w:rsidRPr="00151EFC" w:rsidRDefault="00200308" w:rsidP="00200308">
      <w:pPr>
        <w:widowControl w:val="0"/>
        <w:autoSpaceDE w:val="0"/>
        <w:autoSpaceDN w:val="0"/>
        <w:adjustRightInd w:val="0"/>
        <w:ind w:firstLine="743"/>
        <w:contextualSpacing/>
        <w:jc w:val="both"/>
        <w:rPr>
          <w:sz w:val="26"/>
          <w:szCs w:val="26"/>
        </w:rPr>
      </w:pPr>
      <w:r w:rsidRPr="00151EFC">
        <w:rPr>
          <w:sz w:val="26"/>
          <w:szCs w:val="26"/>
        </w:rPr>
        <w:t xml:space="preserve">- постановления Администрации города от 29.12.2007 №2652 «О компенсации стоимости санаторно-курортных и оздоровительных путёвок работникам муниципальных учреждений города Когалыма». </w:t>
      </w:r>
    </w:p>
    <w:p w14:paraId="466536DD" w14:textId="77777777" w:rsidR="00200308" w:rsidRPr="00151EFC" w:rsidRDefault="00200308" w:rsidP="00200308">
      <w:pPr>
        <w:widowControl w:val="0"/>
        <w:autoSpaceDE w:val="0"/>
        <w:autoSpaceDN w:val="0"/>
        <w:adjustRightInd w:val="0"/>
        <w:ind w:firstLine="743"/>
        <w:contextualSpacing/>
        <w:jc w:val="both"/>
        <w:rPr>
          <w:sz w:val="26"/>
          <w:szCs w:val="26"/>
        </w:rPr>
      </w:pPr>
      <w:r w:rsidRPr="00151EFC">
        <w:rPr>
          <w:sz w:val="26"/>
          <w:szCs w:val="26"/>
        </w:rPr>
        <w:t>По результатам плановых контрольных мероприятий выявлено финансовых нарушений в сумме 1 599,2 тыс. руб., из них: неэффективное использование бюджетных сре</w:t>
      </w:r>
      <w:proofErr w:type="gramStart"/>
      <w:r w:rsidRPr="00151EFC">
        <w:rPr>
          <w:sz w:val="26"/>
          <w:szCs w:val="26"/>
        </w:rPr>
        <w:t>дств в с</w:t>
      </w:r>
      <w:proofErr w:type="gramEnd"/>
      <w:r w:rsidRPr="00151EFC">
        <w:rPr>
          <w:sz w:val="26"/>
          <w:szCs w:val="26"/>
        </w:rPr>
        <w:t>умме 1 464,9 тыс. руб., которые в основном устранены в ходе проведения контрольных мероприятий.</w:t>
      </w:r>
    </w:p>
    <w:p w14:paraId="33F6965A" w14:textId="77777777" w:rsidR="00200308" w:rsidRPr="00151EFC" w:rsidRDefault="00200308" w:rsidP="00200308">
      <w:pPr>
        <w:widowControl w:val="0"/>
        <w:autoSpaceDE w:val="0"/>
        <w:autoSpaceDN w:val="0"/>
        <w:adjustRightInd w:val="0"/>
        <w:ind w:firstLine="743"/>
        <w:contextualSpacing/>
        <w:jc w:val="both"/>
        <w:rPr>
          <w:sz w:val="26"/>
          <w:szCs w:val="26"/>
        </w:rPr>
      </w:pPr>
      <w:r w:rsidRPr="00151EFC">
        <w:rPr>
          <w:sz w:val="26"/>
          <w:szCs w:val="26"/>
        </w:rPr>
        <w:t>За 2019 год в адрес субъектов финансового контроля направлено 3 предписания для устранения выявленных нарушений с указанием сроков устранения, а также требования о принятии мер по устранению причин и условий таких нарушений. К специалистам, допустившим нарушения, приняты меры дисциплинарного воздействия.</w:t>
      </w:r>
    </w:p>
    <w:p w14:paraId="15F2BAE9" w14:textId="77777777" w:rsidR="00200308" w:rsidRPr="00151EFC" w:rsidRDefault="00200308" w:rsidP="00200308">
      <w:pPr>
        <w:widowControl w:val="0"/>
        <w:autoSpaceDE w:val="0"/>
        <w:autoSpaceDN w:val="0"/>
        <w:adjustRightInd w:val="0"/>
        <w:ind w:firstLine="743"/>
        <w:contextualSpacing/>
        <w:jc w:val="both"/>
        <w:rPr>
          <w:sz w:val="26"/>
          <w:szCs w:val="26"/>
        </w:rPr>
      </w:pPr>
      <w:r w:rsidRPr="00151EFC">
        <w:rPr>
          <w:sz w:val="26"/>
          <w:szCs w:val="26"/>
        </w:rPr>
        <w:t xml:space="preserve">В соответствии с распоряжением Администрации города Когалыма от 20.04.2011 №79-р «О предоставлении актов проверок в прокуратуру города Когалыма» (в ред. от 24.05.2018 №79-р) все акты о результатах контрольного мероприятия в течение 3 рабочих дней со дня подписания акта </w:t>
      </w:r>
      <w:r w:rsidRPr="00151EFC">
        <w:rPr>
          <w:sz w:val="26"/>
          <w:szCs w:val="26"/>
        </w:rPr>
        <w:lastRenderedPageBreak/>
        <w:t>предоставляются в прокуратуру города Когалыма.</w:t>
      </w:r>
    </w:p>
    <w:p w14:paraId="1BF949AC" w14:textId="77777777" w:rsidR="00200308" w:rsidRPr="00151EFC" w:rsidRDefault="00200308" w:rsidP="00200308">
      <w:pPr>
        <w:ind w:firstLine="708"/>
        <w:contextualSpacing/>
        <w:rPr>
          <w:sz w:val="26"/>
          <w:szCs w:val="26"/>
        </w:rPr>
      </w:pPr>
      <w:r w:rsidRPr="00151EFC">
        <w:rPr>
          <w:sz w:val="26"/>
          <w:szCs w:val="26"/>
        </w:rPr>
        <w:t>План проведения контрольных мероприятий на 2019 год, а также результаты по муниципальному финансовому контролю и контролю в сфере закупок за 2019 год размещены на официальном сайте Администрации города Когалыма (</w:t>
      </w:r>
      <w:hyperlink r:id="rId51" w:history="1">
        <w:r w:rsidRPr="00151EFC">
          <w:rPr>
            <w:sz w:val="26"/>
            <w:szCs w:val="26"/>
            <w:lang w:val="en-US"/>
          </w:rPr>
          <w:t>www</w:t>
        </w:r>
        <w:r w:rsidRPr="00151EFC">
          <w:rPr>
            <w:sz w:val="26"/>
            <w:szCs w:val="26"/>
          </w:rPr>
          <w:t>.</w:t>
        </w:r>
        <w:proofErr w:type="spellStart"/>
        <w:r w:rsidRPr="00151EFC">
          <w:rPr>
            <w:sz w:val="26"/>
            <w:szCs w:val="26"/>
            <w:lang w:val="en-US"/>
          </w:rPr>
          <w:t>admkogalym</w:t>
        </w:r>
        <w:proofErr w:type="spellEnd"/>
        <w:r w:rsidRPr="00151EFC">
          <w:rPr>
            <w:sz w:val="26"/>
            <w:szCs w:val="26"/>
          </w:rPr>
          <w:t>.</w:t>
        </w:r>
        <w:proofErr w:type="spellStart"/>
        <w:r w:rsidRPr="00151EFC">
          <w:rPr>
            <w:sz w:val="26"/>
            <w:szCs w:val="26"/>
            <w:lang w:val="en-US"/>
          </w:rPr>
          <w:t>ru</w:t>
        </w:r>
        <w:proofErr w:type="spellEnd"/>
      </w:hyperlink>
      <w:r w:rsidRPr="00151EFC">
        <w:rPr>
          <w:sz w:val="26"/>
          <w:szCs w:val="26"/>
        </w:rPr>
        <w:t>).</w:t>
      </w:r>
    </w:p>
    <w:p w14:paraId="458C1AD5" w14:textId="77777777" w:rsidR="00200308" w:rsidRPr="00151EFC" w:rsidRDefault="00200308" w:rsidP="00200308">
      <w:pPr>
        <w:tabs>
          <w:tab w:val="left" w:pos="709"/>
        </w:tabs>
        <w:ind w:firstLine="709"/>
        <w:jc w:val="center"/>
        <w:rPr>
          <w:sz w:val="26"/>
          <w:szCs w:val="26"/>
        </w:rPr>
      </w:pPr>
    </w:p>
    <w:p w14:paraId="2AEE44EE" w14:textId="77777777" w:rsidR="00200308" w:rsidRPr="00151EFC" w:rsidRDefault="00200308" w:rsidP="00200308">
      <w:pPr>
        <w:tabs>
          <w:tab w:val="left" w:pos="709"/>
        </w:tabs>
        <w:ind w:firstLine="709"/>
        <w:jc w:val="center"/>
        <w:rPr>
          <w:sz w:val="26"/>
          <w:szCs w:val="26"/>
        </w:rPr>
      </w:pPr>
      <w:r w:rsidRPr="00151EFC">
        <w:rPr>
          <w:sz w:val="26"/>
          <w:szCs w:val="26"/>
        </w:rPr>
        <w:t>Общее количество профилактически-контрольных мероприятий отдела муниципального контроля за 2019 год</w:t>
      </w:r>
    </w:p>
    <w:p w14:paraId="11D7395A" w14:textId="77777777" w:rsidR="00200308" w:rsidRPr="00151EFC" w:rsidRDefault="00200308" w:rsidP="00200308">
      <w:pPr>
        <w:tabs>
          <w:tab w:val="left" w:pos="709"/>
        </w:tabs>
        <w:ind w:firstLine="709"/>
        <w:jc w:val="both"/>
        <w:rPr>
          <w:sz w:val="26"/>
          <w:szCs w:val="26"/>
        </w:rPr>
      </w:pPr>
    </w:p>
    <w:tbl>
      <w:tblPr>
        <w:tblStyle w:val="afb"/>
        <w:tblW w:w="9039" w:type="dxa"/>
        <w:tblLayout w:type="fixed"/>
        <w:tblLook w:val="04A0" w:firstRow="1" w:lastRow="0" w:firstColumn="1" w:lastColumn="0" w:noHBand="0" w:noVBand="1"/>
      </w:tblPr>
      <w:tblGrid>
        <w:gridCol w:w="736"/>
        <w:gridCol w:w="1331"/>
        <w:gridCol w:w="1711"/>
        <w:gridCol w:w="1911"/>
        <w:gridCol w:w="1932"/>
        <w:gridCol w:w="1418"/>
      </w:tblGrid>
      <w:tr w:rsidR="00CE1E7F" w:rsidRPr="00151EFC" w14:paraId="515303A5" w14:textId="77777777" w:rsidTr="00275150">
        <w:tc>
          <w:tcPr>
            <w:tcW w:w="7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8BFF1D6" w14:textId="77777777" w:rsidR="00200308" w:rsidRPr="00151EFC" w:rsidRDefault="00200308" w:rsidP="00A67600">
            <w:pPr>
              <w:tabs>
                <w:tab w:val="left" w:pos="709"/>
              </w:tabs>
              <w:jc w:val="both"/>
              <w:rPr>
                <w:sz w:val="26"/>
                <w:szCs w:val="26"/>
                <w:lang w:eastAsia="en-US"/>
              </w:rPr>
            </w:pPr>
            <w:r w:rsidRPr="00151EFC">
              <w:rPr>
                <w:sz w:val="26"/>
                <w:szCs w:val="26"/>
                <w:lang w:eastAsia="en-US"/>
              </w:rPr>
              <w:t>год</w:t>
            </w:r>
          </w:p>
        </w:tc>
        <w:tc>
          <w:tcPr>
            <w:tcW w:w="133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6AD64CD" w14:textId="77777777" w:rsidR="00200308" w:rsidRPr="00151EFC" w:rsidRDefault="00200308" w:rsidP="00A67600">
            <w:pPr>
              <w:tabs>
                <w:tab w:val="left" w:pos="709"/>
              </w:tabs>
              <w:jc w:val="both"/>
              <w:rPr>
                <w:sz w:val="26"/>
                <w:szCs w:val="26"/>
                <w:lang w:eastAsia="en-US"/>
              </w:rPr>
            </w:pPr>
            <w:r w:rsidRPr="00151EFC">
              <w:rPr>
                <w:sz w:val="26"/>
                <w:szCs w:val="26"/>
                <w:lang w:eastAsia="en-US"/>
              </w:rPr>
              <w:t>Плановые проверки</w:t>
            </w:r>
          </w:p>
        </w:tc>
        <w:tc>
          <w:tcPr>
            <w:tcW w:w="17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00DFF2" w14:textId="77777777" w:rsidR="00200308" w:rsidRPr="00151EFC" w:rsidRDefault="00200308" w:rsidP="00A67600">
            <w:pPr>
              <w:tabs>
                <w:tab w:val="left" w:pos="709"/>
              </w:tabs>
              <w:jc w:val="both"/>
              <w:rPr>
                <w:sz w:val="26"/>
                <w:szCs w:val="26"/>
                <w:lang w:eastAsia="en-US"/>
              </w:rPr>
            </w:pPr>
            <w:r w:rsidRPr="00151EFC">
              <w:rPr>
                <w:sz w:val="26"/>
                <w:szCs w:val="26"/>
                <w:lang w:eastAsia="en-US"/>
              </w:rPr>
              <w:t>Внеплановые проверки</w:t>
            </w:r>
          </w:p>
        </w:tc>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D9C07BB" w14:textId="77777777" w:rsidR="00200308" w:rsidRPr="00151EFC" w:rsidRDefault="00200308" w:rsidP="00A67600">
            <w:pPr>
              <w:tabs>
                <w:tab w:val="left" w:pos="709"/>
              </w:tabs>
              <w:jc w:val="both"/>
              <w:rPr>
                <w:sz w:val="26"/>
                <w:szCs w:val="26"/>
                <w:lang w:eastAsia="en-US"/>
              </w:rPr>
            </w:pPr>
            <w:r w:rsidRPr="00151EFC">
              <w:rPr>
                <w:sz w:val="26"/>
                <w:szCs w:val="26"/>
                <w:lang w:eastAsia="en-US"/>
              </w:rPr>
              <w:t>Рейдовые осмотры (обследования)</w:t>
            </w:r>
          </w:p>
        </w:tc>
        <w:tc>
          <w:tcPr>
            <w:tcW w:w="193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E148FB" w14:textId="77777777" w:rsidR="00200308" w:rsidRPr="00151EFC" w:rsidRDefault="00200308" w:rsidP="00A67600">
            <w:pPr>
              <w:tabs>
                <w:tab w:val="left" w:pos="709"/>
              </w:tabs>
              <w:jc w:val="both"/>
              <w:rPr>
                <w:sz w:val="26"/>
                <w:szCs w:val="26"/>
                <w:lang w:eastAsia="en-US"/>
              </w:rPr>
            </w:pPr>
            <w:r w:rsidRPr="00151EFC">
              <w:rPr>
                <w:sz w:val="26"/>
                <w:szCs w:val="26"/>
                <w:lang w:eastAsia="en-US"/>
              </w:rPr>
              <w:t>Профилактические мероприятия</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B999EE" w14:textId="77777777" w:rsidR="00200308" w:rsidRPr="00151EFC" w:rsidRDefault="00200308" w:rsidP="00A67600">
            <w:pPr>
              <w:tabs>
                <w:tab w:val="left" w:pos="709"/>
              </w:tabs>
              <w:jc w:val="both"/>
              <w:rPr>
                <w:sz w:val="26"/>
                <w:szCs w:val="26"/>
                <w:lang w:eastAsia="en-US"/>
              </w:rPr>
            </w:pPr>
            <w:r w:rsidRPr="00151EFC">
              <w:rPr>
                <w:sz w:val="26"/>
                <w:szCs w:val="26"/>
                <w:lang w:eastAsia="en-US"/>
              </w:rPr>
              <w:t>Консультации</w:t>
            </w:r>
          </w:p>
        </w:tc>
      </w:tr>
      <w:tr w:rsidR="00CE1E7F" w:rsidRPr="00151EFC" w14:paraId="6CAA28A6" w14:textId="77777777" w:rsidTr="00275150">
        <w:tc>
          <w:tcPr>
            <w:tcW w:w="736"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BFB604" w14:textId="77777777" w:rsidR="00200308" w:rsidRPr="00151EFC" w:rsidRDefault="00200308" w:rsidP="00A67600">
            <w:pPr>
              <w:tabs>
                <w:tab w:val="left" w:pos="709"/>
              </w:tabs>
              <w:jc w:val="both"/>
              <w:rPr>
                <w:sz w:val="26"/>
                <w:szCs w:val="26"/>
                <w:lang w:eastAsia="en-US"/>
              </w:rPr>
            </w:pPr>
            <w:r w:rsidRPr="00151EFC">
              <w:rPr>
                <w:sz w:val="26"/>
                <w:szCs w:val="26"/>
                <w:lang w:eastAsia="en-US"/>
              </w:rPr>
              <w:t>2019</w:t>
            </w:r>
          </w:p>
        </w:tc>
        <w:tc>
          <w:tcPr>
            <w:tcW w:w="133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DB6B8ED" w14:textId="77777777" w:rsidR="00200308" w:rsidRPr="00151EFC" w:rsidRDefault="00200308" w:rsidP="00A67600">
            <w:pPr>
              <w:tabs>
                <w:tab w:val="left" w:pos="709"/>
              </w:tabs>
              <w:jc w:val="both"/>
              <w:rPr>
                <w:sz w:val="26"/>
                <w:szCs w:val="26"/>
                <w:lang w:eastAsia="en-US"/>
              </w:rPr>
            </w:pPr>
            <w:r w:rsidRPr="00151EFC">
              <w:rPr>
                <w:sz w:val="26"/>
                <w:szCs w:val="26"/>
                <w:lang w:eastAsia="en-US"/>
              </w:rPr>
              <w:t>13</w:t>
            </w:r>
          </w:p>
        </w:tc>
        <w:tc>
          <w:tcPr>
            <w:tcW w:w="17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5E15782" w14:textId="77777777" w:rsidR="00200308" w:rsidRPr="00151EFC" w:rsidRDefault="00200308" w:rsidP="00A67600">
            <w:pPr>
              <w:tabs>
                <w:tab w:val="left" w:pos="709"/>
              </w:tabs>
              <w:jc w:val="both"/>
              <w:rPr>
                <w:sz w:val="26"/>
                <w:szCs w:val="26"/>
                <w:lang w:eastAsia="en-US"/>
              </w:rPr>
            </w:pPr>
            <w:r w:rsidRPr="00151EFC">
              <w:rPr>
                <w:sz w:val="26"/>
                <w:szCs w:val="26"/>
                <w:lang w:eastAsia="en-US"/>
              </w:rPr>
              <w:t>22</w:t>
            </w:r>
          </w:p>
        </w:tc>
        <w:tc>
          <w:tcPr>
            <w:tcW w:w="1911"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E6D000" w14:textId="77777777" w:rsidR="00200308" w:rsidRPr="00151EFC" w:rsidRDefault="00200308" w:rsidP="00A67600">
            <w:pPr>
              <w:tabs>
                <w:tab w:val="left" w:pos="709"/>
              </w:tabs>
              <w:jc w:val="both"/>
              <w:rPr>
                <w:sz w:val="26"/>
                <w:szCs w:val="26"/>
                <w:lang w:eastAsia="en-US"/>
              </w:rPr>
            </w:pPr>
            <w:r w:rsidRPr="00151EFC">
              <w:rPr>
                <w:sz w:val="26"/>
                <w:szCs w:val="26"/>
                <w:lang w:eastAsia="en-US"/>
              </w:rPr>
              <w:t>10</w:t>
            </w:r>
          </w:p>
        </w:tc>
        <w:tc>
          <w:tcPr>
            <w:tcW w:w="193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C64533" w14:textId="77777777" w:rsidR="00200308" w:rsidRPr="00151EFC" w:rsidRDefault="00200308" w:rsidP="00A67600">
            <w:pPr>
              <w:tabs>
                <w:tab w:val="left" w:pos="709"/>
              </w:tabs>
              <w:jc w:val="both"/>
              <w:rPr>
                <w:sz w:val="26"/>
                <w:szCs w:val="26"/>
                <w:lang w:eastAsia="en-US"/>
              </w:rPr>
            </w:pPr>
            <w:r w:rsidRPr="00151EFC">
              <w:rPr>
                <w:sz w:val="26"/>
                <w:szCs w:val="26"/>
                <w:lang w:eastAsia="en-US"/>
              </w:rPr>
              <w:t>137</w:t>
            </w:r>
          </w:p>
        </w:tc>
        <w:tc>
          <w:tcPr>
            <w:tcW w:w="141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E598E05" w14:textId="77777777" w:rsidR="00200308" w:rsidRPr="00151EFC" w:rsidRDefault="00200308" w:rsidP="00A67600">
            <w:pPr>
              <w:tabs>
                <w:tab w:val="left" w:pos="709"/>
              </w:tabs>
              <w:jc w:val="both"/>
              <w:rPr>
                <w:sz w:val="26"/>
                <w:szCs w:val="26"/>
                <w:lang w:eastAsia="en-US"/>
              </w:rPr>
            </w:pPr>
            <w:r w:rsidRPr="00151EFC">
              <w:rPr>
                <w:sz w:val="26"/>
                <w:szCs w:val="26"/>
                <w:lang w:eastAsia="en-US"/>
              </w:rPr>
              <w:t>368</w:t>
            </w:r>
          </w:p>
        </w:tc>
      </w:tr>
    </w:tbl>
    <w:p w14:paraId="56E64DCB" w14:textId="77777777" w:rsidR="00200308" w:rsidRPr="00151EFC" w:rsidRDefault="00200308" w:rsidP="00200308"/>
    <w:p w14:paraId="33176595" w14:textId="77777777" w:rsidR="0087537E" w:rsidRPr="00151EFC" w:rsidRDefault="0087537E" w:rsidP="00D126C4">
      <w:pPr>
        <w:ind w:firstLine="709"/>
        <w:contextualSpacing/>
        <w:jc w:val="center"/>
        <w:rPr>
          <w:b/>
          <w:sz w:val="26"/>
          <w:szCs w:val="26"/>
        </w:rPr>
      </w:pPr>
      <w:r w:rsidRPr="00151EFC">
        <w:rPr>
          <w:b/>
          <w:sz w:val="26"/>
          <w:szCs w:val="26"/>
        </w:rPr>
        <w:t>Документационное и организационное обеспечение управленческой деятельности</w:t>
      </w:r>
      <w:bookmarkEnd w:id="160"/>
    </w:p>
    <w:p w14:paraId="23A0DBD3" w14:textId="77777777" w:rsidR="0087537E" w:rsidRPr="00151EFC" w:rsidRDefault="0087537E" w:rsidP="0087537E">
      <w:pPr>
        <w:jc w:val="both"/>
        <w:rPr>
          <w:sz w:val="26"/>
          <w:szCs w:val="26"/>
        </w:rPr>
      </w:pPr>
    </w:p>
    <w:p w14:paraId="6D1DE732" w14:textId="77777777" w:rsidR="0087537E" w:rsidRPr="00151EFC" w:rsidRDefault="0087537E" w:rsidP="0087537E">
      <w:pPr>
        <w:ind w:firstLine="709"/>
        <w:jc w:val="both"/>
        <w:rPr>
          <w:sz w:val="26"/>
          <w:szCs w:val="26"/>
        </w:rPr>
      </w:pPr>
      <w:r w:rsidRPr="00151EFC">
        <w:rPr>
          <w:sz w:val="26"/>
          <w:szCs w:val="26"/>
        </w:rPr>
        <w:t>Документационное обеспечение управленческой деятельности Администрации города Когалыма осуществляется в автоматизированной системе электронного документооборота - программой «Дело 12.0». Обеспечение своевременной доставки документов исполнителю является основным условием рационального организованного документооборота.</w:t>
      </w:r>
    </w:p>
    <w:p w14:paraId="2F3B5630" w14:textId="77777777" w:rsidR="0087537E" w:rsidRPr="00151EFC" w:rsidRDefault="0087537E" w:rsidP="0087537E">
      <w:pPr>
        <w:ind w:firstLine="709"/>
        <w:jc w:val="both"/>
        <w:rPr>
          <w:sz w:val="26"/>
          <w:szCs w:val="26"/>
        </w:rPr>
      </w:pPr>
      <w:r w:rsidRPr="00151EFC">
        <w:rPr>
          <w:sz w:val="26"/>
          <w:szCs w:val="26"/>
        </w:rPr>
        <w:t>В соответствии с возложенными задачами специалистами управления по общим вопросам Администрации города Когалыма в 201</w:t>
      </w:r>
      <w:r w:rsidR="00B0519A" w:rsidRPr="00151EFC">
        <w:rPr>
          <w:sz w:val="26"/>
          <w:szCs w:val="26"/>
        </w:rPr>
        <w:t>9</w:t>
      </w:r>
      <w:r w:rsidRPr="00151EFC">
        <w:rPr>
          <w:sz w:val="26"/>
          <w:szCs w:val="26"/>
        </w:rPr>
        <w:t xml:space="preserve"> году получено и обработано основных официально-деловых и распорядительных документов – </w:t>
      </w:r>
      <w:r w:rsidR="00B0519A" w:rsidRPr="00151EFC">
        <w:rPr>
          <w:sz w:val="26"/>
          <w:szCs w:val="26"/>
        </w:rPr>
        <w:t>27 361</w:t>
      </w:r>
      <w:r w:rsidRPr="00151EFC">
        <w:rPr>
          <w:sz w:val="26"/>
          <w:szCs w:val="26"/>
        </w:rPr>
        <w:t xml:space="preserve"> из них:</w:t>
      </w:r>
    </w:p>
    <w:p w14:paraId="12662E01" w14:textId="77777777" w:rsidR="0087537E" w:rsidRDefault="0087537E" w:rsidP="0087537E">
      <w:pPr>
        <w:jc w:val="both"/>
        <w:rPr>
          <w:sz w:val="26"/>
          <w:szCs w:val="26"/>
        </w:rPr>
      </w:pPr>
    </w:p>
    <w:p w14:paraId="7C55D857" w14:textId="77777777" w:rsidR="009F38BE" w:rsidRPr="00151EFC" w:rsidRDefault="009F38BE" w:rsidP="0087537E">
      <w:pPr>
        <w:jc w:val="both"/>
        <w:rPr>
          <w:sz w:val="26"/>
          <w:szCs w:val="26"/>
        </w:rPr>
      </w:pPr>
    </w:p>
    <w:tbl>
      <w:tblPr>
        <w:tblW w:w="8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49"/>
        <w:gridCol w:w="2693"/>
        <w:gridCol w:w="2693"/>
      </w:tblGrid>
      <w:tr w:rsidR="00CE1E7F" w:rsidRPr="00151EFC" w14:paraId="55025838" w14:textId="77777777" w:rsidTr="00071125">
        <w:trPr>
          <w:jc w:val="center"/>
        </w:trPr>
        <w:tc>
          <w:tcPr>
            <w:tcW w:w="3449" w:type="dxa"/>
            <w:vAlign w:val="center"/>
          </w:tcPr>
          <w:p w14:paraId="74FFA989" w14:textId="77777777" w:rsidR="00B0519A" w:rsidRPr="00151EFC" w:rsidRDefault="00B0519A" w:rsidP="00B0519A">
            <w:pPr>
              <w:jc w:val="center"/>
              <w:rPr>
                <w:sz w:val="26"/>
                <w:szCs w:val="26"/>
              </w:rPr>
            </w:pPr>
            <w:r w:rsidRPr="00151EFC">
              <w:rPr>
                <w:b/>
                <w:sz w:val="26"/>
                <w:szCs w:val="26"/>
              </w:rPr>
              <w:t>Наименование</w:t>
            </w:r>
          </w:p>
        </w:tc>
        <w:tc>
          <w:tcPr>
            <w:tcW w:w="2693" w:type="dxa"/>
          </w:tcPr>
          <w:p w14:paraId="0F17F06C" w14:textId="77777777" w:rsidR="00B0519A" w:rsidRPr="00151EFC" w:rsidRDefault="00B0519A" w:rsidP="00B0519A">
            <w:pPr>
              <w:jc w:val="center"/>
              <w:rPr>
                <w:sz w:val="26"/>
                <w:szCs w:val="26"/>
              </w:rPr>
            </w:pPr>
            <w:r w:rsidRPr="00151EFC">
              <w:rPr>
                <w:b/>
                <w:sz w:val="26"/>
                <w:szCs w:val="26"/>
              </w:rPr>
              <w:t>2018</w:t>
            </w:r>
          </w:p>
        </w:tc>
        <w:tc>
          <w:tcPr>
            <w:tcW w:w="2693" w:type="dxa"/>
            <w:vAlign w:val="center"/>
          </w:tcPr>
          <w:p w14:paraId="246F1842" w14:textId="77777777" w:rsidR="00B0519A" w:rsidRPr="00151EFC" w:rsidRDefault="00B0519A" w:rsidP="00B0519A">
            <w:pPr>
              <w:jc w:val="center"/>
              <w:rPr>
                <w:sz w:val="26"/>
                <w:szCs w:val="26"/>
              </w:rPr>
            </w:pPr>
            <w:r w:rsidRPr="00151EFC">
              <w:rPr>
                <w:b/>
                <w:sz w:val="26"/>
                <w:szCs w:val="26"/>
              </w:rPr>
              <w:t>2019</w:t>
            </w:r>
          </w:p>
        </w:tc>
      </w:tr>
      <w:tr w:rsidR="00CE1E7F" w:rsidRPr="00151EFC" w14:paraId="4E6D4773" w14:textId="77777777" w:rsidTr="00CD7C69">
        <w:trPr>
          <w:jc w:val="center"/>
        </w:trPr>
        <w:tc>
          <w:tcPr>
            <w:tcW w:w="3449" w:type="dxa"/>
            <w:vAlign w:val="center"/>
          </w:tcPr>
          <w:p w14:paraId="55FF37AE" w14:textId="77777777" w:rsidR="00B0519A" w:rsidRPr="00151EFC" w:rsidRDefault="00B0519A" w:rsidP="00B0519A">
            <w:pPr>
              <w:jc w:val="center"/>
              <w:rPr>
                <w:sz w:val="26"/>
                <w:szCs w:val="26"/>
              </w:rPr>
            </w:pPr>
            <w:r w:rsidRPr="00151EFC">
              <w:rPr>
                <w:sz w:val="26"/>
                <w:szCs w:val="26"/>
              </w:rPr>
              <w:t>Входящая документация</w:t>
            </w:r>
          </w:p>
          <w:p w14:paraId="3B07F829" w14:textId="77777777" w:rsidR="00B0519A" w:rsidRPr="00151EFC" w:rsidRDefault="00B0519A" w:rsidP="00B0519A">
            <w:pPr>
              <w:jc w:val="center"/>
              <w:rPr>
                <w:sz w:val="26"/>
                <w:szCs w:val="26"/>
              </w:rPr>
            </w:pPr>
            <w:r w:rsidRPr="00151EFC">
              <w:rPr>
                <w:i/>
              </w:rPr>
              <w:t>(в том числе: законодательные и иные нормативные акты Правительства ХМАО-Югры, Губернатора ХМАО-Югры; обращения граждан; внутренние документы)</w:t>
            </w:r>
          </w:p>
        </w:tc>
        <w:tc>
          <w:tcPr>
            <w:tcW w:w="2693" w:type="dxa"/>
            <w:vAlign w:val="center"/>
          </w:tcPr>
          <w:p w14:paraId="3BC81097" w14:textId="77777777" w:rsidR="00B0519A" w:rsidRPr="00151EFC" w:rsidRDefault="00B0519A" w:rsidP="00B0519A">
            <w:pPr>
              <w:jc w:val="center"/>
              <w:rPr>
                <w:sz w:val="26"/>
                <w:szCs w:val="26"/>
              </w:rPr>
            </w:pPr>
            <w:r w:rsidRPr="00151EFC">
              <w:rPr>
                <w:sz w:val="26"/>
                <w:szCs w:val="26"/>
              </w:rPr>
              <w:t>15 092</w:t>
            </w:r>
          </w:p>
        </w:tc>
        <w:tc>
          <w:tcPr>
            <w:tcW w:w="2693" w:type="dxa"/>
            <w:vAlign w:val="center"/>
          </w:tcPr>
          <w:p w14:paraId="05314694" w14:textId="77777777" w:rsidR="00B0519A" w:rsidRPr="00151EFC" w:rsidRDefault="00B0519A" w:rsidP="00B0519A">
            <w:pPr>
              <w:jc w:val="center"/>
              <w:rPr>
                <w:sz w:val="26"/>
                <w:szCs w:val="26"/>
              </w:rPr>
            </w:pPr>
            <w:r w:rsidRPr="00151EFC">
              <w:rPr>
                <w:sz w:val="26"/>
                <w:szCs w:val="26"/>
              </w:rPr>
              <w:t>15 099</w:t>
            </w:r>
          </w:p>
        </w:tc>
      </w:tr>
      <w:tr w:rsidR="00CE1E7F" w:rsidRPr="00151EFC" w14:paraId="37AA153D" w14:textId="77777777" w:rsidTr="00CD7C69">
        <w:trPr>
          <w:jc w:val="center"/>
        </w:trPr>
        <w:tc>
          <w:tcPr>
            <w:tcW w:w="3449" w:type="dxa"/>
            <w:vAlign w:val="center"/>
          </w:tcPr>
          <w:p w14:paraId="515ADCA5" w14:textId="77777777" w:rsidR="00B0519A" w:rsidRPr="00151EFC" w:rsidRDefault="00B0519A" w:rsidP="00B0519A">
            <w:pPr>
              <w:jc w:val="center"/>
              <w:rPr>
                <w:sz w:val="26"/>
                <w:szCs w:val="26"/>
              </w:rPr>
            </w:pPr>
            <w:r w:rsidRPr="00151EFC">
              <w:rPr>
                <w:sz w:val="26"/>
                <w:szCs w:val="26"/>
              </w:rPr>
              <w:t>Исходящая документация</w:t>
            </w:r>
          </w:p>
          <w:p w14:paraId="25CF85ED" w14:textId="77777777" w:rsidR="00B0519A" w:rsidRPr="00151EFC" w:rsidRDefault="00B0519A" w:rsidP="00B0519A">
            <w:pPr>
              <w:jc w:val="center"/>
              <w:rPr>
                <w:i/>
              </w:rPr>
            </w:pPr>
            <w:r w:rsidRPr="00151EFC">
              <w:rPr>
                <w:i/>
              </w:rPr>
              <w:t xml:space="preserve">(в том числе: поручения; доверенности; ответы на обращения граждан; </w:t>
            </w:r>
          </w:p>
          <w:p w14:paraId="2551A2BA" w14:textId="77777777" w:rsidR="00B0519A" w:rsidRPr="00151EFC" w:rsidRDefault="00B0519A" w:rsidP="00B0519A">
            <w:pPr>
              <w:jc w:val="center"/>
              <w:rPr>
                <w:sz w:val="26"/>
                <w:szCs w:val="26"/>
              </w:rPr>
            </w:pPr>
            <w:r w:rsidRPr="00151EFC">
              <w:rPr>
                <w:i/>
              </w:rPr>
              <w:t>поручения главы города)</w:t>
            </w:r>
          </w:p>
        </w:tc>
        <w:tc>
          <w:tcPr>
            <w:tcW w:w="2693" w:type="dxa"/>
            <w:vAlign w:val="center"/>
          </w:tcPr>
          <w:p w14:paraId="47DC73F0" w14:textId="77777777" w:rsidR="00B0519A" w:rsidRPr="00151EFC" w:rsidRDefault="00B0519A" w:rsidP="00B0519A">
            <w:pPr>
              <w:jc w:val="center"/>
              <w:rPr>
                <w:sz w:val="26"/>
                <w:szCs w:val="26"/>
              </w:rPr>
            </w:pPr>
            <w:r w:rsidRPr="00151EFC">
              <w:rPr>
                <w:sz w:val="26"/>
                <w:szCs w:val="26"/>
              </w:rPr>
              <w:t>9 869</w:t>
            </w:r>
          </w:p>
        </w:tc>
        <w:tc>
          <w:tcPr>
            <w:tcW w:w="2693" w:type="dxa"/>
            <w:vAlign w:val="center"/>
          </w:tcPr>
          <w:p w14:paraId="6F58AB21" w14:textId="77777777" w:rsidR="00B0519A" w:rsidRPr="00151EFC" w:rsidRDefault="00B0519A" w:rsidP="00B0519A">
            <w:pPr>
              <w:jc w:val="center"/>
              <w:rPr>
                <w:sz w:val="26"/>
                <w:szCs w:val="26"/>
              </w:rPr>
            </w:pPr>
            <w:r w:rsidRPr="00151EFC">
              <w:rPr>
                <w:sz w:val="26"/>
                <w:szCs w:val="26"/>
              </w:rPr>
              <w:t>9 082</w:t>
            </w:r>
          </w:p>
        </w:tc>
      </w:tr>
      <w:tr w:rsidR="00CE1E7F" w:rsidRPr="00151EFC" w14:paraId="36EECFB0" w14:textId="77777777" w:rsidTr="00CD7C69">
        <w:trPr>
          <w:jc w:val="center"/>
        </w:trPr>
        <w:tc>
          <w:tcPr>
            <w:tcW w:w="3449" w:type="dxa"/>
            <w:vAlign w:val="center"/>
          </w:tcPr>
          <w:p w14:paraId="12FD8F91" w14:textId="77777777" w:rsidR="00B0519A" w:rsidRPr="00151EFC" w:rsidRDefault="00B0519A" w:rsidP="00B0519A">
            <w:pPr>
              <w:jc w:val="center"/>
              <w:rPr>
                <w:sz w:val="26"/>
                <w:szCs w:val="26"/>
              </w:rPr>
            </w:pPr>
            <w:r w:rsidRPr="00151EFC">
              <w:rPr>
                <w:sz w:val="26"/>
                <w:szCs w:val="26"/>
              </w:rPr>
              <w:t xml:space="preserve">Постановления Администрации </w:t>
            </w:r>
          </w:p>
          <w:p w14:paraId="24796F51" w14:textId="77777777" w:rsidR="00B0519A" w:rsidRPr="00151EFC" w:rsidRDefault="00B0519A" w:rsidP="00B0519A">
            <w:pPr>
              <w:jc w:val="center"/>
              <w:rPr>
                <w:sz w:val="26"/>
                <w:szCs w:val="26"/>
              </w:rPr>
            </w:pPr>
            <w:r w:rsidRPr="00151EFC">
              <w:rPr>
                <w:sz w:val="26"/>
                <w:szCs w:val="26"/>
              </w:rPr>
              <w:t>города Когалыма</w:t>
            </w:r>
          </w:p>
        </w:tc>
        <w:tc>
          <w:tcPr>
            <w:tcW w:w="2693" w:type="dxa"/>
            <w:vAlign w:val="center"/>
          </w:tcPr>
          <w:p w14:paraId="61B02E65" w14:textId="77777777" w:rsidR="00B0519A" w:rsidRPr="00151EFC" w:rsidRDefault="00B0519A" w:rsidP="00B0519A">
            <w:pPr>
              <w:jc w:val="center"/>
              <w:rPr>
                <w:sz w:val="26"/>
                <w:szCs w:val="26"/>
              </w:rPr>
            </w:pPr>
            <w:r w:rsidRPr="00151EFC">
              <w:rPr>
                <w:sz w:val="26"/>
                <w:szCs w:val="26"/>
              </w:rPr>
              <w:t>3 084</w:t>
            </w:r>
          </w:p>
        </w:tc>
        <w:tc>
          <w:tcPr>
            <w:tcW w:w="2693" w:type="dxa"/>
            <w:vAlign w:val="center"/>
          </w:tcPr>
          <w:p w14:paraId="3EF0CCD5" w14:textId="77777777" w:rsidR="00B0519A" w:rsidRPr="00151EFC" w:rsidRDefault="00B0519A" w:rsidP="00B0519A">
            <w:pPr>
              <w:jc w:val="center"/>
              <w:rPr>
                <w:sz w:val="26"/>
                <w:szCs w:val="26"/>
              </w:rPr>
            </w:pPr>
            <w:r w:rsidRPr="00151EFC">
              <w:rPr>
                <w:sz w:val="26"/>
                <w:szCs w:val="26"/>
              </w:rPr>
              <w:t>2 914</w:t>
            </w:r>
          </w:p>
        </w:tc>
      </w:tr>
      <w:tr w:rsidR="00CE1E7F" w:rsidRPr="00151EFC" w14:paraId="47F0E60A" w14:textId="77777777" w:rsidTr="00CD7C69">
        <w:trPr>
          <w:jc w:val="center"/>
        </w:trPr>
        <w:tc>
          <w:tcPr>
            <w:tcW w:w="3449" w:type="dxa"/>
            <w:vAlign w:val="center"/>
          </w:tcPr>
          <w:p w14:paraId="02A25148" w14:textId="77777777" w:rsidR="00B0519A" w:rsidRPr="00151EFC" w:rsidRDefault="00B0519A" w:rsidP="00B0519A">
            <w:pPr>
              <w:jc w:val="center"/>
              <w:rPr>
                <w:sz w:val="26"/>
                <w:szCs w:val="26"/>
              </w:rPr>
            </w:pPr>
            <w:r w:rsidRPr="00151EFC">
              <w:rPr>
                <w:sz w:val="26"/>
                <w:szCs w:val="26"/>
              </w:rPr>
              <w:t xml:space="preserve">Распоряжения Администрации </w:t>
            </w:r>
          </w:p>
          <w:p w14:paraId="2814EF6E" w14:textId="77777777" w:rsidR="00B0519A" w:rsidRPr="00151EFC" w:rsidRDefault="00B0519A" w:rsidP="00B0519A">
            <w:pPr>
              <w:jc w:val="center"/>
              <w:rPr>
                <w:sz w:val="26"/>
                <w:szCs w:val="26"/>
              </w:rPr>
            </w:pPr>
            <w:r w:rsidRPr="00151EFC">
              <w:rPr>
                <w:sz w:val="26"/>
                <w:szCs w:val="26"/>
              </w:rPr>
              <w:t>города Когалыма</w:t>
            </w:r>
          </w:p>
        </w:tc>
        <w:tc>
          <w:tcPr>
            <w:tcW w:w="2693" w:type="dxa"/>
            <w:vAlign w:val="center"/>
          </w:tcPr>
          <w:p w14:paraId="46321240" w14:textId="77777777" w:rsidR="00B0519A" w:rsidRPr="00151EFC" w:rsidRDefault="00B0519A" w:rsidP="00B0519A">
            <w:pPr>
              <w:jc w:val="center"/>
              <w:rPr>
                <w:sz w:val="26"/>
                <w:szCs w:val="26"/>
              </w:rPr>
            </w:pPr>
            <w:r w:rsidRPr="00151EFC">
              <w:rPr>
                <w:sz w:val="26"/>
                <w:szCs w:val="26"/>
              </w:rPr>
              <w:t>201</w:t>
            </w:r>
          </w:p>
        </w:tc>
        <w:tc>
          <w:tcPr>
            <w:tcW w:w="2693" w:type="dxa"/>
            <w:vAlign w:val="center"/>
          </w:tcPr>
          <w:p w14:paraId="09F2F014" w14:textId="77777777" w:rsidR="00B0519A" w:rsidRPr="00151EFC" w:rsidRDefault="00B0519A" w:rsidP="00B0519A">
            <w:pPr>
              <w:jc w:val="center"/>
              <w:rPr>
                <w:sz w:val="26"/>
                <w:szCs w:val="26"/>
              </w:rPr>
            </w:pPr>
            <w:r w:rsidRPr="00151EFC">
              <w:rPr>
                <w:sz w:val="26"/>
                <w:szCs w:val="26"/>
              </w:rPr>
              <w:t>249</w:t>
            </w:r>
          </w:p>
        </w:tc>
      </w:tr>
      <w:tr w:rsidR="00CE1E7F" w:rsidRPr="00151EFC" w14:paraId="18E2308D" w14:textId="77777777" w:rsidTr="00CD7C69">
        <w:trPr>
          <w:jc w:val="center"/>
        </w:trPr>
        <w:tc>
          <w:tcPr>
            <w:tcW w:w="3449" w:type="dxa"/>
            <w:tcBorders>
              <w:top w:val="single" w:sz="4" w:space="0" w:color="auto"/>
              <w:left w:val="single" w:sz="4" w:space="0" w:color="auto"/>
              <w:bottom w:val="single" w:sz="4" w:space="0" w:color="auto"/>
              <w:right w:val="single" w:sz="4" w:space="0" w:color="auto"/>
            </w:tcBorders>
            <w:vAlign w:val="center"/>
          </w:tcPr>
          <w:p w14:paraId="7FB5DF00" w14:textId="77777777" w:rsidR="00B0519A" w:rsidRPr="00151EFC" w:rsidRDefault="00B0519A" w:rsidP="00B0519A">
            <w:pPr>
              <w:jc w:val="center"/>
              <w:rPr>
                <w:sz w:val="26"/>
                <w:szCs w:val="26"/>
              </w:rPr>
            </w:pPr>
            <w:r w:rsidRPr="00151EFC">
              <w:rPr>
                <w:sz w:val="26"/>
                <w:szCs w:val="26"/>
              </w:rPr>
              <w:lastRenderedPageBreak/>
              <w:t xml:space="preserve">Постановления и распоряжения </w:t>
            </w:r>
          </w:p>
          <w:p w14:paraId="7F390D3D" w14:textId="77777777" w:rsidR="00B0519A" w:rsidRPr="00151EFC" w:rsidRDefault="00B0519A" w:rsidP="00B0519A">
            <w:pPr>
              <w:jc w:val="center"/>
              <w:rPr>
                <w:sz w:val="26"/>
                <w:szCs w:val="26"/>
              </w:rPr>
            </w:pPr>
            <w:r w:rsidRPr="00151EFC">
              <w:rPr>
                <w:sz w:val="26"/>
                <w:szCs w:val="26"/>
              </w:rPr>
              <w:t>главы города Когалыма</w:t>
            </w:r>
          </w:p>
        </w:tc>
        <w:tc>
          <w:tcPr>
            <w:tcW w:w="2693" w:type="dxa"/>
            <w:tcBorders>
              <w:top w:val="single" w:sz="4" w:space="0" w:color="auto"/>
              <w:left w:val="single" w:sz="4" w:space="0" w:color="auto"/>
              <w:bottom w:val="single" w:sz="4" w:space="0" w:color="auto"/>
              <w:right w:val="single" w:sz="4" w:space="0" w:color="auto"/>
            </w:tcBorders>
            <w:vAlign w:val="center"/>
          </w:tcPr>
          <w:p w14:paraId="4ABDE24F" w14:textId="77777777" w:rsidR="00B0519A" w:rsidRPr="00151EFC" w:rsidRDefault="00B0519A" w:rsidP="00B0519A">
            <w:pPr>
              <w:jc w:val="center"/>
              <w:rPr>
                <w:sz w:val="26"/>
                <w:szCs w:val="26"/>
              </w:rPr>
            </w:pPr>
            <w:r w:rsidRPr="00151EFC">
              <w:rPr>
                <w:sz w:val="26"/>
                <w:szCs w:val="26"/>
              </w:rPr>
              <w:t>13</w:t>
            </w:r>
          </w:p>
        </w:tc>
        <w:tc>
          <w:tcPr>
            <w:tcW w:w="2693" w:type="dxa"/>
            <w:tcBorders>
              <w:top w:val="single" w:sz="4" w:space="0" w:color="auto"/>
              <w:left w:val="single" w:sz="4" w:space="0" w:color="auto"/>
              <w:bottom w:val="single" w:sz="4" w:space="0" w:color="auto"/>
              <w:right w:val="single" w:sz="4" w:space="0" w:color="auto"/>
            </w:tcBorders>
            <w:vAlign w:val="center"/>
          </w:tcPr>
          <w:p w14:paraId="719FC1FE" w14:textId="77777777" w:rsidR="00B0519A" w:rsidRPr="00151EFC" w:rsidRDefault="00B0519A" w:rsidP="00B0519A">
            <w:pPr>
              <w:jc w:val="center"/>
              <w:rPr>
                <w:sz w:val="26"/>
                <w:szCs w:val="26"/>
              </w:rPr>
            </w:pPr>
            <w:r w:rsidRPr="00151EFC">
              <w:rPr>
                <w:sz w:val="26"/>
                <w:szCs w:val="26"/>
              </w:rPr>
              <w:t>17</w:t>
            </w:r>
          </w:p>
        </w:tc>
      </w:tr>
      <w:tr w:rsidR="00CE1E7F" w:rsidRPr="00151EFC" w14:paraId="5D4A036D" w14:textId="77777777" w:rsidTr="00CD7C69">
        <w:trPr>
          <w:jc w:val="center"/>
        </w:trPr>
        <w:tc>
          <w:tcPr>
            <w:tcW w:w="3449" w:type="dxa"/>
            <w:vAlign w:val="center"/>
          </w:tcPr>
          <w:p w14:paraId="386D4DB1" w14:textId="77777777" w:rsidR="00B0519A" w:rsidRPr="00151EFC" w:rsidRDefault="00B0519A" w:rsidP="00B0519A">
            <w:pPr>
              <w:jc w:val="center"/>
              <w:rPr>
                <w:sz w:val="26"/>
                <w:szCs w:val="26"/>
              </w:rPr>
            </w:pPr>
            <w:r w:rsidRPr="00151EFC">
              <w:rPr>
                <w:b/>
                <w:sz w:val="26"/>
                <w:szCs w:val="26"/>
              </w:rPr>
              <w:t>ИТОГО:</w:t>
            </w:r>
          </w:p>
        </w:tc>
        <w:tc>
          <w:tcPr>
            <w:tcW w:w="2693" w:type="dxa"/>
            <w:vAlign w:val="center"/>
          </w:tcPr>
          <w:p w14:paraId="544A492E" w14:textId="77777777" w:rsidR="00B0519A" w:rsidRPr="00151EFC" w:rsidRDefault="00B0519A" w:rsidP="00B0519A">
            <w:pPr>
              <w:jc w:val="center"/>
              <w:rPr>
                <w:sz w:val="26"/>
                <w:szCs w:val="26"/>
              </w:rPr>
            </w:pPr>
            <w:r w:rsidRPr="00151EFC">
              <w:rPr>
                <w:b/>
                <w:sz w:val="26"/>
                <w:szCs w:val="26"/>
              </w:rPr>
              <w:t>28 259</w:t>
            </w:r>
          </w:p>
        </w:tc>
        <w:tc>
          <w:tcPr>
            <w:tcW w:w="2693" w:type="dxa"/>
            <w:vAlign w:val="center"/>
          </w:tcPr>
          <w:p w14:paraId="40E6474C" w14:textId="77777777" w:rsidR="00B0519A" w:rsidRPr="00151EFC" w:rsidRDefault="00B0519A" w:rsidP="00B0519A">
            <w:pPr>
              <w:jc w:val="center"/>
              <w:rPr>
                <w:sz w:val="26"/>
                <w:szCs w:val="26"/>
              </w:rPr>
            </w:pPr>
            <w:r w:rsidRPr="00151EFC">
              <w:rPr>
                <w:b/>
                <w:sz w:val="26"/>
                <w:szCs w:val="26"/>
              </w:rPr>
              <w:t>27 361</w:t>
            </w:r>
          </w:p>
        </w:tc>
      </w:tr>
    </w:tbl>
    <w:p w14:paraId="7B725E1C" w14:textId="77777777" w:rsidR="0087537E" w:rsidRPr="00151EFC" w:rsidRDefault="0087537E" w:rsidP="0087537E">
      <w:pPr>
        <w:jc w:val="both"/>
        <w:rPr>
          <w:sz w:val="26"/>
          <w:szCs w:val="26"/>
        </w:rPr>
      </w:pPr>
    </w:p>
    <w:p w14:paraId="6D915F7D" w14:textId="77777777" w:rsidR="00B0519A" w:rsidRPr="00151EFC" w:rsidRDefault="00B0519A" w:rsidP="00B0519A">
      <w:pPr>
        <w:ind w:firstLine="709"/>
        <w:jc w:val="both"/>
        <w:rPr>
          <w:sz w:val="26"/>
          <w:szCs w:val="26"/>
        </w:rPr>
      </w:pPr>
      <w:proofErr w:type="gramStart"/>
      <w:r w:rsidRPr="00151EFC">
        <w:rPr>
          <w:sz w:val="26"/>
          <w:szCs w:val="26"/>
        </w:rPr>
        <w:t>Управлением по общим вопросам Администрации города Когалыма осуществляется обязательная регистрация и учёт постановлений и распоряжений Администрации города Когалыма, а также постановлений и распоряжений главы города Когалыма, обеспечивается их тиражирование, рассылка, организована передача нормативно-правовых актов Администрации города Когалыма в средства массовой информации для их официального опубликования, проводится подготовка распоряжений и постановлений Администрации города Когалыма для передачи их на хранение в архивный</w:t>
      </w:r>
      <w:proofErr w:type="gramEnd"/>
      <w:r w:rsidRPr="00151EFC">
        <w:rPr>
          <w:sz w:val="26"/>
          <w:szCs w:val="26"/>
        </w:rPr>
        <w:t xml:space="preserve"> отдел. </w:t>
      </w:r>
    </w:p>
    <w:p w14:paraId="7D094068" w14:textId="77777777" w:rsidR="00B0519A" w:rsidRPr="00151EFC" w:rsidRDefault="00B0519A" w:rsidP="00B0519A">
      <w:pPr>
        <w:ind w:firstLine="709"/>
        <w:jc w:val="both"/>
        <w:rPr>
          <w:sz w:val="26"/>
          <w:szCs w:val="26"/>
        </w:rPr>
      </w:pPr>
      <w:r w:rsidRPr="00151EFC">
        <w:rPr>
          <w:sz w:val="26"/>
          <w:szCs w:val="26"/>
        </w:rPr>
        <w:t xml:space="preserve">В 2019 году опубликовано в печатном издании «Когалымский вестник» - 2013 постановлений Администрации города Когалыма, 27 распоряжений Администрации города Когалыма, постановлений главы города Когалыма - 17. </w:t>
      </w:r>
    </w:p>
    <w:p w14:paraId="66F8DBAD" w14:textId="77777777" w:rsidR="00B0519A" w:rsidRPr="00151EFC" w:rsidRDefault="00B0519A" w:rsidP="00B0519A">
      <w:pPr>
        <w:ind w:firstLine="709"/>
        <w:jc w:val="both"/>
        <w:rPr>
          <w:sz w:val="26"/>
          <w:szCs w:val="26"/>
        </w:rPr>
      </w:pPr>
      <w:r w:rsidRPr="00151EFC">
        <w:rPr>
          <w:sz w:val="26"/>
          <w:szCs w:val="26"/>
        </w:rPr>
        <w:t>Порядок рассмотрения обращений граждан в Администрации города Когалыма регулируется Федеральным законом от 02.05.2006 № 59-ФЗ «О порядке рассмотрения обращений граждан Российской Федерации», и распоряжением Администрации от 29.02.2016 №28-р «О порядке рассмотрения обращений граждан, объединений граждан, поступающих в адрес главы города Когалыма, в Администрацию города Когалыма.</w:t>
      </w:r>
    </w:p>
    <w:p w14:paraId="74106C76" w14:textId="1B831EEA" w:rsidR="0087537E" w:rsidRPr="00151EFC" w:rsidRDefault="0087537E" w:rsidP="00B0519A">
      <w:pPr>
        <w:ind w:firstLine="709"/>
        <w:jc w:val="both"/>
        <w:rPr>
          <w:sz w:val="26"/>
          <w:szCs w:val="26"/>
        </w:rPr>
      </w:pPr>
      <w:r w:rsidRPr="00151EFC">
        <w:rPr>
          <w:sz w:val="26"/>
          <w:szCs w:val="26"/>
        </w:rPr>
        <w:t>В 201</w:t>
      </w:r>
      <w:r w:rsidR="0012326F">
        <w:rPr>
          <w:sz w:val="26"/>
          <w:szCs w:val="26"/>
        </w:rPr>
        <w:t>9</w:t>
      </w:r>
      <w:r w:rsidRPr="00151EFC">
        <w:rPr>
          <w:sz w:val="26"/>
          <w:szCs w:val="26"/>
        </w:rPr>
        <w:t xml:space="preserve"> году в Администрации города Когалыма было зарегистрировано 2</w:t>
      </w:r>
      <w:r w:rsidR="00B0519A" w:rsidRPr="00151EFC">
        <w:rPr>
          <w:sz w:val="26"/>
          <w:szCs w:val="26"/>
        </w:rPr>
        <w:t> </w:t>
      </w:r>
      <w:r w:rsidRPr="00151EFC">
        <w:rPr>
          <w:sz w:val="26"/>
          <w:szCs w:val="26"/>
        </w:rPr>
        <w:t>08</w:t>
      </w:r>
      <w:r w:rsidR="00B0519A" w:rsidRPr="00151EFC">
        <w:rPr>
          <w:sz w:val="26"/>
          <w:szCs w:val="26"/>
        </w:rPr>
        <w:t>7 обращений, из них письменных – 1 670.</w:t>
      </w:r>
      <w:r w:rsidRPr="00151EFC">
        <w:rPr>
          <w:sz w:val="26"/>
          <w:szCs w:val="26"/>
        </w:rPr>
        <w:t xml:space="preserve"> </w:t>
      </w:r>
    </w:p>
    <w:p w14:paraId="351DEB4C" w14:textId="77777777" w:rsidR="0087537E" w:rsidRPr="00151EFC" w:rsidRDefault="0087537E" w:rsidP="00B0519A">
      <w:pPr>
        <w:ind w:firstLine="709"/>
        <w:jc w:val="both"/>
        <w:rPr>
          <w:sz w:val="26"/>
          <w:szCs w:val="26"/>
        </w:rPr>
      </w:pPr>
      <w:r w:rsidRPr="00151EFC">
        <w:rPr>
          <w:sz w:val="26"/>
          <w:szCs w:val="26"/>
        </w:rPr>
        <w:t>В виртуальную приёмную на сайте Администрации города Когалыма за период 201</w:t>
      </w:r>
      <w:r w:rsidR="00B0519A" w:rsidRPr="00151EFC">
        <w:rPr>
          <w:sz w:val="26"/>
          <w:szCs w:val="26"/>
        </w:rPr>
        <w:t>9</w:t>
      </w:r>
      <w:r w:rsidRPr="00151EFC">
        <w:rPr>
          <w:sz w:val="26"/>
          <w:szCs w:val="26"/>
        </w:rPr>
        <w:t xml:space="preserve"> года поступило </w:t>
      </w:r>
      <w:r w:rsidR="00B0519A" w:rsidRPr="00151EFC">
        <w:rPr>
          <w:sz w:val="26"/>
          <w:szCs w:val="26"/>
        </w:rPr>
        <w:t>311</w:t>
      </w:r>
      <w:r w:rsidRPr="00151EFC">
        <w:rPr>
          <w:sz w:val="26"/>
          <w:szCs w:val="26"/>
        </w:rPr>
        <w:t xml:space="preserve"> обращени</w:t>
      </w:r>
      <w:r w:rsidR="00B0519A" w:rsidRPr="00151EFC">
        <w:rPr>
          <w:sz w:val="26"/>
          <w:szCs w:val="26"/>
        </w:rPr>
        <w:t>й.</w:t>
      </w:r>
      <w:r w:rsidRPr="00151EFC">
        <w:rPr>
          <w:sz w:val="26"/>
          <w:szCs w:val="26"/>
        </w:rPr>
        <w:t xml:space="preserve"> </w:t>
      </w:r>
    </w:p>
    <w:p w14:paraId="57D882F9" w14:textId="77777777" w:rsidR="0087537E" w:rsidRPr="00151EFC" w:rsidRDefault="0087537E" w:rsidP="0087537E">
      <w:pPr>
        <w:ind w:firstLine="708"/>
        <w:jc w:val="both"/>
        <w:rPr>
          <w:sz w:val="26"/>
          <w:szCs w:val="26"/>
        </w:rPr>
      </w:pPr>
      <w:r w:rsidRPr="00151EFC">
        <w:rPr>
          <w:sz w:val="26"/>
          <w:szCs w:val="26"/>
        </w:rPr>
        <w:t xml:space="preserve">Тематика вопросов, задаваемых гражданами в письменном виде и на устных приемах руководителей структурных подразделений различна. </w:t>
      </w:r>
    </w:p>
    <w:p w14:paraId="2825656C" w14:textId="77777777" w:rsidR="0087537E" w:rsidRPr="00151EFC" w:rsidRDefault="0087537E" w:rsidP="0087537E">
      <w:pPr>
        <w:ind w:firstLine="708"/>
        <w:jc w:val="both"/>
        <w:rPr>
          <w:sz w:val="26"/>
          <w:szCs w:val="26"/>
        </w:rPr>
      </w:pPr>
      <w:r w:rsidRPr="00151EFC">
        <w:rPr>
          <w:sz w:val="26"/>
          <w:szCs w:val="26"/>
        </w:rPr>
        <w:t xml:space="preserve">Наиболее актуальными из них были: жилищные вопросы – </w:t>
      </w:r>
      <w:r w:rsidR="00B0519A" w:rsidRPr="00151EFC">
        <w:rPr>
          <w:sz w:val="26"/>
          <w:szCs w:val="26"/>
        </w:rPr>
        <w:t>954</w:t>
      </w:r>
      <w:r w:rsidRPr="00151EFC">
        <w:rPr>
          <w:sz w:val="26"/>
          <w:szCs w:val="26"/>
        </w:rPr>
        <w:t xml:space="preserve">; </w:t>
      </w:r>
      <w:r w:rsidR="00B0519A" w:rsidRPr="00151EFC">
        <w:rPr>
          <w:sz w:val="26"/>
          <w:szCs w:val="26"/>
        </w:rPr>
        <w:t xml:space="preserve">вопросы муниципального имущества – 416; </w:t>
      </w:r>
      <w:r w:rsidRPr="00151EFC">
        <w:rPr>
          <w:sz w:val="26"/>
          <w:szCs w:val="26"/>
        </w:rPr>
        <w:t xml:space="preserve">коммунальное хозяйство - </w:t>
      </w:r>
      <w:r w:rsidR="00B0519A" w:rsidRPr="00151EFC">
        <w:rPr>
          <w:sz w:val="26"/>
          <w:szCs w:val="26"/>
        </w:rPr>
        <w:t>267</w:t>
      </w:r>
      <w:r w:rsidRPr="00151EFC">
        <w:rPr>
          <w:sz w:val="26"/>
          <w:szCs w:val="26"/>
        </w:rPr>
        <w:t>;</w:t>
      </w:r>
      <w:r w:rsidR="00B0519A" w:rsidRPr="00151EFC">
        <w:rPr>
          <w:sz w:val="26"/>
          <w:szCs w:val="26"/>
        </w:rPr>
        <w:t xml:space="preserve"> запросы об архивных данных – 208; </w:t>
      </w:r>
      <w:r w:rsidRPr="00151EFC">
        <w:rPr>
          <w:sz w:val="26"/>
          <w:szCs w:val="26"/>
        </w:rPr>
        <w:t>архи</w:t>
      </w:r>
      <w:r w:rsidR="00B0519A" w:rsidRPr="00151EFC">
        <w:rPr>
          <w:sz w:val="26"/>
          <w:szCs w:val="26"/>
        </w:rPr>
        <w:t>тектура и градостроительство – 64;</w:t>
      </w:r>
      <w:r w:rsidRPr="00151EFC">
        <w:rPr>
          <w:sz w:val="26"/>
          <w:szCs w:val="26"/>
        </w:rPr>
        <w:t xml:space="preserve"> социальная сфера – </w:t>
      </w:r>
      <w:r w:rsidR="00B0519A" w:rsidRPr="00151EFC">
        <w:rPr>
          <w:sz w:val="26"/>
          <w:szCs w:val="26"/>
        </w:rPr>
        <w:t>59</w:t>
      </w:r>
      <w:r w:rsidRPr="00151EFC">
        <w:rPr>
          <w:sz w:val="26"/>
          <w:szCs w:val="26"/>
        </w:rPr>
        <w:t>, другое – 1</w:t>
      </w:r>
      <w:r w:rsidR="00B0519A" w:rsidRPr="00151EFC">
        <w:rPr>
          <w:sz w:val="26"/>
          <w:szCs w:val="26"/>
        </w:rPr>
        <w:t>19</w:t>
      </w:r>
      <w:r w:rsidRPr="00151EFC">
        <w:rPr>
          <w:sz w:val="26"/>
          <w:szCs w:val="26"/>
        </w:rPr>
        <w:t>.</w:t>
      </w:r>
    </w:p>
    <w:p w14:paraId="3DB0A757" w14:textId="77777777" w:rsidR="0087537E" w:rsidRPr="00151EFC" w:rsidRDefault="0087537E" w:rsidP="0087537E">
      <w:pPr>
        <w:ind w:firstLine="709"/>
        <w:jc w:val="both"/>
        <w:rPr>
          <w:sz w:val="26"/>
          <w:szCs w:val="26"/>
        </w:rPr>
      </w:pPr>
      <w:r w:rsidRPr="00151EFC">
        <w:rPr>
          <w:sz w:val="26"/>
          <w:szCs w:val="26"/>
        </w:rPr>
        <w:t>По всем обращениям в ходе приема граждан были даны ответы в рамках действующего законодательства Российской Федерации.</w:t>
      </w:r>
    </w:p>
    <w:p w14:paraId="3D109CE8" w14:textId="77777777" w:rsidR="00A02F90" w:rsidRPr="00151EFC" w:rsidRDefault="00A02F90" w:rsidP="006C6180">
      <w:pPr>
        <w:jc w:val="both"/>
        <w:rPr>
          <w:sz w:val="26"/>
          <w:szCs w:val="26"/>
        </w:rPr>
      </w:pPr>
    </w:p>
    <w:p w14:paraId="41604420" w14:textId="77777777" w:rsidR="00D66C7F" w:rsidRPr="00151EFC" w:rsidRDefault="00D66C7F" w:rsidP="00F15A9D">
      <w:pPr>
        <w:pStyle w:val="1"/>
        <w:rPr>
          <w:b w:val="0"/>
          <w:sz w:val="26"/>
          <w:szCs w:val="26"/>
        </w:rPr>
      </w:pPr>
      <w:bookmarkStart w:id="162" w:name="_Toc31988555"/>
      <w:r w:rsidRPr="00151EFC">
        <w:rPr>
          <w:bCs/>
          <w:sz w:val="26"/>
          <w:szCs w:val="26"/>
        </w:rPr>
        <w:t>Установление тарифов на услуги, предоставляемые муниципальными предприятиями и учреждениями, и работы, выполняемые муниципальными предприятиями и учреждениями, если иное не предусмотрено федеральными законами</w:t>
      </w:r>
      <w:bookmarkEnd w:id="161"/>
      <w:bookmarkEnd w:id="162"/>
    </w:p>
    <w:p w14:paraId="25226348" w14:textId="77777777" w:rsidR="00D66C7F" w:rsidRPr="00151EFC" w:rsidRDefault="00D66C7F" w:rsidP="006D0FB5">
      <w:pPr>
        <w:rPr>
          <w:b/>
          <w:iCs/>
          <w:sz w:val="26"/>
          <w:szCs w:val="26"/>
        </w:rPr>
      </w:pPr>
    </w:p>
    <w:p w14:paraId="19D7A60D" w14:textId="77777777" w:rsidR="00CD6409" w:rsidRPr="00151EFC" w:rsidRDefault="00CD6409" w:rsidP="00CD6409">
      <w:pPr>
        <w:ind w:firstLine="709"/>
        <w:jc w:val="both"/>
        <w:rPr>
          <w:sz w:val="26"/>
          <w:szCs w:val="26"/>
        </w:rPr>
      </w:pPr>
      <w:bookmarkStart w:id="163" w:name="_Toc352163273"/>
      <w:r w:rsidRPr="00151EFC">
        <w:rPr>
          <w:sz w:val="26"/>
          <w:szCs w:val="26"/>
        </w:rPr>
        <w:t>В 2019 году тарифное регулирование осуществлялось в отношении 20 учреждений (2018 год в отношении 9 учреждений). За данный период было принято 22 муниципальных нормативных правовых актов по изменению и установлению тарифов на платные услуги муниципальных учреждений (2018 год - принято 13 муниципальных нормативных правовых актов).</w:t>
      </w:r>
    </w:p>
    <w:p w14:paraId="010A07AF" w14:textId="77777777" w:rsidR="00CD6409" w:rsidRPr="00151EFC" w:rsidRDefault="00CD6409" w:rsidP="00CD6409">
      <w:pPr>
        <w:ind w:firstLine="709"/>
        <w:jc w:val="both"/>
        <w:rPr>
          <w:sz w:val="26"/>
          <w:szCs w:val="26"/>
        </w:rPr>
      </w:pPr>
      <w:r w:rsidRPr="00151EFC">
        <w:rPr>
          <w:sz w:val="26"/>
          <w:szCs w:val="26"/>
        </w:rPr>
        <w:lastRenderedPageBreak/>
        <w:t>На постоянной основе осуществляется методическая и консультативная поддержка в сфере ценообразования юридических лиц.</w:t>
      </w:r>
    </w:p>
    <w:p w14:paraId="78D57892" w14:textId="77777777" w:rsidR="00CD6409" w:rsidRPr="00151EFC" w:rsidRDefault="00CD6409" w:rsidP="00CD6409">
      <w:pPr>
        <w:ind w:firstLine="709"/>
        <w:jc w:val="both"/>
        <w:rPr>
          <w:sz w:val="26"/>
          <w:szCs w:val="26"/>
        </w:rPr>
      </w:pPr>
      <w:r w:rsidRPr="00151EFC">
        <w:rPr>
          <w:sz w:val="26"/>
          <w:szCs w:val="26"/>
        </w:rPr>
        <w:t>Ежегодно принимается участие в формировании предложений по установлению предельных индексов изменения размера платы граждан за коммунальные услуги. В связи, с чем проводится детализированный анализ изменения платы граждан за коммунальные услуги по группам домов, а также оценка критериев доступности платежей граждан с учетом прогнозируемых тарифов на коммунальные услуги. В ходе проведенной работы индекс изменения размера вносимой гражданами платы за коммунальные услуги в 2019 году не превысил установленный для города Когалыма размер – 3,7%.</w:t>
      </w:r>
    </w:p>
    <w:p w14:paraId="307F7B7E" w14:textId="77777777" w:rsidR="00CD6409" w:rsidRPr="00151EFC" w:rsidRDefault="00CD6409" w:rsidP="00CD6409">
      <w:pPr>
        <w:ind w:firstLine="709"/>
        <w:jc w:val="both"/>
        <w:rPr>
          <w:sz w:val="26"/>
          <w:szCs w:val="26"/>
        </w:rPr>
      </w:pPr>
      <w:r w:rsidRPr="00151EFC">
        <w:rPr>
          <w:sz w:val="26"/>
          <w:szCs w:val="26"/>
        </w:rPr>
        <w:t xml:space="preserve">В рамках полномочий, установлена плата за содержание жилых помещений муниципального жилищного фонда города Когалыма. </w:t>
      </w:r>
    </w:p>
    <w:p w14:paraId="1FAD793B" w14:textId="242994E3" w:rsidR="00CD6409" w:rsidRPr="00151EFC" w:rsidRDefault="00CD6409" w:rsidP="00CD6409">
      <w:pPr>
        <w:ind w:firstLine="709"/>
        <w:jc w:val="both"/>
        <w:rPr>
          <w:sz w:val="26"/>
          <w:szCs w:val="26"/>
        </w:rPr>
      </w:pPr>
      <w:r w:rsidRPr="00151EFC">
        <w:rPr>
          <w:sz w:val="26"/>
          <w:szCs w:val="26"/>
        </w:rPr>
        <w:t xml:space="preserve">Ежемесячно осуществляется взаимодействие с государственными органами регулирования тарифов через систему ЕИАС (единая информационная аналитическая система). Формируются и направляются отчеты, связанные с платой граждан за коммунальные услуги по муниципальному образованию, </w:t>
      </w:r>
      <w:proofErr w:type="spellStart"/>
      <w:r w:rsidRPr="00151EFC">
        <w:rPr>
          <w:sz w:val="26"/>
          <w:szCs w:val="26"/>
        </w:rPr>
        <w:t>ценообразующие</w:t>
      </w:r>
      <w:proofErr w:type="spellEnd"/>
      <w:r w:rsidRPr="00151EFC">
        <w:rPr>
          <w:sz w:val="26"/>
          <w:szCs w:val="26"/>
        </w:rPr>
        <w:t xml:space="preserve"> факторы в строительстве, тарифы на услуги по регулируемым видам деятельности.  </w:t>
      </w:r>
    </w:p>
    <w:p w14:paraId="5D108CF2" w14:textId="69FB627B" w:rsidR="00CD6409" w:rsidRPr="00151EFC" w:rsidRDefault="00CD6409" w:rsidP="00CD6409">
      <w:pPr>
        <w:ind w:firstLine="709"/>
        <w:jc w:val="both"/>
        <w:rPr>
          <w:sz w:val="26"/>
          <w:szCs w:val="26"/>
        </w:rPr>
      </w:pPr>
      <w:r w:rsidRPr="00151EFC">
        <w:rPr>
          <w:sz w:val="26"/>
          <w:szCs w:val="26"/>
        </w:rPr>
        <w:t>В ежедневном режиме проводится мониторинг розничных цен на нефтепродукты и газ на территории муниципального образования город Когалым. Информация по средствам электронной связи направляется в Управление информационного мониторинга БУ ХМАО</w:t>
      </w:r>
      <w:r w:rsidR="00B75601" w:rsidRPr="00151EFC">
        <w:rPr>
          <w:sz w:val="26"/>
          <w:szCs w:val="26"/>
        </w:rPr>
        <w:t xml:space="preserve"> </w:t>
      </w:r>
      <w:r w:rsidRPr="00151EFC">
        <w:rPr>
          <w:sz w:val="26"/>
          <w:szCs w:val="26"/>
        </w:rPr>
        <w:t>-</w:t>
      </w:r>
      <w:r w:rsidR="00B75601" w:rsidRPr="00151EFC">
        <w:rPr>
          <w:sz w:val="26"/>
          <w:szCs w:val="26"/>
        </w:rPr>
        <w:t xml:space="preserve"> </w:t>
      </w:r>
      <w:r w:rsidRPr="00151EFC">
        <w:rPr>
          <w:sz w:val="26"/>
          <w:szCs w:val="26"/>
        </w:rPr>
        <w:t>Югры «Региональный аналитический центр».</w:t>
      </w:r>
    </w:p>
    <w:p w14:paraId="5EFC08D0" w14:textId="6BFDEA17" w:rsidR="00CD6409" w:rsidRPr="00151EFC" w:rsidRDefault="00CD6409" w:rsidP="00CD6409">
      <w:pPr>
        <w:ind w:firstLine="709"/>
        <w:jc w:val="both"/>
        <w:rPr>
          <w:sz w:val="26"/>
          <w:szCs w:val="26"/>
        </w:rPr>
      </w:pPr>
      <w:r w:rsidRPr="00151EFC">
        <w:rPr>
          <w:sz w:val="26"/>
          <w:szCs w:val="26"/>
        </w:rPr>
        <w:t>Продолжается работа по еженедельному и ежемесячному мониторингу цен на рынке продовольственных товаров и товаров первой необходимости, что позволяет реально оценивать ценовую ситуацию на продукты питания, выявлять факторы, влияющие на динамику цен и своевременно реагировать на их изменения. Мониторинг цен ведется на основе информации, полученной при выезде специалистов отдела цен Администрации города Когалыма в торговые предприятия. Результаты данного мониторинга направляются в органы государственной исполнительной власти Ханты-Мансийского автономного округа – Югры. Данная информация еженедельно размещается на официальном сайте Администрации города Когалыма в сети Интернет (</w:t>
      </w:r>
      <w:hyperlink r:id="rId52" w:history="1">
        <w:r w:rsidRPr="00151EFC">
          <w:rPr>
            <w:sz w:val="26"/>
            <w:szCs w:val="26"/>
          </w:rPr>
          <w:t>www.admkogalym.ru</w:t>
        </w:r>
      </w:hyperlink>
      <w:r w:rsidRPr="00151EFC">
        <w:rPr>
          <w:sz w:val="26"/>
          <w:szCs w:val="26"/>
        </w:rPr>
        <w:t xml:space="preserve">) и в городской газете «Когалымский вестник». </w:t>
      </w:r>
      <w:proofErr w:type="gramStart"/>
      <w:r w:rsidRPr="00151EFC">
        <w:rPr>
          <w:sz w:val="26"/>
          <w:szCs w:val="26"/>
        </w:rPr>
        <w:t>На 01 января 2020 года по стоимости набора из 25 наименований продуктов питания город Когалым занимает 13 место в рейтинге среди 13 муниципальных образований ХМАО – Югры (на 01 января 2019 года -12 место.</w:t>
      </w:r>
      <w:proofErr w:type="gramEnd"/>
      <w:r w:rsidRPr="00151EFC">
        <w:rPr>
          <w:sz w:val="26"/>
          <w:szCs w:val="26"/>
        </w:rPr>
        <w:t xml:space="preserve"> </w:t>
      </w:r>
      <w:proofErr w:type="gramStart"/>
      <w:r w:rsidRPr="00151EFC">
        <w:rPr>
          <w:sz w:val="26"/>
          <w:szCs w:val="26"/>
        </w:rPr>
        <w:t xml:space="preserve">Самый дорогой набор 2018-2019 гг.: 1 место - город </w:t>
      </w:r>
      <w:proofErr w:type="spellStart"/>
      <w:r w:rsidRPr="00151EFC">
        <w:rPr>
          <w:sz w:val="26"/>
          <w:szCs w:val="26"/>
        </w:rPr>
        <w:t>Урай</w:t>
      </w:r>
      <w:proofErr w:type="spellEnd"/>
      <w:r w:rsidRPr="00151EFC">
        <w:rPr>
          <w:sz w:val="26"/>
          <w:szCs w:val="26"/>
        </w:rPr>
        <w:t xml:space="preserve">). </w:t>
      </w:r>
      <w:proofErr w:type="gramEnd"/>
    </w:p>
    <w:p w14:paraId="05EAF8CB" w14:textId="322A1D1E" w:rsidR="00CD6409" w:rsidRPr="00151EFC" w:rsidRDefault="00CD6409" w:rsidP="00CD6409">
      <w:pPr>
        <w:ind w:firstLine="709"/>
        <w:jc w:val="both"/>
        <w:rPr>
          <w:sz w:val="26"/>
          <w:szCs w:val="26"/>
        </w:rPr>
      </w:pPr>
      <w:r w:rsidRPr="00151EFC">
        <w:rPr>
          <w:sz w:val="26"/>
          <w:szCs w:val="26"/>
        </w:rPr>
        <w:t>Осуществляется взаимодействие с прокуратурой города Когалыма. Специалисты отдела цен принимают участие в совместных выездных проверках на предмет выявления нарушений исполнения законодательства в сфере ценообразования на лекарственные препараты, включенные в перечень жизненно необходимых и важнейших лекарственных препаратов, а также соблюдение порядка предоставления платных услуг населению в медицинских учреждениях. В 2019 году проверка осуществлялась в отношении 2 аптечных пунктов и БУ ХМАО</w:t>
      </w:r>
      <w:r w:rsidR="00B75601" w:rsidRPr="00151EFC">
        <w:rPr>
          <w:sz w:val="26"/>
          <w:szCs w:val="26"/>
        </w:rPr>
        <w:t xml:space="preserve"> </w:t>
      </w:r>
      <w:r w:rsidRPr="00151EFC">
        <w:rPr>
          <w:sz w:val="26"/>
          <w:szCs w:val="26"/>
        </w:rPr>
        <w:t>-</w:t>
      </w:r>
      <w:r w:rsidR="00B75601" w:rsidRPr="00151EFC">
        <w:rPr>
          <w:sz w:val="26"/>
          <w:szCs w:val="26"/>
        </w:rPr>
        <w:t xml:space="preserve"> </w:t>
      </w:r>
      <w:r w:rsidRPr="00151EFC">
        <w:rPr>
          <w:sz w:val="26"/>
          <w:szCs w:val="26"/>
        </w:rPr>
        <w:t>Югры «Когалымская городская больница». В результате проверки установлено:</w:t>
      </w:r>
    </w:p>
    <w:p w14:paraId="2257466F" w14:textId="77777777" w:rsidR="00CD6409" w:rsidRPr="00151EFC" w:rsidRDefault="00CD6409" w:rsidP="00CD6409">
      <w:pPr>
        <w:ind w:firstLine="709"/>
        <w:jc w:val="both"/>
        <w:rPr>
          <w:sz w:val="26"/>
          <w:szCs w:val="26"/>
        </w:rPr>
      </w:pPr>
      <w:r w:rsidRPr="00151EFC">
        <w:rPr>
          <w:sz w:val="26"/>
          <w:szCs w:val="26"/>
        </w:rPr>
        <w:lastRenderedPageBreak/>
        <w:t>- формирование розничной цены на жизненно необходимые и важнейшие лекарственные препараты в 2019 году нарушения не выявлены, в отличие от предыдущих лет, что позволяет сделать вывод об эффективности контрольных мероприятий;</w:t>
      </w:r>
    </w:p>
    <w:p w14:paraId="0935DD21" w14:textId="77777777" w:rsidR="00CD6409" w:rsidRPr="00151EFC" w:rsidRDefault="00CD6409" w:rsidP="00CD6409">
      <w:pPr>
        <w:ind w:firstLine="709"/>
        <w:jc w:val="both"/>
        <w:rPr>
          <w:sz w:val="26"/>
          <w:szCs w:val="26"/>
        </w:rPr>
      </w:pPr>
      <w:r w:rsidRPr="00151EFC">
        <w:rPr>
          <w:sz w:val="26"/>
          <w:szCs w:val="26"/>
        </w:rPr>
        <w:t xml:space="preserve">- в 6 отделениях стационара и 2 отделениях больницы на информационных стендах отсутствует перечень платных услуг, сведения об условиях, порядке, форме предоставления платных медицинских услуг. </w:t>
      </w:r>
    </w:p>
    <w:p w14:paraId="7270F56E" w14:textId="77777777" w:rsidR="00CD6409" w:rsidRPr="00151EFC" w:rsidRDefault="00CD6409" w:rsidP="00CD6409">
      <w:pPr>
        <w:ind w:firstLine="709"/>
        <w:jc w:val="both"/>
        <w:rPr>
          <w:sz w:val="26"/>
          <w:szCs w:val="26"/>
        </w:rPr>
      </w:pPr>
      <w:r w:rsidRPr="00151EFC">
        <w:rPr>
          <w:sz w:val="26"/>
          <w:szCs w:val="26"/>
        </w:rPr>
        <w:t>Отдел цен привлекается для участия в мониторинге деятельности дошкольных образовательных организаций в части обеспечения воспитанников города Когалыма качественным и безопасным питанием, с выездом специалистов отдела цен в учреждения города. При проведении мониторинга оказывается методическая и консультативная поддержка. Результаты данного мониторинга за 2019 год:</w:t>
      </w:r>
    </w:p>
    <w:p w14:paraId="728470DF" w14:textId="20398A42" w:rsidR="00CD6409" w:rsidRPr="00151EFC" w:rsidRDefault="00CD6409" w:rsidP="00CD6409">
      <w:pPr>
        <w:ind w:firstLine="709"/>
        <w:jc w:val="both"/>
        <w:rPr>
          <w:sz w:val="26"/>
          <w:szCs w:val="26"/>
        </w:rPr>
      </w:pPr>
      <w:r w:rsidRPr="00151EFC">
        <w:rPr>
          <w:sz w:val="26"/>
          <w:szCs w:val="26"/>
        </w:rPr>
        <w:t>- соблюдение порядка формирования цен на продукцию собственного производства, а также покупные товары, не требующие кулинарной и технологической обработки, реализуемой на пищеблоках муниципальных общеобразовательных организаций в городе Когалыме, в соответствии с действующим законодательством российской Федерации и ХМАО</w:t>
      </w:r>
      <w:r w:rsidR="00B75601" w:rsidRPr="00151EFC">
        <w:rPr>
          <w:sz w:val="26"/>
          <w:szCs w:val="26"/>
        </w:rPr>
        <w:t xml:space="preserve"> </w:t>
      </w:r>
      <w:r w:rsidRPr="00151EFC">
        <w:rPr>
          <w:sz w:val="26"/>
          <w:szCs w:val="26"/>
        </w:rPr>
        <w:t>-</w:t>
      </w:r>
      <w:r w:rsidR="00B75601" w:rsidRPr="00151EFC">
        <w:rPr>
          <w:sz w:val="26"/>
          <w:szCs w:val="26"/>
        </w:rPr>
        <w:t xml:space="preserve"> </w:t>
      </w:r>
      <w:r w:rsidRPr="00151EFC">
        <w:rPr>
          <w:sz w:val="26"/>
          <w:szCs w:val="26"/>
        </w:rPr>
        <w:t>Югры;</w:t>
      </w:r>
    </w:p>
    <w:p w14:paraId="5DEB1B36" w14:textId="0D19AE4E" w:rsidR="00CD6409" w:rsidRPr="00151EFC" w:rsidRDefault="00CD6409" w:rsidP="00CD6409">
      <w:pPr>
        <w:ind w:firstLine="709"/>
        <w:jc w:val="both"/>
        <w:rPr>
          <w:sz w:val="26"/>
          <w:szCs w:val="26"/>
        </w:rPr>
      </w:pPr>
      <w:r w:rsidRPr="00151EFC">
        <w:rPr>
          <w:sz w:val="26"/>
          <w:szCs w:val="26"/>
        </w:rPr>
        <w:t>- соблюдение установленного размера торговой наценки на услуги организации общественного питания при оказании мер социальной поддержки в виде бесплатного двухразового питания обучающихся, который не должен превышать 60 процентов к свободно - отпускным ценам (закупочным) ценам (без НДС), в соответствии с действующим законодательством Российской Федерации и ХМАО</w:t>
      </w:r>
      <w:r w:rsidR="00B75601" w:rsidRPr="00151EFC">
        <w:rPr>
          <w:sz w:val="26"/>
          <w:szCs w:val="26"/>
        </w:rPr>
        <w:t xml:space="preserve"> </w:t>
      </w:r>
      <w:r w:rsidRPr="00151EFC">
        <w:rPr>
          <w:sz w:val="26"/>
          <w:szCs w:val="26"/>
        </w:rPr>
        <w:t>-</w:t>
      </w:r>
      <w:r w:rsidR="00B75601" w:rsidRPr="00151EFC">
        <w:rPr>
          <w:sz w:val="26"/>
          <w:szCs w:val="26"/>
        </w:rPr>
        <w:t xml:space="preserve"> </w:t>
      </w:r>
      <w:r w:rsidRPr="00151EFC">
        <w:rPr>
          <w:sz w:val="26"/>
          <w:szCs w:val="26"/>
        </w:rPr>
        <w:t>Югры;</w:t>
      </w:r>
    </w:p>
    <w:p w14:paraId="1F7FDEBB" w14:textId="77777777" w:rsidR="00CD6409" w:rsidRPr="00151EFC" w:rsidRDefault="00CD6409" w:rsidP="00CD6409">
      <w:pPr>
        <w:ind w:firstLine="709"/>
        <w:jc w:val="both"/>
        <w:rPr>
          <w:sz w:val="26"/>
          <w:szCs w:val="26"/>
        </w:rPr>
      </w:pPr>
      <w:r w:rsidRPr="00151EFC">
        <w:rPr>
          <w:sz w:val="26"/>
          <w:szCs w:val="26"/>
        </w:rPr>
        <w:t>- соответствие калькуляционных карточек технологическим картам и соответствие реестру цен.</w:t>
      </w:r>
    </w:p>
    <w:p w14:paraId="079065EF" w14:textId="77777777" w:rsidR="00CD6409" w:rsidRPr="00151EFC" w:rsidRDefault="00CD6409" w:rsidP="00CD6409">
      <w:pPr>
        <w:ind w:firstLine="709"/>
        <w:jc w:val="both"/>
        <w:rPr>
          <w:sz w:val="26"/>
          <w:szCs w:val="26"/>
        </w:rPr>
      </w:pPr>
      <w:r w:rsidRPr="00151EFC">
        <w:rPr>
          <w:sz w:val="26"/>
          <w:szCs w:val="26"/>
        </w:rPr>
        <w:t xml:space="preserve">В течение 2019 года проводилась работа по обращению граждан и юридических лиц, в </w:t>
      </w:r>
      <w:proofErr w:type="gramStart"/>
      <w:r w:rsidRPr="00151EFC">
        <w:rPr>
          <w:sz w:val="26"/>
          <w:szCs w:val="26"/>
        </w:rPr>
        <w:t>ходе</w:t>
      </w:r>
      <w:proofErr w:type="gramEnd"/>
      <w:r w:rsidRPr="00151EFC">
        <w:rPr>
          <w:sz w:val="26"/>
          <w:szCs w:val="26"/>
        </w:rPr>
        <w:t xml:space="preserve"> которой было подготовлено 105 ответов в виде заключений, либо разъяснений. Продолжает работу «Горячая линия» для рассмотрения обращения граждан о повышении цен на продовольственные товары на территории города Когалыма. За 2019 год зафиксировано 1 обращение, по результатам проведенной работы были даны разъяснения.</w:t>
      </w:r>
    </w:p>
    <w:p w14:paraId="5D071B2A" w14:textId="77777777" w:rsidR="007316B8" w:rsidRPr="00151EFC" w:rsidRDefault="007316B8" w:rsidP="00F15A9D">
      <w:pPr>
        <w:pStyle w:val="1"/>
        <w:rPr>
          <w:sz w:val="26"/>
          <w:szCs w:val="26"/>
        </w:rPr>
      </w:pPr>
    </w:p>
    <w:p w14:paraId="74AA0135" w14:textId="77777777" w:rsidR="00D66C7F" w:rsidRPr="00151EFC" w:rsidRDefault="00D66C7F" w:rsidP="00F15A9D">
      <w:pPr>
        <w:pStyle w:val="1"/>
        <w:rPr>
          <w:b w:val="0"/>
          <w:sz w:val="26"/>
          <w:szCs w:val="26"/>
        </w:rPr>
      </w:pPr>
      <w:bookmarkStart w:id="164" w:name="_Toc31988556"/>
      <w:r w:rsidRPr="00151EFC">
        <w:rPr>
          <w:sz w:val="26"/>
          <w:szCs w:val="26"/>
        </w:rPr>
        <w:t xml:space="preserve">РАЗДЕЛ </w:t>
      </w:r>
      <w:r w:rsidRPr="00151EFC">
        <w:rPr>
          <w:sz w:val="26"/>
          <w:szCs w:val="26"/>
          <w:lang w:val="en-US"/>
        </w:rPr>
        <w:t>II</w:t>
      </w:r>
      <w:bookmarkStart w:id="165" w:name="_Toc352163274"/>
      <w:bookmarkEnd w:id="163"/>
      <w:bookmarkEnd w:id="164"/>
    </w:p>
    <w:p w14:paraId="38FD3E1F" w14:textId="77777777" w:rsidR="00D66C7F" w:rsidRPr="00151EFC" w:rsidRDefault="00D66C7F" w:rsidP="006C6180">
      <w:pPr>
        <w:jc w:val="center"/>
        <w:rPr>
          <w:b/>
          <w:sz w:val="26"/>
          <w:szCs w:val="26"/>
        </w:rPr>
      </w:pPr>
    </w:p>
    <w:p w14:paraId="66450C71" w14:textId="77777777" w:rsidR="00D66C7F" w:rsidRPr="00151EFC" w:rsidRDefault="00D66C7F" w:rsidP="00F15A9D">
      <w:pPr>
        <w:pStyle w:val="1"/>
        <w:rPr>
          <w:b w:val="0"/>
          <w:sz w:val="26"/>
          <w:szCs w:val="26"/>
        </w:rPr>
      </w:pPr>
      <w:bookmarkStart w:id="166" w:name="_Toc31988557"/>
      <w:r w:rsidRPr="00151EFC">
        <w:rPr>
          <w:sz w:val="26"/>
          <w:szCs w:val="26"/>
        </w:rPr>
        <w:t>Об исполнении отдельных государственных полномочий, переданных органам местного самоуправления города Когалыма федеральными законами и законами Ханты-Мансийского автономного округа – Югры</w:t>
      </w:r>
      <w:bookmarkStart w:id="167" w:name="_Toc352163275"/>
      <w:bookmarkEnd w:id="165"/>
      <w:bookmarkEnd w:id="166"/>
    </w:p>
    <w:p w14:paraId="01FB3B73" w14:textId="77777777" w:rsidR="00D66C7F" w:rsidRPr="00151EFC" w:rsidRDefault="00D66C7F" w:rsidP="006C6180">
      <w:pPr>
        <w:rPr>
          <w:b/>
          <w:sz w:val="26"/>
          <w:szCs w:val="26"/>
        </w:rPr>
      </w:pPr>
    </w:p>
    <w:p w14:paraId="1E244993" w14:textId="77777777" w:rsidR="00D66C7F" w:rsidRPr="00151EFC" w:rsidRDefault="00D66C7F" w:rsidP="00DA560E">
      <w:pPr>
        <w:pStyle w:val="1"/>
        <w:ind w:firstLine="709"/>
        <w:jc w:val="left"/>
        <w:rPr>
          <w:b w:val="0"/>
          <w:sz w:val="26"/>
          <w:szCs w:val="26"/>
        </w:rPr>
      </w:pPr>
      <w:bookmarkStart w:id="168" w:name="_Toc31988558"/>
      <w:r w:rsidRPr="00151EFC">
        <w:rPr>
          <w:sz w:val="26"/>
          <w:szCs w:val="26"/>
        </w:rPr>
        <w:t>Отдел опеки и попечительства Администрации города Когалыма</w:t>
      </w:r>
      <w:bookmarkEnd w:id="167"/>
      <w:bookmarkEnd w:id="168"/>
    </w:p>
    <w:p w14:paraId="712758FB" w14:textId="77777777" w:rsidR="00C03BD4" w:rsidRPr="00151EFC" w:rsidRDefault="00C03BD4" w:rsidP="0045339E">
      <w:pPr>
        <w:widowControl w:val="0"/>
        <w:autoSpaceDE w:val="0"/>
        <w:autoSpaceDN w:val="0"/>
        <w:adjustRightInd w:val="0"/>
        <w:ind w:firstLine="709"/>
        <w:jc w:val="both"/>
        <w:rPr>
          <w:sz w:val="26"/>
          <w:szCs w:val="26"/>
        </w:rPr>
      </w:pPr>
      <w:bookmarkStart w:id="169" w:name="_Toc352163276"/>
      <w:proofErr w:type="gramStart"/>
      <w:r w:rsidRPr="00151EFC">
        <w:rPr>
          <w:rFonts w:eastAsia="Calibri"/>
          <w:sz w:val="26"/>
          <w:szCs w:val="26"/>
        </w:rPr>
        <w:t>В соответствии с законами Ханты-Мансийского автономного округа - Югры от 20.07.2007 №114-оз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осуществлению деятельности по опеке и попечительству», от 09.06.2009 №86-оз «О дополнительных гарантиях и дополнительных мерах социальной поддержки детей-сирот и детей, оставшихся без попечения родителей, лиц из числа детей-сирот и детей, оставшихся без попечения родителей</w:t>
      </w:r>
      <w:proofErr w:type="gramEnd"/>
      <w:r w:rsidRPr="00151EFC">
        <w:rPr>
          <w:rFonts w:eastAsia="Calibri"/>
          <w:sz w:val="26"/>
          <w:szCs w:val="26"/>
        </w:rPr>
        <w:t xml:space="preserve">, </w:t>
      </w:r>
      <w:proofErr w:type="gramStart"/>
      <w:r w:rsidRPr="00151EFC">
        <w:rPr>
          <w:rFonts w:eastAsia="Calibri"/>
          <w:sz w:val="26"/>
          <w:szCs w:val="26"/>
        </w:rPr>
        <w:t xml:space="preserve">усыновителей, </w:t>
      </w:r>
      <w:r w:rsidRPr="00151EFC">
        <w:rPr>
          <w:rFonts w:eastAsia="Calibri"/>
          <w:sz w:val="26"/>
          <w:szCs w:val="26"/>
        </w:rPr>
        <w:lastRenderedPageBreak/>
        <w:t>приемных родителей в Ханты-Мансийском автономном округе - Югре» уполномоченный орган местного самоуправления по исполнению переданных отдельных государственных полномочий по осуществлению деятельности по опеке и попечительству - Администрация города Когалыма наделена 67 отдельными государственными полномочиями в сфере опеки и попечительства, из них реализация 58 полномочий направлена на защиту личных неимущественных и имущественных прав и законных интересов отдельных категорий граждан, 9 – связана с</w:t>
      </w:r>
      <w:proofErr w:type="gramEnd"/>
      <w:r w:rsidRPr="00151EFC">
        <w:rPr>
          <w:rFonts w:eastAsia="Calibri"/>
          <w:sz w:val="26"/>
          <w:szCs w:val="26"/>
        </w:rPr>
        <w:t xml:space="preserve"> назначением и (или) предоставлением мер социальной поддержки для детей-сирот и детей, оставшихся без попечения родителей, усыновителей, приёмных родителей. </w:t>
      </w:r>
    </w:p>
    <w:p w14:paraId="0D8D7818" w14:textId="77777777" w:rsidR="00C03BD4" w:rsidRPr="00151EFC" w:rsidRDefault="00C03BD4" w:rsidP="0045339E">
      <w:pPr>
        <w:autoSpaceDE w:val="0"/>
        <w:autoSpaceDN w:val="0"/>
        <w:adjustRightInd w:val="0"/>
        <w:ind w:firstLine="709"/>
        <w:jc w:val="both"/>
        <w:rPr>
          <w:rFonts w:eastAsiaTheme="minorHAnsi"/>
          <w:sz w:val="26"/>
          <w:szCs w:val="26"/>
          <w:lang w:eastAsia="en-US"/>
        </w:rPr>
      </w:pPr>
      <w:r w:rsidRPr="00151EFC">
        <w:rPr>
          <w:rFonts w:eastAsiaTheme="minorHAnsi"/>
          <w:sz w:val="26"/>
          <w:szCs w:val="26"/>
          <w:lang w:eastAsia="en-US"/>
        </w:rPr>
        <w:t>Задачами государственного регулирования деятельности по опеке и попечительству являются: обеспечение своевременного выявления лиц, нуждающихся в установлении над ними опеки или попечительства, и их устройства; защита прав и законных интересов подопечных; обеспечение достойного уровня жизни подопечных; обеспечение исполнения опекунами, попечителями и органами опеки и попечительства возложенных на них полномочий.</w:t>
      </w:r>
    </w:p>
    <w:p w14:paraId="0744DB35" w14:textId="77777777" w:rsidR="00C03BD4" w:rsidRPr="00151EFC" w:rsidRDefault="00C03BD4" w:rsidP="0045339E">
      <w:pPr>
        <w:ind w:firstLine="709"/>
        <w:jc w:val="both"/>
        <w:rPr>
          <w:sz w:val="26"/>
          <w:szCs w:val="26"/>
        </w:rPr>
      </w:pPr>
      <w:proofErr w:type="gramStart"/>
      <w:r w:rsidRPr="00151EFC">
        <w:rPr>
          <w:sz w:val="26"/>
          <w:szCs w:val="26"/>
        </w:rPr>
        <w:t>Задачей Администрации города Когалыма в данном направлении деятельности является реализация государственной политики в городе Когалыме в сфере защиты прав и законных интересов детей-сирот и детей, оставшихся без попечения родителей, лиц из числа детей-сирот и детей, оставшихся без попечения родителей, недееспособных и не полностью дееспособных граждан, граждан, которые по состоянию здоровья не могут самостоятельно осуществлять и защищать свои права и исполнять</w:t>
      </w:r>
      <w:proofErr w:type="gramEnd"/>
      <w:r w:rsidRPr="00151EFC">
        <w:rPr>
          <w:sz w:val="26"/>
          <w:szCs w:val="26"/>
        </w:rPr>
        <w:t xml:space="preserve"> свои обязанности.</w:t>
      </w:r>
    </w:p>
    <w:p w14:paraId="779A335A" w14:textId="6F55528F" w:rsidR="00C03BD4" w:rsidRPr="00151EFC" w:rsidRDefault="00C03BD4" w:rsidP="0045339E">
      <w:pPr>
        <w:widowControl w:val="0"/>
        <w:autoSpaceDE w:val="0"/>
        <w:autoSpaceDN w:val="0"/>
        <w:adjustRightInd w:val="0"/>
        <w:ind w:firstLine="709"/>
        <w:jc w:val="both"/>
        <w:rPr>
          <w:sz w:val="26"/>
          <w:szCs w:val="26"/>
        </w:rPr>
      </w:pPr>
      <w:proofErr w:type="gramStart"/>
      <w:r w:rsidRPr="00151EFC">
        <w:rPr>
          <w:sz w:val="26"/>
          <w:szCs w:val="26"/>
        </w:rPr>
        <w:t>По состоянию на 01.01.2020 года отделом опеки и попечительства Администрации города Когалыма осуществляется регистрационный учёт в отношении 445 граждан</w:t>
      </w:r>
      <w:r w:rsidR="00EF4D5D" w:rsidRPr="00151EFC">
        <w:rPr>
          <w:sz w:val="26"/>
          <w:szCs w:val="26"/>
        </w:rPr>
        <w:t xml:space="preserve"> (на 01.01.2019 – </w:t>
      </w:r>
      <w:r w:rsidR="00D94647" w:rsidRPr="00151EFC">
        <w:rPr>
          <w:sz w:val="26"/>
          <w:szCs w:val="26"/>
        </w:rPr>
        <w:t xml:space="preserve">466 </w:t>
      </w:r>
      <w:r w:rsidR="00EF4D5D" w:rsidRPr="00151EFC">
        <w:rPr>
          <w:sz w:val="26"/>
          <w:szCs w:val="26"/>
        </w:rPr>
        <w:t>граждан)</w:t>
      </w:r>
      <w:r w:rsidRPr="00151EFC">
        <w:rPr>
          <w:sz w:val="26"/>
          <w:szCs w:val="26"/>
        </w:rPr>
        <w:t>, в том числе: детей, воспитывающихся в семьях опекунов (попечителей) – 77;  в приёмных семьях – 69;  в семьях усыновителей – 116; лиц из числа детей-сирот и детей, оставшихся без попечения родителей - 60;</w:t>
      </w:r>
      <w:proofErr w:type="gramEnd"/>
      <w:r w:rsidRPr="00151EFC">
        <w:rPr>
          <w:sz w:val="26"/>
          <w:szCs w:val="26"/>
        </w:rPr>
        <w:t xml:space="preserve"> детей, права и законные интересы которых нарушены – 63; недееспособных граждан – 56; ограниченных судом в дееспособности – 2; граждан, в отношении которых осуществляется патронаж – 2.</w:t>
      </w:r>
    </w:p>
    <w:p w14:paraId="71B0FF40" w14:textId="77777777" w:rsidR="00C03BD4" w:rsidRPr="00151EFC" w:rsidRDefault="00C03BD4" w:rsidP="0045339E">
      <w:pPr>
        <w:autoSpaceDE w:val="0"/>
        <w:autoSpaceDN w:val="0"/>
        <w:adjustRightInd w:val="0"/>
        <w:ind w:firstLine="709"/>
        <w:jc w:val="both"/>
        <w:outlineLvl w:val="2"/>
        <w:rPr>
          <w:sz w:val="26"/>
          <w:szCs w:val="26"/>
        </w:rPr>
      </w:pPr>
      <w:r w:rsidRPr="00151EFC">
        <w:rPr>
          <w:sz w:val="26"/>
          <w:szCs w:val="26"/>
        </w:rPr>
        <w:t>В 2019 году в городе Когалыме выявлено и учтено 17 граждан, нуждающихся в установлении над ними опеки (попечительства), из них 11 детей-сирот и детей, оставшихся без попечения родителей, 6 граждан, признанных судебными органами недееспособными.</w:t>
      </w:r>
    </w:p>
    <w:p w14:paraId="2E3D2852" w14:textId="77777777" w:rsidR="00C03BD4" w:rsidRPr="00151EFC" w:rsidRDefault="00C03BD4" w:rsidP="0045339E">
      <w:pPr>
        <w:autoSpaceDE w:val="0"/>
        <w:autoSpaceDN w:val="0"/>
        <w:adjustRightInd w:val="0"/>
        <w:ind w:firstLine="709"/>
        <w:jc w:val="both"/>
        <w:outlineLvl w:val="2"/>
        <w:rPr>
          <w:sz w:val="26"/>
          <w:szCs w:val="26"/>
        </w:rPr>
      </w:pPr>
      <w:r w:rsidRPr="00151EFC">
        <w:rPr>
          <w:sz w:val="26"/>
          <w:szCs w:val="26"/>
        </w:rPr>
        <w:t>Учитывая право ребёнка жить и воспитываться в семье, в отношении 9 детей-сирот и детей, оставшихся без попечения родителей, избраны семейные формы устройства – усыновление, опека, попечительство, приёмная семья, 2 ребёнка направлены в центры помощи детям, оставшимся без попечения родителей, в отношении 6 недееспособных подопечных установлена опека.</w:t>
      </w:r>
    </w:p>
    <w:p w14:paraId="7B40A52E" w14:textId="57D8BA8E" w:rsidR="00C03BD4" w:rsidRPr="00151EFC" w:rsidRDefault="00494649" w:rsidP="0045339E">
      <w:pPr>
        <w:autoSpaceDE w:val="0"/>
        <w:autoSpaceDN w:val="0"/>
        <w:adjustRightInd w:val="0"/>
        <w:ind w:firstLine="709"/>
        <w:jc w:val="both"/>
        <w:outlineLvl w:val="2"/>
        <w:rPr>
          <w:sz w:val="26"/>
          <w:szCs w:val="26"/>
        </w:rPr>
      </w:pPr>
      <w:r w:rsidRPr="00151EFC">
        <w:rPr>
          <w:sz w:val="26"/>
          <w:szCs w:val="26"/>
        </w:rPr>
        <w:t>По состоянию на 01.01.2020 года</w:t>
      </w:r>
      <w:r w:rsidR="00C03BD4" w:rsidRPr="00151EFC">
        <w:rPr>
          <w:sz w:val="26"/>
          <w:szCs w:val="26"/>
        </w:rPr>
        <w:t xml:space="preserve"> 99% детей-сирот и детей, оставшихся без попечения родителей, воспитываются в замещающих семьях, 98% недееспособных подопечных проживают в семьях опекунов.</w:t>
      </w:r>
    </w:p>
    <w:p w14:paraId="7A0DDC47" w14:textId="77777777" w:rsidR="00C03BD4" w:rsidRPr="00151EFC" w:rsidRDefault="00C03BD4" w:rsidP="0045339E">
      <w:pPr>
        <w:ind w:firstLine="709"/>
        <w:jc w:val="both"/>
        <w:rPr>
          <w:sz w:val="26"/>
          <w:szCs w:val="26"/>
        </w:rPr>
      </w:pPr>
      <w:r w:rsidRPr="00151EFC">
        <w:rPr>
          <w:sz w:val="26"/>
          <w:szCs w:val="26"/>
        </w:rPr>
        <w:t xml:space="preserve">В силу различных жизненных обстоятельств (перемена места жительства, смерть подопечных или их законных представителей, </w:t>
      </w:r>
      <w:r w:rsidRPr="00151EFC">
        <w:rPr>
          <w:sz w:val="26"/>
          <w:szCs w:val="26"/>
        </w:rPr>
        <w:lastRenderedPageBreak/>
        <w:t xml:space="preserve">освобождение или отстранение опекунов от выполнения обязанностей), в органах опеки и попечительства в течение года происходит постоянное движение численности </w:t>
      </w:r>
      <w:proofErr w:type="spellStart"/>
      <w:r w:rsidRPr="00151EFC">
        <w:rPr>
          <w:sz w:val="26"/>
          <w:szCs w:val="26"/>
        </w:rPr>
        <w:t>подучётных</w:t>
      </w:r>
      <w:proofErr w:type="spellEnd"/>
      <w:r w:rsidRPr="00151EFC">
        <w:rPr>
          <w:sz w:val="26"/>
          <w:szCs w:val="26"/>
        </w:rPr>
        <w:t xml:space="preserve"> категорий граждан. Из других регионов Российской Федерации жителями города Когалыма опекунами (попечителями), усыновителями привезено 16 несовершеннолетних, прекращён учёт в отношении 26 несовершеннолетних подопечных, 4 усыновлённых и 10 совершеннолетних недееспособных, изменена форма семейного устройства 21 ребёнка из числа детей-сирот и детей, оставшихся без попечения родителей.</w:t>
      </w:r>
    </w:p>
    <w:p w14:paraId="67C8BA46" w14:textId="77777777" w:rsidR="00C03BD4" w:rsidRPr="00151EFC" w:rsidRDefault="00C03BD4" w:rsidP="0045339E">
      <w:pPr>
        <w:autoSpaceDE w:val="0"/>
        <w:autoSpaceDN w:val="0"/>
        <w:adjustRightInd w:val="0"/>
        <w:ind w:firstLine="709"/>
        <w:jc w:val="both"/>
        <w:rPr>
          <w:sz w:val="26"/>
          <w:szCs w:val="26"/>
        </w:rPr>
      </w:pPr>
      <w:r w:rsidRPr="00151EFC">
        <w:rPr>
          <w:sz w:val="26"/>
          <w:szCs w:val="26"/>
        </w:rPr>
        <w:t>Труд граждан, принявших детей-сирот и детей, оставшихся без попечения родителей, на воспитание в свою семью, является социально значимым и по достоинству оценивается Администрацией города Когалыма</w:t>
      </w:r>
      <w:r w:rsidR="00E20DB8" w:rsidRPr="00151EFC">
        <w:rPr>
          <w:sz w:val="26"/>
          <w:szCs w:val="26"/>
        </w:rPr>
        <w:t>. У</w:t>
      </w:r>
      <w:r w:rsidRPr="00151EFC">
        <w:rPr>
          <w:sz w:val="26"/>
          <w:szCs w:val="26"/>
        </w:rPr>
        <w:t>спешно воспитывающие подопечных детей замещающие семьи ежегодно награждаются благодарственными письмами.</w:t>
      </w:r>
    </w:p>
    <w:p w14:paraId="1A9F107F" w14:textId="77777777" w:rsidR="00C03BD4" w:rsidRPr="00151EFC" w:rsidRDefault="00C03BD4" w:rsidP="0045339E">
      <w:pPr>
        <w:ind w:firstLine="709"/>
        <w:jc w:val="both"/>
        <w:rPr>
          <w:sz w:val="26"/>
          <w:szCs w:val="26"/>
        </w:rPr>
      </w:pPr>
      <w:proofErr w:type="gramStart"/>
      <w:r w:rsidRPr="00151EFC">
        <w:rPr>
          <w:sz w:val="26"/>
          <w:szCs w:val="26"/>
        </w:rPr>
        <w:t>В соответствии с правилами осуществления органами опеки и попечительства проверки условий жизни подопечных, соблюдение опекунами или попечителями прав и законных интересов подопечных, обеспечения сохранности их имущества, а также в целях оценки риска нарушения прав и законных интересов детей (зарегистрировано 120 сообщений от физических и юридических лиц о нарушении прав и интересов 193 несовершеннолетних), подготовки заключений гражданам о возможности быть усыновителями</w:t>
      </w:r>
      <w:proofErr w:type="gramEnd"/>
      <w:r w:rsidRPr="00151EFC">
        <w:rPr>
          <w:sz w:val="26"/>
          <w:szCs w:val="26"/>
        </w:rPr>
        <w:t>, опекунами, попечителями, приемными родителями, проведены обследования условий проживания вышеуказанных граждан, по результатам которых составлено 855 актов.</w:t>
      </w:r>
    </w:p>
    <w:p w14:paraId="63489A12" w14:textId="77777777" w:rsidR="00C03BD4" w:rsidRPr="00151EFC" w:rsidRDefault="00C03BD4" w:rsidP="0045339E">
      <w:pPr>
        <w:ind w:firstLine="709"/>
        <w:jc w:val="both"/>
        <w:rPr>
          <w:sz w:val="26"/>
          <w:szCs w:val="26"/>
        </w:rPr>
      </w:pPr>
      <w:r w:rsidRPr="00151EFC">
        <w:rPr>
          <w:sz w:val="26"/>
          <w:szCs w:val="26"/>
        </w:rPr>
        <w:t>В течени</w:t>
      </w:r>
      <w:proofErr w:type="gramStart"/>
      <w:r w:rsidR="007E65B1" w:rsidRPr="00151EFC">
        <w:rPr>
          <w:sz w:val="26"/>
          <w:szCs w:val="26"/>
        </w:rPr>
        <w:t>и</w:t>
      </w:r>
      <w:proofErr w:type="gramEnd"/>
      <w:r w:rsidRPr="00151EFC">
        <w:rPr>
          <w:sz w:val="26"/>
          <w:szCs w:val="26"/>
        </w:rPr>
        <w:t xml:space="preserve"> </w:t>
      </w:r>
      <w:r w:rsidR="007E65B1" w:rsidRPr="00151EFC">
        <w:rPr>
          <w:sz w:val="26"/>
          <w:szCs w:val="26"/>
        </w:rPr>
        <w:t xml:space="preserve">2019 </w:t>
      </w:r>
      <w:r w:rsidRPr="00151EFC">
        <w:rPr>
          <w:sz w:val="26"/>
          <w:szCs w:val="26"/>
        </w:rPr>
        <w:t xml:space="preserve">года подготовлено 677 актов органа местного самоуправления, предоставлено 666 государственных услуг, выдано 432 разрешения на трудоустройство несовершеннолетних, направлено 28 заключений в комиссию по делам несовершеннолетних при Администрации города Когалыма для организации индивидуальной профилактической работы в отношении 45 детей и их семей, 11 представлений в </w:t>
      </w:r>
      <w:r w:rsidR="00B40EDE" w:rsidRPr="00151EFC">
        <w:rPr>
          <w:sz w:val="26"/>
          <w:szCs w:val="26"/>
        </w:rPr>
        <w:t xml:space="preserve">отдел министерства внутренних дел Российской Федерации </w:t>
      </w:r>
      <w:r w:rsidRPr="00151EFC">
        <w:rPr>
          <w:sz w:val="26"/>
          <w:szCs w:val="26"/>
        </w:rPr>
        <w:t>по городу Когалыму о привлечении к административной ответственности родителей за ненадлежащее выполнение родительских обязанностей, 1 административный протокол за неисполнение правовых актов органов местного самоуправления в сфере опеки и попечительства, 40 заключений для граждан, выразивших желание стать усыновителями, опекунами, попечителями</w:t>
      </w:r>
      <w:r w:rsidR="00750F10" w:rsidRPr="00151EFC">
        <w:rPr>
          <w:sz w:val="26"/>
          <w:szCs w:val="26"/>
        </w:rPr>
        <w:t>,</w:t>
      </w:r>
      <w:r w:rsidRPr="00151EFC">
        <w:rPr>
          <w:sz w:val="26"/>
          <w:szCs w:val="26"/>
        </w:rPr>
        <w:t xml:space="preserve"> приёмными родителями. </w:t>
      </w:r>
    </w:p>
    <w:p w14:paraId="734B9EBF" w14:textId="77777777" w:rsidR="00C03BD4" w:rsidRPr="00151EFC" w:rsidRDefault="00C03BD4" w:rsidP="0045339E">
      <w:pPr>
        <w:autoSpaceDE w:val="0"/>
        <w:autoSpaceDN w:val="0"/>
        <w:adjustRightInd w:val="0"/>
        <w:ind w:firstLine="709"/>
        <w:jc w:val="both"/>
        <w:rPr>
          <w:sz w:val="26"/>
          <w:szCs w:val="26"/>
        </w:rPr>
      </w:pPr>
      <w:r w:rsidRPr="00151EFC">
        <w:rPr>
          <w:sz w:val="26"/>
          <w:szCs w:val="26"/>
        </w:rPr>
        <w:t xml:space="preserve">Финансирование расходов, связанных с реализацией отдельных государственных полномочий, осуществляется из бюджета </w:t>
      </w:r>
      <w:r w:rsidR="00750F10" w:rsidRPr="00151EFC">
        <w:rPr>
          <w:sz w:val="26"/>
          <w:szCs w:val="26"/>
        </w:rPr>
        <w:t xml:space="preserve">Ханты-Мансийского автономного </w:t>
      </w:r>
      <w:r w:rsidRPr="00151EFC">
        <w:rPr>
          <w:sz w:val="26"/>
          <w:szCs w:val="26"/>
        </w:rPr>
        <w:t>округа</w:t>
      </w:r>
      <w:r w:rsidR="00750F10" w:rsidRPr="00151EFC">
        <w:rPr>
          <w:sz w:val="26"/>
          <w:szCs w:val="26"/>
        </w:rPr>
        <w:t xml:space="preserve"> - Югры</w:t>
      </w:r>
      <w:r w:rsidRPr="00151EFC">
        <w:rPr>
          <w:sz w:val="26"/>
          <w:szCs w:val="26"/>
        </w:rPr>
        <w:t xml:space="preserve"> в виде субвенций, предоставляемых местным бюджетам в объеме, предусмотренном законом о бюджете </w:t>
      </w:r>
      <w:r w:rsidR="00750F10" w:rsidRPr="00151EFC">
        <w:rPr>
          <w:sz w:val="26"/>
          <w:szCs w:val="26"/>
        </w:rPr>
        <w:t>Ханты-Мансийского автономного округа - Югры</w:t>
      </w:r>
      <w:r w:rsidRPr="00151EFC">
        <w:rPr>
          <w:sz w:val="26"/>
          <w:szCs w:val="26"/>
        </w:rPr>
        <w:t>.</w:t>
      </w:r>
    </w:p>
    <w:p w14:paraId="562A282C" w14:textId="77777777" w:rsidR="00C27275" w:rsidRPr="00151EFC" w:rsidRDefault="00C27275" w:rsidP="00C27275">
      <w:pPr>
        <w:ind w:firstLine="709"/>
        <w:jc w:val="both"/>
        <w:rPr>
          <w:rStyle w:val="aff3"/>
          <w:i w:val="0"/>
          <w:iCs/>
          <w:sz w:val="26"/>
          <w:szCs w:val="26"/>
        </w:rPr>
      </w:pPr>
      <w:proofErr w:type="gramStart"/>
      <w:r w:rsidRPr="00151EFC">
        <w:rPr>
          <w:sz w:val="26"/>
          <w:szCs w:val="26"/>
        </w:rPr>
        <w:t>С 01.01.2019 года полномочие</w:t>
      </w:r>
      <w:r w:rsidRPr="00151EFC">
        <w:rPr>
          <w:i/>
          <w:iCs/>
          <w:sz w:val="26"/>
          <w:szCs w:val="26"/>
        </w:rPr>
        <w:t xml:space="preserve"> </w:t>
      </w:r>
      <w:r w:rsidRPr="00151EFC">
        <w:rPr>
          <w:rStyle w:val="aff3"/>
          <w:i w:val="0"/>
          <w:iCs/>
          <w:sz w:val="26"/>
          <w:szCs w:val="26"/>
        </w:rPr>
        <w:t xml:space="preserve">органа опеки и попечительства по подготовке граждан, выразивших желание стать опекунами или попечителями несовершеннолетних граждан либо принять детей, оставшихся без попечения родителей, в семью на воспитание в иных установленных семейным законодательством Российской Федерации формах осуществляет Региональная общественная организация Центр развития гражданских инициатив и социально-экономической стратегии Ханты-Мансийского </w:t>
      </w:r>
      <w:r w:rsidRPr="00151EFC">
        <w:rPr>
          <w:rStyle w:val="aff3"/>
          <w:i w:val="0"/>
          <w:iCs/>
          <w:sz w:val="26"/>
          <w:szCs w:val="26"/>
        </w:rPr>
        <w:lastRenderedPageBreak/>
        <w:t>автономного округа - Югры «ВЕЧЕ», в 2019 году свидетельство об окончании</w:t>
      </w:r>
      <w:proofErr w:type="gramEnd"/>
      <w:r w:rsidRPr="00151EFC">
        <w:rPr>
          <w:rStyle w:val="aff3"/>
          <w:i w:val="0"/>
          <w:iCs/>
          <w:sz w:val="26"/>
          <w:szCs w:val="26"/>
        </w:rPr>
        <w:t xml:space="preserve"> «школы приёмных родителей» получили 25 кандидатов.</w:t>
      </w:r>
    </w:p>
    <w:p w14:paraId="2A53FAF3" w14:textId="77777777" w:rsidR="00C27275" w:rsidRPr="00151EFC" w:rsidRDefault="00C27275" w:rsidP="00C27275">
      <w:pPr>
        <w:autoSpaceDE w:val="0"/>
        <w:autoSpaceDN w:val="0"/>
        <w:adjustRightInd w:val="0"/>
        <w:ind w:firstLine="709"/>
        <w:jc w:val="both"/>
        <w:rPr>
          <w:rFonts w:eastAsiaTheme="minorHAnsi"/>
          <w:sz w:val="26"/>
          <w:szCs w:val="26"/>
          <w:lang w:eastAsia="en-US"/>
        </w:rPr>
      </w:pPr>
      <w:r w:rsidRPr="00151EFC">
        <w:rPr>
          <w:sz w:val="26"/>
          <w:szCs w:val="26"/>
        </w:rPr>
        <w:t>Специалистами бюджетного учреждения Ханты-Мансийского автономного округа - Югры</w:t>
      </w:r>
      <w:r w:rsidRPr="00151EFC">
        <w:rPr>
          <w:spacing w:val="-1"/>
          <w:sz w:val="26"/>
          <w:szCs w:val="26"/>
        </w:rPr>
        <w:t xml:space="preserve"> «Когалымский комплексный центр социального обслуживания населения» осуществляется комплексное сопровождение семей, </w:t>
      </w:r>
      <w:r w:rsidRPr="00151EFC">
        <w:rPr>
          <w:rFonts w:eastAsiaTheme="minorHAnsi"/>
          <w:sz w:val="26"/>
          <w:szCs w:val="26"/>
          <w:lang w:eastAsia="en-US"/>
        </w:rPr>
        <w:t>принявших детей-сирот и детей, оставшихся без попечения родителей, на воспитание в свои семьи, проводятся обучающие семинары, тренинги для замещающих семей.</w:t>
      </w:r>
    </w:p>
    <w:p w14:paraId="3715E90B" w14:textId="77777777" w:rsidR="00C03BD4" w:rsidRPr="00151EFC" w:rsidRDefault="00C03BD4" w:rsidP="0045339E">
      <w:pPr>
        <w:autoSpaceDE w:val="0"/>
        <w:autoSpaceDN w:val="0"/>
        <w:adjustRightInd w:val="0"/>
        <w:ind w:firstLine="709"/>
        <w:jc w:val="both"/>
        <w:rPr>
          <w:sz w:val="26"/>
          <w:szCs w:val="26"/>
        </w:rPr>
      </w:pPr>
      <w:proofErr w:type="gramStart"/>
      <w:r w:rsidRPr="00151EFC">
        <w:rPr>
          <w:sz w:val="26"/>
          <w:szCs w:val="26"/>
        </w:rPr>
        <w:t>С 01.07.2015 года такие меры социальной поддержки в сфере опеки и попечительства, как единовременное пособие при передаче ребенка на воспитание в семью; ежемесячная выплата на содержание детей-сирот; денежные выплаты, связанные с возмещением детям-сиротам расходов на приобретение путевок, курсовок в оздоровительные лагеря или санаторно-курортные организации и оплату проезда к месту лечения (оздоровления) и обратно;</w:t>
      </w:r>
      <w:proofErr w:type="gramEnd"/>
      <w:r w:rsidRPr="00151EFC">
        <w:rPr>
          <w:sz w:val="26"/>
          <w:szCs w:val="26"/>
        </w:rPr>
        <w:t xml:space="preserve"> денежная компенсация и единовременное денежное пособие детям-сиротам по окончании общеобразовательных организаций взамен одежды, обуви, мягкого инвентаря и оборудования; ежемесячная денежная выплата детям-сиротам, обучающимся в общеобразовательных организациях, на проезд на городском транспорте, предоставляются КУ ХМАО-Югры «Центр социальных выплат» филиал в городе Когалыме.</w:t>
      </w:r>
    </w:p>
    <w:p w14:paraId="5E9A14F3" w14:textId="49C06756" w:rsidR="00C03BD4" w:rsidRPr="00151EFC" w:rsidRDefault="00C03BD4" w:rsidP="006778BD">
      <w:pPr>
        <w:ind w:firstLine="709"/>
        <w:jc w:val="both"/>
        <w:rPr>
          <w:sz w:val="26"/>
          <w:szCs w:val="26"/>
        </w:rPr>
      </w:pPr>
      <w:r w:rsidRPr="00151EFC">
        <w:rPr>
          <w:sz w:val="26"/>
          <w:szCs w:val="26"/>
        </w:rPr>
        <w:t>В 2019 году фактический объём бюджетных ассигнований, реализованных КУ ХМАО-Югры «Центр социальных выплат» филиал в городе Когалыме, составил 81</w:t>
      </w:r>
      <w:r w:rsidR="00494649" w:rsidRPr="00151EFC">
        <w:rPr>
          <w:sz w:val="26"/>
          <w:szCs w:val="26"/>
        </w:rPr>
        <w:t> </w:t>
      </w:r>
      <w:r w:rsidRPr="00151EFC">
        <w:rPr>
          <w:sz w:val="26"/>
          <w:szCs w:val="26"/>
        </w:rPr>
        <w:t>343</w:t>
      </w:r>
      <w:r w:rsidR="00494649" w:rsidRPr="00151EFC">
        <w:rPr>
          <w:sz w:val="26"/>
          <w:szCs w:val="26"/>
        </w:rPr>
        <w:t>,</w:t>
      </w:r>
      <w:r w:rsidRPr="00151EFC">
        <w:rPr>
          <w:sz w:val="26"/>
          <w:szCs w:val="26"/>
        </w:rPr>
        <w:t>31</w:t>
      </w:r>
      <w:r w:rsidR="00494649" w:rsidRPr="00151EFC">
        <w:rPr>
          <w:sz w:val="26"/>
          <w:szCs w:val="26"/>
        </w:rPr>
        <w:t xml:space="preserve"> тыс.</w:t>
      </w:r>
      <w:r w:rsidRPr="00151EFC">
        <w:rPr>
          <w:sz w:val="26"/>
          <w:szCs w:val="26"/>
        </w:rPr>
        <w:t xml:space="preserve"> руб</w:t>
      </w:r>
      <w:r w:rsidR="00750F10" w:rsidRPr="00151EFC">
        <w:rPr>
          <w:sz w:val="26"/>
          <w:szCs w:val="26"/>
        </w:rPr>
        <w:t>лей</w:t>
      </w:r>
      <w:r w:rsidRPr="00151EFC">
        <w:rPr>
          <w:sz w:val="26"/>
          <w:szCs w:val="26"/>
        </w:rPr>
        <w:t xml:space="preserve">. </w:t>
      </w:r>
    </w:p>
    <w:p w14:paraId="582292D4" w14:textId="097C3F3A" w:rsidR="00C03BD4" w:rsidRPr="00151EFC" w:rsidRDefault="00C03BD4" w:rsidP="006778BD">
      <w:pPr>
        <w:ind w:firstLine="709"/>
        <w:jc w:val="both"/>
        <w:rPr>
          <w:sz w:val="26"/>
          <w:szCs w:val="26"/>
        </w:rPr>
      </w:pPr>
      <w:r w:rsidRPr="00151EFC">
        <w:rPr>
          <w:sz w:val="26"/>
          <w:szCs w:val="26"/>
        </w:rPr>
        <w:t>Администраци</w:t>
      </w:r>
      <w:r w:rsidR="005966EF" w:rsidRPr="00151EFC">
        <w:rPr>
          <w:sz w:val="26"/>
          <w:szCs w:val="26"/>
        </w:rPr>
        <w:t>я</w:t>
      </w:r>
      <w:r w:rsidRPr="00151EFC">
        <w:rPr>
          <w:sz w:val="26"/>
          <w:szCs w:val="26"/>
        </w:rPr>
        <w:t xml:space="preserve"> города Когалыма осуществляет назначение вышеуказанных мер социальной поддержки, а также реализует следующие полномочия: по выплате вознаграждения приёмным родителям; предоставлению детям-сиротам путевок в оздоровительные лагеря или санаторно-курортные организации и по оплате проезда к месту лечения (оздоровления) и обратно (оздоровлено 44 ребёнка), предоставлению жилых помещений специализированного жилищного фонда (обеспечены 14 из 15 нуждающихся в жилых помещениях лиц из числа детей-сирот и детей, оставшихся без попечения родителей).</w:t>
      </w:r>
    </w:p>
    <w:p w14:paraId="4167C614" w14:textId="28AA8776" w:rsidR="00C03BD4" w:rsidRPr="00151EFC" w:rsidRDefault="00C03BD4" w:rsidP="006778BD">
      <w:pPr>
        <w:ind w:firstLine="709"/>
        <w:jc w:val="both"/>
        <w:rPr>
          <w:sz w:val="26"/>
          <w:szCs w:val="26"/>
        </w:rPr>
      </w:pPr>
      <w:r w:rsidRPr="00151EFC">
        <w:rPr>
          <w:sz w:val="26"/>
          <w:szCs w:val="26"/>
        </w:rPr>
        <w:t xml:space="preserve">В рамках </w:t>
      </w:r>
      <w:r w:rsidR="00883EA3" w:rsidRPr="00151EFC">
        <w:rPr>
          <w:sz w:val="26"/>
          <w:szCs w:val="26"/>
        </w:rPr>
        <w:t>муниципальной</w:t>
      </w:r>
      <w:r w:rsidRPr="00151EFC">
        <w:rPr>
          <w:sz w:val="26"/>
          <w:szCs w:val="26"/>
        </w:rPr>
        <w:t xml:space="preserve"> программы «</w:t>
      </w:r>
      <w:r w:rsidR="000B2610" w:rsidRPr="00151EFC">
        <w:rPr>
          <w:sz w:val="26"/>
          <w:szCs w:val="26"/>
        </w:rPr>
        <w:t>Социальное и демографическое развитие города Когалыма</w:t>
      </w:r>
      <w:r w:rsidRPr="00151EFC">
        <w:rPr>
          <w:sz w:val="26"/>
          <w:szCs w:val="26"/>
        </w:rPr>
        <w:t xml:space="preserve">» фактически реализованные объёмы бюджетных ассигнований Администрации города Когалыма (с учётом финансирования на обеспечение деятельности органа опеки и попечительства) в 2019 году составили </w:t>
      </w:r>
      <w:r w:rsidR="00494649" w:rsidRPr="00151EFC">
        <w:rPr>
          <w:sz w:val="26"/>
          <w:szCs w:val="26"/>
        </w:rPr>
        <w:t xml:space="preserve">52 751,11 тыс. рублей. </w:t>
      </w:r>
    </w:p>
    <w:p w14:paraId="4526B8CB" w14:textId="77777777" w:rsidR="00C03BD4" w:rsidRPr="00151EFC" w:rsidRDefault="00C03BD4" w:rsidP="006778BD">
      <w:pPr>
        <w:ind w:firstLine="709"/>
        <w:jc w:val="both"/>
        <w:rPr>
          <w:sz w:val="26"/>
          <w:szCs w:val="26"/>
        </w:rPr>
      </w:pPr>
      <w:r w:rsidRPr="00151EFC">
        <w:rPr>
          <w:sz w:val="26"/>
          <w:szCs w:val="26"/>
        </w:rPr>
        <w:t>Важное место в работе по профилактике социального сиротства отведено раннему выявлению кризисных ситуаций в семьях, их предотвращению с целью сохранения ребенку его родной (биологической) семьи, проведению ор</w:t>
      </w:r>
      <w:r w:rsidRPr="00151EFC">
        <w:rPr>
          <w:rFonts w:eastAsiaTheme="minorHAnsi"/>
          <w:sz w:val="26"/>
          <w:szCs w:val="26"/>
          <w:lang w:eastAsia="en-US"/>
        </w:rPr>
        <w:t>ганами и учреждениями системы профилактики безнадзорности и правонарушений несовершеннолетних индивидуальной профилактической работы в отношении несовершеннолетних и их семей.</w:t>
      </w:r>
      <w:r w:rsidRPr="00151EFC">
        <w:rPr>
          <w:sz w:val="26"/>
          <w:szCs w:val="26"/>
        </w:rPr>
        <w:t xml:space="preserve"> Лишение родительских прав рассматривается как крайняя мера в отношении родителей, забывших о родительской ответственности, в отношении родителей используется мера воздействия в виде ограничения родительских прав.</w:t>
      </w:r>
    </w:p>
    <w:p w14:paraId="798C212E" w14:textId="77777777" w:rsidR="00C03BD4" w:rsidRPr="00151EFC" w:rsidRDefault="00C03BD4" w:rsidP="0045339E">
      <w:pPr>
        <w:autoSpaceDE w:val="0"/>
        <w:autoSpaceDN w:val="0"/>
        <w:adjustRightInd w:val="0"/>
        <w:ind w:firstLine="709"/>
        <w:jc w:val="both"/>
        <w:rPr>
          <w:sz w:val="26"/>
          <w:szCs w:val="26"/>
        </w:rPr>
      </w:pPr>
      <w:r w:rsidRPr="00151EFC">
        <w:rPr>
          <w:sz w:val="26"/>
          <w:szCs w:val="26"/>
        </w:rPr>
        <w:lastRenderedPageBreak/>
        <w:t>С участием органа опеки и попечительства состоялось 157 судебных заседаний по вопросам, связанным с воспитанием детей: о месте жительства ребенка при раздельном проживании родителей; об осуществлении родительских прав родителем, проживающим отдельно от ребенка; об устранении препятствий к общению с ребенком его близких родственников; о лишении родительских прав; об установлении усыновления; о выселении из жилых помещений; оспаривании отцовства; а также по уголовным делам.</w:t>
      </w:r>
    </w:p>
    <w:p w14:paraId="0FE1CEF6" w14:textId="77777777" w:rsidR="00C03BD4" w:rsidRPr="00151EFC" w:rsidRDefault="00C03BD4" w:rsidP="0045339E">
      <w:pPr>
        <w:ind w:firstLine="709"/>
        <w:jc w:val="both"/>
        <w:rPr>
          <w:sz w:val="26"/>
          <w:szCs w:val="26"/>
        </w:rPr>
      </w:pPr>
      <w:r w:rsidRPr="00151EFC">
        <w:rPr>
          <w:sz w:val="26"/>
          <w:szCs w:val="26"/>
        </w:rPr>
        <w:t>В защиту прав и законных интересов несовершеннолетних лиц, граждан, нуждающихся в установлении над ними опеки или попечительства либо находящихся под опекой или попечительством, отделом опеки и попечительства представлено в судебные органы (а также в иные органы опеки) 49 заключений, 12 исковых заявлений.</w:t>
      </w:r>
    </w:p>
    <w:p w14:paraId="64CD608C" w14:textId="4EC2197A" w:rsidR="00C03BD4" w:rsidRPr="00151EFC" w:rsidRDefault="00C03BD4" w:rsidP="0045339E">
      <w:pPr>
        <w:ind w:firstLine="709"/>
        <w:jc w:val="both"/>
        <w:rPr>
          <w:sz w:val="26"/>
          <w:szCs w:val="26"/>
        </w:rPr>
      </w:pPr>
      <w:proofErr w:type="gramStart"/>
      <w:r w:rsidRPr="00151EFC">
        <w:rPr>
          <w:sz w:val="26"/>
          <w:szCs w:val="26"/>
        </w:rPr>
        <w:t>Всего в 2019 году зарегистрировано 2</w:t>
      </w:r>
      <w:r w:rsidR="005966EF" w:rsidRPr="00151EFC">
        <w:rPr>
          <w:sz w:val="26"/>
          <w:szCs w:val="26"/>
        </w:rPr>
        <w:t xml:space="preserve"> </w:t>
      </w:r>
      <w:r w:rsidRPr="00151EFC">
        <w:rPr>
          <w:sz w:val="26"/>
          <w:szCs w:val="26"/>
        </w:rPr>
        <w:t>599 обращений в отдел опеки и попечительства Администрации города Когалыма по вопросам охраны прав детства, подготовлено 3</w:t>
      </w:r>
      <w:r w:rsidR="005966EF" w:rsidRPr="00151EFC">
        <w:rPr>
          <w:sz w:val="26"/>
          <w:szCs w:val="26"/>
        </w:rPr>
        <w:t xml:space="preserve"> </w:t>
      </w:r>
      <w:r w:rsidRPr="00151EFC">
        <w:rPr>
          <w:sz w:val="26"/>
          <w:szCs w:val="26"/>
        </w:rPr>
        <w:t>604 пис</w:t>
      </w:r>
      <w:r w:rsidR="00883EA3" w:rsidRPr="00151EFC">
        <w:rPr>
          <w:sz w:val="26"/>
          <w:szCs w:val="26"/>
        </w:rPr>
        <w:t>ьма</w:t>
      </w:r>
      <w:r w:rsidRPr="00151EFC">
        <w:rPr>
          <w:sz w:val="26"/>
          <w:szCs w:val="26"/>
        </w:rPr>
        <w:t xml:space="preserve">, запросов, ходатайств, уведомлений в учреждения, организации, предприятия Российской Федерации и стран Ближнего зарубежья по вопросам защиты прав и законных интересов </w:t>
      </w:r>
      <w:proofErr w:type="spellStart"/>
      <w:r w:rsidRPr="00151EFC">
        <w:rPr>
          <w:sz w:val="26"/>
          <w:szCs w:val="26"/>
        </w:rPr>
        <w:t>подучётных</w:t>
      </w:r>
      <w:proofErr w:type="spellEnd"/>
      <w:r w:rsidRPr="00151EFC">
        <w:rPr>
          <w:sz w:val="26"/>
          <w:szCs w:val="26"/>
        </w:rPr>
        <w:t xml:space="preserve"> категорий граждан, предоставлено населению 666</w:t>
      </w:r>
      <w:r w:rsidRPr="00151EFC">
        <w:rPr>
          <w:b/>
          <w:sz w:val="26"/>
          <w:szCs w:val="26"/>
        </w:rPr>
        <w:t xml:space="preserve"> </w:t>
      </w:r>
      <w:r w:rsidRPr="00151EFC">
        <w:rPr>
          <w:sz w:val="26"/>
          <w:szCs w:val="26"/>
        </w:rPr>
        <w:t>государственных услуг</w:t>
      </w:r>
      <w:r w:rsidRPr="00151EFC">
        <w:rPr>
          <w:b/>
          <w:sz w:val="26"/>
          <w:szCs w:val="26"/>
        </w:rPr>
        <w:t xml:space="preserve"> </w:t>
      </w:r>
      <w:r w:rsidRPr="00151EFC">
        <w:rPr>
          <w:sz w:val="26"/>
          <w:szCs w:val="26"/>
        </w:rPr>
        <w:t xml:space="preserve"> по предоставлению информации и приёму документов от</w:t>
      </w:r>
      <w:proofErr w:type="gramEnd"/>
      <w:r w:rsidRPr="00151EFC">
        <w:rPr>
          <w:sz w:val="26"/>
          <w:szCs w:val="26"/>
        </w:rPr>
        <w:t xml:space="preserve"> лиц, желающих установить опеку над несовершеннолетними, лицами, признанными недееспособными, предоставлению социальной поддержки детям-сиротам и их законным представителям,  назначению помощника совершеннолетнему дееспособному гражданину, который по состоянию здоровья не способен самостоятельно осуществлять и защищать свои права,  выдаче разрешений на совершение сделок с имуществом подопечных и несовершеннолетних лиц. </w:t>
      </w:r>
    </w:p>
    <w:p w14:paraId="35FDC901" w14:textId="77777777" w:rsidR="007316B8" w:rsidRPr="00151EFC" w:rsidRDefault="007316B8" w:rsidP="00ED2DA3">
      <w:pPr>
        <w:ind w:firstLine="709"/>
        <w:jc w:val="both"/>
        <w:rPr>
          <w:bCs/>
          <w:sz w:val="26"/>
          <w:szCs w:val="26"/>
        </w:rPr>
      </w:pPr>
    </w:p>
    <w:p w14:paraId="641505A6" w14:textId="77777777" w:rsidR="00D66C7F" w:rsidRPr="00151EFC" w:rsidRDefault="00D66C7F" w:rsidP="00F15A9D">
      <w:pPr>
        <w:pStyle w:val="1"/>
        <w:rPr>
          <w:sz w:val="26"/>
          <w:szCs w:val="26"/>
        </w:rPr>
      </w:pPr>
      <w:bookmarkStart w:id="170" w:name="_Toc31988559"/>
      <w:r w:rsidRPr="00151EFC">
        <w:rPr>
          <w:sz w:val="26"/>
          <w:szCs w:val="26"/>
        </w:rPr>
        <w:t>Административная комиссия города Когалыма</w:t>
      </w:r>
      <w:bookmarkEnd w:id="169"/>
      <w:bookmarkEnd w:id="170"/>
    </w:p>
    <w:p w14:paraId="1586ACCA" w14:textId="77777777" w:rsidR="009F1FC1" w:rsidRPr="00151EFC" w:rsidRDefault="009F1FC1" w:rsidP="009F1FC1"/>
    <w:p w14:paraId="6A9F820B" w14:textId="77777777" w:rsidR="00156239" w:rsidRPr="00151EFC" w:rsidRDefault="00156239" w:rsidP="00156239">
      <w:pPr>
        <w:pStyle w:val="Default"/>
        <w:ind w:firstLine="709"/>
        <w:jc w:val="both"/>
        <w:rPr>
          <w:color w:val="auto"/>
          <w:sz w:val="26"/>
          <w:szCs w:val="26"/>
        </w:rPr>
      </w:pPr>
      <w:bookmarkStart w:id="171" w:name="_Toc352163277"/>
      <w:r w:rsidRPr="00151EFC">
        <w:rPr>
          <w:color w:val="auto"/>
          <w:sz w:val="26"/>
          <w:szCs w:val="26"/>
        </w:rPr>
        <w:t xml:space="preserve">С целью реализации норм Закона Ханты-Мансийского автономного округа – Югры от 02.03.2009 №5-оз «Об административных комиссиях </w:t>
      </w:r>
      <w:proofErr w:type="gramStart"/>
      <w:r w:rsidRPr="00151EFC">
        <w:rPr>
          <w:color w:val="auto"/>
          <w:sz w:val="26"/>
          <w:szCs w:val="26"/>
        </w:rPr>
        <w:t>в</w:t>
      </w:r>
      <w:proofErr w:type="gramEnd"/>
      <w:r w:rsidRPr="00151EFC">
        <w:rPr>
          <w:color w:val="auto"/>
          <w:sz w:val="26"/>
          <w:szCs w:val="26"/>
        </w:rPr>
        <w:t xml:space="preserve"> </w:t>
      </w:r>
      <w:proofErr w:type="gramStart"/>
      <w:r w:rsidRPr="00151EFC">
        <w:rPr>
          <w:color w:val="auto"/>
          <w:sz w:val="26"/>
          <w:szCs w:val="26"/>
        </w:rPr>
        <w:t>Ханты-Мансийском</w:t>
      </w:r>
      <w:proofErr w:type="gramEnd"/>
      <w:r w:rsidRPr="00151EFC">
        <w:rPr>
          <w:color w:val="auto"/>
          <w:sz w:val="26"/>
          <w:szCs w:val="26"/>
        </w:rPr>
        <w:t xml:space="preserve"> автономном округе – Югре», постановлением Администрации города Когалыма от 24.03.2014 №575 «О создании Административной комиссии города Когалыма» (далее – Комиссия) утверждено количество административных комиссий в муниципальном образовании город Когалым – 1 </w:t>
      </w:r>
      <w:r w:rsidR="00F503DE" w:rsidRPr="00151EFC">
        <w:rPr>
          <w:color w:val="auto"/>
          <w:sz w:val="26"/>
          <w:szCs w:val="26"/>
        </w:rPr>
        <w:t>К</w:t>
      </w:r>
      <w:r w:rsidRPr="00151EFC">
        <w:rPr>
          <w:color w:val="auto"/>
          <w:sz w:val="26"/>
          <w:szCs w:val="26"/>
        </w:rPr>
        <w:t xml:space="preserve">омиссия, положение </w:t>
      </w:r>
      <w:r w:rsidR="00F503DE" w:rsidRPr="00151EFC">
        <w:rPr>
          <w:color w:val="auto"/>
          <w:sz w:val="26"/>
          <w:szCs w:val="26"/>
        </w:rPr>
        <w:t>К</w:t>
      </w:r>
      <w:r w:rsidRPr="00151EFC">
        <w:rPr>
          <w:color w:val="auto"/>
          <w:sz w:val="26"/>
          <w:szCs w:val="26"/>
        </w:rPr>
        <w:t xml:space="preserve">омиссии, состав </w:t>
      </w:r>
      <w:r w:rsidR="00F503DE" w:rsidRPr="00151EFC">
        <w:rPr>
          <w:color w:val="auto"/>
          <w:sz w:val="26"/>
          <w:szCs w:val="26"/>
        </w:rPr>
        <w:t>К</w:t>
      </w:r>
      <w:r w:rsidRPr="00151EFC">
        <w:rPr>
          <w:color w:val="auto"/>
          <w:sz w:val="26"/>
          <w:szCs w:val="26"/>
        </w:rPr>
        <w:t xml:space="preserve">омиссии. Постановлением Администрации города Когалыма от </w:t>
      </w:r>
      <w:r w:rsidR="00F503DE" w:rsidRPr="00151EFC">
        <w:rPr>
          <w:color w:val="auto"/>
          <w:sz w:val="26"/>
          <w:szCs w:val="26"/>
        </w:rPr>
        <w:t>29</w:t>
      </w:r>
      <w:r w:rsidRPr="00151EFC">
        <w:rPr>
          <w:color w:val="auto"/>
          <w:sz w:val="26"/>
          <w:szCs w:val="26"/>
        </w:rPr>
        <w:t>.0</w:t>
      </w:r>
      <w:r w:rsidR="00F503DE" w:rsidRPr="00151EFC">
        <w:rPr>
          <w:color w:val="auto"/>
          <w:sz w:val="26"/>
          <w:szCs w:val="26"/>
        </w:rPr>
        <w:t>1</w:t>
      </w:r>
      <w:r w:rsidRPr="00151EFC">
        <w:rPr>
          <w:color w:val="auto"/>
          <w:sz w:val="26"/>
          <w:szCs w:val="26"/>
        </w:rPr>
        <w:t>.201</w:t>
      </w:r>
      <w:r w:rsidR="00F503DE" w:rsidRPr="00151EFC">
        <w:rPr>
          <w:color w:val="auto"/>
          <w:sz w:val="26"/>
          <w:szCs w:val="26"/>
        </w:rPr>
        <w:t>9</w:t>
      </w:r>
      <w:r w:rsidRPr="00151EFC">
        <w:rPr>
          <w:color w:val="auto"/>
          <w:sz w:val="26"/>
          <w:szCs w:val="26"/>
        </w:rPr>
        <w:t xml:space="preserve"> №</w:t>
      </w:r>
      <w:r w:rsidR="00F503DE" w:rsidRPr="00151EFC">
        <w:rPr>
          <w:color w:val="auto"/>
          <w:sz w:val="26"/>
          <w:szCs w:val="26"/>
        </w:rPr>
        <w:t>150</w:t>
      </w:r>
      <w:r w:rsidRPr="00151EFC">
        <w:rPr>
          <w:color w:val="auto"/>
          <w:sz w:val="26"/>
          <w:szCs w:val="26"/>
        </w:rPr>
        <w:t xml:space="preserve"> внесены изменения и утвержден действующий персональный состав. </w:t>
      </w:r>
    </w:p>
    <w:p w14:paraId="044CD6D6" w14:textId="77777777" w:rsidR="007318A2" w:rsidRPr="00151EFC" w:rsidRDefault="00156239" w:rsidP="007318A2">
      <w:pPr>
        <w:pStyle w:val="Default"/>
        <w:ind w:firstLine="709"/>
        <w:jc w:val="both"/>
        <w:rPr>
          <w:color w:val="auto"/>
          <w:sz w:val="26"/>
          <w:szCs w:val="26"/>
        </w:rPr>
      </w:pPr>
      <w:r w:rsidRPr="00151EFC">
        <w:rPr>
          <w:color w:val="auto"/>
          <w:sz w:val="26"/>
          <w:szCs w:val="26"/>
        </w:rPr>
        <w:t xml:space="preserve">Контроль, за исполнением отдельных государственных полномочий, возложен на заместителя главы города Когалыма. </w:t>
      </w:r>
    </w:p>
    <w:p w14:paraId="12DA865E" w14:textId="77777777" w:rsidR="007318A2" w:rsidRPr="00151EFC" w:rsidRDefault="00156239" w:rsidP="007318A2">
      <w:pPr>
        <w:pStyle w:val="Default"/>
        <w:ind w:firstLine="709"/>
        <w:jc w:val="both"/>
        <w:rPr>
          <w:color w:val="auto"/>
          <w:sz w:val="26"/>
          <w:szCs w:val="26"/>
        </w:rPr>
      </w:pPr>
      <w:r w:rsidRPr="00151EFC">
        <w:rPr>
          <w:color w:val="auto"/>
          <w:sz w:val="26"/>
          <w:szCs w:val="26"/>
        </w:rPr>
        <w:t xml:space="preserve">Комиссия состоит из 11 членов, осуществляющих свои полномочия на общественных началах, включая председателя и заместителей председателя Комиссии. </w:t>
      </w:r>
      <w:r w:rsidR="007318A2" w:rsidRPr="00151EFC">
        <w:rPr>
          <w:color w:val="auto"/>
          <w:sz w:val="26"/>
          <w:szCs w:val="26"/>
        </w:rPr>
        <w:t xml:space="preserve">Работу Комиссии организовывают 2 секретаря, осуществляющие свои полномочия на освобождённой основе. </w:t>
      </w:r>
    </w:p>
    <w:p w14:paraId="64618795" w14:textId="77777777" w:rsidR="00156239" w:rsidRPr="00151EFC" w:rsidRDefault="00156239" w:rsidP="00156239">
      <w:pPr>
        <w:pStyle w:val="Default"/>
        <w:ind w:firstLine="709"/>
        <w:jc w:val="both"/>
        <w:rPr>
          <w:color w:val="auto"/>
          <w:sz w:val="26"/>
          <w:szCs w:val="26"/>
        </w:rPr>
      </w:pPr>
      <w:r w:rsidRPr="00151EFC">
        <w:rPr>
          <w:color w:val="auto"/>
          <w:sz w:val="26"/>
          <w:szCs w:val="26"/>
        </w:rPr>
        <w:t>Постановлением Администрации города Когалыма от 19.07.2016 №1916 (в актуальной редакции от 2</w:t>
      </w:r>
      <w:r w:rsidR="00833881" w:rsidRPr="00151EFC">
        <w:rPr>
          <w:color w:val="auto"/>
          <w:sz w:val="26"/>
          <w:szCs w:val="26"/>
        </w:rPr>
        <w:t>4</w:t>
      </w:r>
      <w:r w:rsidRPr="00151EFC">
        <w:rPr>
          <w:color w:val="auto"/>
          <w:sz w:val="26"/>
          <w:szCs w:val="26"/>
        </w:rPr>
        <w:t>.</w:t>
      </w:r>
      <w:r w:rsidR="00833881" w:rsidRPr="00151EFC">
        <w:rPr>
          <w:color w:val="auto"/>
          <w:sz w:val="26"/>
          <w:szCs w:val="26"/>
        </w:rPr>
        <w:t>12</w:t>
      </w:r>
      <w:r w:rsidRPr="00151EFC">
        <w:rPr>
          <w:color w:val="auto"/>
          <w:sz w:val="26"/>
          <w:szCs w:val="26"/>
        </w:rPr>
        <w:t>.201</w:t>
      </w:r>
      <w:r w:rsidR="00833881" w:rsidRPr="00151EFC">
        <w:rPr>
          <w:color w:val="auto"/>
          <w:sz w:val="26"/>
          <w:szCs w:val="26"/>
        </w:rPr>
        <w:t>9</w:t>
      </w:r>
      <w:r w:rsidRPr="00151EFC">
        <w:rPr>
          <w:color w:val="auto"/>
          <w:sz w:val="26"/>
          <w:szCs w:val="26"/>
        </w:rPr>
        <w:t xml:space="preserve"> №</w:t>
      </w:r>
      <w:r w:rsidR="00833881" w:rsidRPr="00151EFC">
        <w:rPr>
          <w:color w:val="auto"/>
          <w:sz w:val="26"/>
          <w:szCs w:val="26"/>
        </w:rPr>
        <w:t>2805</w:t>
      </w:r>
      <w:r w:rsidRPr="00151EFC">
        <w:rPr>
          <w:i/>
          <w:color w:val="auto"/>
          <w:sz w:val="26"/>
          <w:szCs w:val="26"/>
        </w:rPr>
        <w:t>)</w:t>
      </w:r>
      <w:r w:rsidRPr="00151EFC">
        <w:rPr>
          <w:color w:val="auto"/>
          <w:sz w:val="26"/>
          <w:szCs w:val="26"/>
        </w:rPr>
        <w:t xml:space="preserve"> утверждён Перечень должностных лиц, уполномоченных составлять протоколы об административных правонарушениях, предусмотренных Законом Ханты–</w:t>
      </w:r>
      <w:r w:rsidRPr="00151EFC">
        <w:rPr>
          <w:color w:val="auto"/>
          <w:sz w:val="26"/>
          <w:szCs w:val="26"/>
        </w:rPr>
        <w:lastRenderedPageBreak/>
        <w:t xml:space="preserve">Мансийского автономного округа - Югры от 11.06.2010 №102-оз «Об административных правонарушениях» (далее – Закон). </w:t>
      </w:r>
    </w:p>
    <w:p w14:paraId="0C9B4B41" w14:textId="77777777" w:rsidR="00833881" w:rsidRPr="00151EFC" w:rsidRDefault="00833881" w:rsidP="00833881">
      <w:pPr>
        <w:pStyle w:val="Default"/>
        <w:ind w:firstLine="709"/>
        <w:jc w:val="both"/>
        <w:rPr>
          <w:color w:val="auto"/>
          <w:sz w:val="26"/>
          <w:szCs w:val="26"/>
        </w:rPr>
      </w:pPr>
      <w:r w:rsidRPr="00151EFC">
        <w:rPr>
          <w:color w:val="auto"/>
          <w:sz w:val="26"/>
          <w:szCs w:val="26"/>
        </w:rPr>
        <w:t xml:space="preserve">За 2019 год Комиссией проведено 26 заседаний, где рассмотрено 330 протоколов об административных правонарушениях, ответственность за которые предусмотрена Законом (аналогичный период прошлого года 313 протоколов). </w:t>
      </w:r>
    </w:p>
    <w:p w14:paraId="3CA2B436" w14:textId="77777777" w:rsidR="00833881" w:rsidRPr="00151EFC" w:rsidRDefault="00833881" w:rsidP="00833881">
      <w:pPr>
        <w:pStyle w:val="Default"/>
        <w:ind w:firstLine="709"/>
        <w:jc w:val="both"/>
        <w:rPr>
          <w:color w:val="auto"/>
          <w:sz w:val="26"/>
          <w:szCs w:val="26"/>
        </w:rPr>
      </w:pPr>
      <w:r w:rsidRPr="00151EFC">
        <w:rPr>
          <w:color w:val="auto"/>
          <w:sz w:val="26"/>
          <w:szCs w:val="26"/>
        </w:rPr>
        <w:t xml:space="preserve">По результатам рассмотрения материалов вынесены следующие решения: </w:t>
      </w:r>
    </w:p>
    <w:p w14:paraId="48E84CEA" w14:textId="77777777" w:rsidR="00833881" w:rsidRPr="00151EFC" w:rsidRDefault="00833881" w:rsidP="00833881">
      <w:pPr>
        <w:ind w:firstLine="709"/>
        <w:jc w:val="both"/>
        <w:rPr>
          <w:sz w:val="26"/>
          <w:szCs w:val="26"/>
        </w:rPr>
      </w:pPr>
      <w:r w:rsidRPr="00151EFC">
        <w:rPr>
          <w:sz w:val="26"/>
          <w:szCs w:val="26"/>
        </w:rPr>
        <w:t>- 92 постановления о назначении наказания в виде предупреждения, что составляет 27,</w:t>
      </w:r>
      <w:r w:rsidR="0064259B" w:rsidRPr="00151EFC">
        <w:rPr>
          <w:sz w:val="26"/>
          <w:szCs w:val="26"/>
        </w:rPr>
        <w:t>9</w:t>
      </w:r>
      <w:r w:rsidRPr="00151EFC">
        <w:rPr>
          <w:sz w:val="26"/>
          <w:szCs w:val="26"/>
        </w:rPr>
        <w:t>% от общего количества рассмотренных дел;</w:t>
      </w:r>
    </w:p>
    <w:p w14:paraId="12DB89EC" w14:textId="77777777" w:rsidR="00833881" w:rsidRPr="00151EFC" w:rsidRDefault="00833881" w:rsidP="00833881">
      <w:pPr>
        <w:ind w:firstLine="709"/>
        <w:jc w:val="both"/>
        <w:rPr>
          <w:sz w:val="26"/>
          <w:szCs w:val="26"/>
        </w:rPr>
      </w:pPr>
      <w:r w:rsidRPr="00151EFC">
        <w:rPr>
          <w:sz w:val="26"/>
          <w:szCs w:val="26"/>
        </w:rPr>
        <w:t>- по 236 протоколам об административных правонарушениях вынесены постановления о назначении административного наказания в виде штрафа, что составляет 71,5% от общего количества рассмотренных дел, где сумма назначенных ш</w:t>
      </w:r>
      <w:r w:rsidR="00D5434D" w:rsidRPr="00151EFC">
        <w:rPr>
          <w:sz w:val="26"/>
          <w:szCs w:val="26"/>
        </w:rPr>
        <w:t>трафов составила 297 600 рублей;</w:t>
      </w:r>
    </w:p>
    <w:p w14:paraId="0B46DF34" w14:textId="77777777" w:rsidR="00D5434D" w:rsidRPr="00151EFC" w:rsidRDefault="00D5434D" w:rsidP="00833881">
      <w:pPr>
        <w:ind w:firstLine="709"/>
        <w:jc w:val="both"/>
        <w:rPr>
          <w:sz w:val="26"/>
          <w:szCs w:val="26"/>
        </w:rPr>
      </w:pPr>
      <w:r w:rsidRPr="00151EFC">
        <w:rPr>
          <w:sz w:val="26"/>
          <w:szCs w:val="26"/>
        </w:rPr>
        <w:t>- по 2 протоколам вынесены постановления о прекращении производства в связи отсутствием состава правонарушения, что составляет 0,6% от общего количества рассмотренных дел.</w:t>
      </w:r>
    </w:p>
    <w:p w14:paraId="38ED97C5" w14:textId="77777777" w:rsidR="00833881" w:rsidRPr="00151EFC" w:rsidRDefault="00833881" w:rsidP="00833881">
      <w:pPr>
        <w:ind w:firstLine="709"/>
        <w:jc w:val="both"/>
        <w:rPr>
          <w:sz w:val="26"/>
          <w:szCs w:val="26"/>
        </w:rPr>
      </w:pPr>
      <w:r w:rsidRPr="00151EFC">
        <w:rPr>
          <w:sz w:val="26"/>
          <w:szCs w:val="26"/>
        </w:rPr>
        <w:t xml:space="preserve">Секретарями Комиссии строго отслеживается исполнение постановлений о наложении административного штрафа и поступление платежей по назначению. За отчётный период с нарастающим итогом взыскано штрафов по 215 постановлениям на сумму 268 000 рублей (аналогичный период </w:t>
      </w:r>
      <w:r w:rsidR="00376D4C" w:rsidRPr="00151EFC">
        <w:rPr>
          <w:sz w:val="26"/>
          <w:szCs w:val="26"/>
        </w:rPr>
        <w:t xml:space="preserve">по </w:t>
      </w:r>
      <w:r w:rsidRPr="00151EFC">
        <w:rPr>
          <w:sz w:val="26"/>
          <w:szCs w:val="26"/>
        </w:rPr>
        <w:t xml:space="preserve">125 постановлениям на сумму 291 200 </w:t>
      </w:r>
      <w:proofErr w:type="gramStart"/>
      <w:r w:rsidRPr="00151EFC">
        <w:rPr>
          <w:sz w:val="26"/>
          <w:szCs w:val="26"/>
        </w:rPr>
        <w:t xml:space="preserve">рублей) </w:t>
      </w:r>
      <w:proofErr w:type="gramEnd"/>
      <w:r w:rsidRPr="00151EFC">
        <w:rPr>
          <w:sz w:val="26"/>
          <w:szCs w:val="26"/>
        </w:rPr>
        <w:t>количественное увеличение составило 72%.</w:t>
      </w:r>
    </w:p>
    <w:p w14:paraId="0DE43E28" w14:textId="77777777" w:rsidR="00376D4C" w:rsidRPr="00151EFC" w:rsidRDefault="00833881" w:rsidP="00833881">
      <w:pPr>
        <w:ind w:firstLine="709"/>
        <w:jc w:val="both"/>
        <w:rPr>
          <w:sz w:val="26"/>
          <w:szCs w:val="26"/>
        </w:rPr>
      </w:pPr>
      <w:r w:rsidRPr="00151EFC">
        <w:rPr>
          <w:sz w:val="26"/>
          <w:szCs w:val="26"/>
        </w:rPr>
        <w:t xml:space="preserve">Из назначенных штрафов исполнено: </w:t>
      </w:r>
    </w:p>
    <w:p w14:paraId="083132FE" w14:textId="77777777" w:rsidR="00833881" w:rsidRPr="00151EFC" w:rsidRDefault="00833881" w:rsidP="00833881">
      <w:pPr>
        <w:ind w:firstLine="709"/>
        <w:jc w:val="both"/>
        <w:rPr>
          <w:sz w:val="26"/>
          <w:szCs w:val="26"/>
        </w:rPr>
      </w:pPr>
      <w:r w:rsidRPr="00151EFC">
        <w:rPr>
          <w:sz w:val="26"/>
          <w:szCs w:val="26"/>
        </w:rPr>
        <w:t>- в добровольном порядке 168 постановлений на сумму 191 000 рублей (аналогичный период прошлого года 100 постановлений на сумму 240 700 рублей)</w:t>
      </w:r>
      <w:r w:rsidR="00376D4C" w:rsidRPr="00151EFC">
        <w:rPr>
          <w:sz w:val="26"/>
          <w:szCs w:val="26"/>
        </w:rPr>
        <w:t>;</w:t>
      </w:r>
    </w:p>
    <w:p w14:paraId="627DDF10" w14:textId="77777777" w:rsidR="00833881" w:rsidRPr="00151EFC" w:rsidRDefault="00833881" w:rsidP="00833881">
      <w:pPr>
        <w:ind w:firstLine="709"/>
        <w:jc w:val="both"/>
        <w:rPr>
          <w:sz w:val="26"/>
          <w:szCs w:val="26"/>
        </w:rPr>
      </w:pPr>
      <w:r w:rsidRPr="00151EFC">
        <w:rPr>
          <w:sz w:val="26"/>
          <w:szCs w:val="26"/>
        </w:rPr>
        <w:t>- взыскано судебными приставами 47 постановлений на сумму 77 000 рублей (аналогичный период 25 постановлений на сумму 50 500 рублей).</w:t>
      </w:r>
    </w:p>
    <w:p w14:paraId="11E349C6" w14:textId="59277A2A" w:rsidR="00833881" w:rsidRPr="00151EFC" w:rsidRDefault="00833881" w:rsidP="00833881">
      <w:pPr>
        <w:ind w:firstLine="709"/>
        <w:jc w:val="both"/>
        <w:rPr>
          <w:sz w:val="26"/>
          <w:szCs w:val="26"/>
        </w:rPr>
      </w:pPr>
      <w:r w:rsidRPr="00151EFC">
        <w:rPr>
          <w:sz w:val="26"/>
          <w:szCs w:val="26"/>
        </w:rPr>
        <w:t>Остаток неисполненных постановлений о наложении штрафов на конец отчётного периода составил 98 постановлени</w:t>
      </w:r>
      <w:r w:rsidR="00376D4C" w:rsidRPr="00151EFC">
        <w:rPr>
          <w:sz w:val="26"/>
          <w:szCs w:val="26"/>
        </w:rPr>
        <w:t>й</w:t>
      </w:r>
      <w:r w:rsidRPr="00151EFC">
        <w:rPr>
          <w:sz w:val="26"/>
          <w:szCs w:val="26"/>
        </w:rPr>
        <w:t xml:space="preserve"> на сумму 208 500 рублей. Процент </w:t>
      </w:r>
      <w:proofErr w:type="spellStart"/>
      <w:r w:rsidRPr="00151EFC">
        <w:rPr>
          <w:sz w:val="26"/>
          <w:szCs w:val="26"/>
        </w:rPr>
        <w:t>взыск</w:t>
      </w:r>
      <w:r w:rsidR="005C4B2A">
        <w:rPr>
          <w:sz w:val="26"/>
          <w:szCs w:val="26"/>
        </w:rPr>
        <w:t>ив</w:t>
      </w:r>
      <w:r w:rsidRPr="00151EFC">
        <w:rPr>
          <w:sz w:val="26"/>
          <w:szCs w:val="26"/>
        </w:rPr>
        <w:t>аемости</w:t>
      </w:r>
      <w:proofErr w:type="spellEnd"/>
      <w:r w:rsidRPr="00151EFC">
        <w:rPr>
          <w:sz w:val="26"/>
          <w:szCs w:val="26"/>
        </w:rPr>
        <w:t xml:space="preserve"> составил 52,3%</w:t>
      </w:r>
      <w:r w:rsidR="00376D4C" w:rsidRPr="00151EFC">
        <w:rPr>
          <w:sz w:val="26"/>
          <w:szCs w:val="26"/>
        </w:rPr>
        <w:t>,</w:t>
      </w:r>
      <w:r w:rsidRPr="00151EFC">
        <w:rPr>
          <w:sz w:val="26"/>
          <w:szCs w:val="26"/>
        </w:rPr>
        <w:t xml:space="preserve"> что выше средне окружного показателя. </w:t>
      </w:r>
    </w:p>
    <w:p w14:paraId="5791E60E" w14:textId="77777777" w:rsidR="00833881" w:rsidRPr="00151EFC" w:rsidRDefault="00833881" w:rsidP="00833881">
      <w:pPr>
        <w:ind w:firstLine="709"/>
        <w:jc w:val="both"/>
        <w:rPr>
          <w:sz w:val="26"/>
          <w:szCs w:val="26"/>
        </w:rPr>
      </w:pPr>
      <w:r w:rsidRPr="00151EFC">
        <w:rPr>
          <w:sz w:val="26"/>
          <w:szCs w:val="26"/>
        </w:rPr>
        <w:t xml:space="preserve">Секретарем </w:t>
      </w:r>
      <w:r w:rsidR="00376D4C" w:rsidRPr="00151EFC">
        <w:rPr>
          <w:sz w:val="26"/>
          <w:szCs w:val="26"/>
        </w:rPr>
        <w:t>К</w:t>
      </w:r>
      <w:r w:rsidRPr="00151EFC">
        <w:rPr>
          <w:sz w:val="26"/>
          <w:szCs w:val="26"/>
        </w:rPr>
        <w:t xml:space="preserve">омиссии за 12 месяцев 2019 года составлено 33 протокола, за несвоевременную оплату штрафа, предусмотренной частью 1 статьи 20.25 Кодекса Российской Федерации об административных правонарушениях. На конец отчетного периода рассмотрено 32 протокола, нарушителям назначены штрафы в удвоенном размере. </w:t>
      </w:r>
    </w:p>
    <w:p w14:paraId="1333789C" w14:textId="77777777" w:rsidR="00833881" w:rsidRPr="00151EFC" w:rsidRDefault="00833881" w:rsidP="00833881">
      <w:pPr>
        <w:pStyle w:val="Default"/>
        <w:ind w:firstLine="709"/>
        <w:jc w:val="both"/>
        <w:rPr>
          <w:color w:val="auto"/>
          <w:sz w:val="26"/>
          <w:szCs w:val="26"/>
        </w:rPr>
      </w:pPr>
      <w:r w:rsidRPr="00151EFC">
        <w:rPr>
          <w:color w:val="auto"/>
          <w:sz w:val="26"/>
          <w:szCs w:val="26"/>
        </w:rPr>
        <w:t>Должностными лицами Администрации города Когалыма, уполномоченными составлять протоколы об административных правонарушениях составлено 158 протоколов, за аналогичный период прошлого года – 315. Снижение количества протоколов обусловлено изменениями в законодательстве</w:t>
      </w:r>
      <w:r w:rsidR="00376D4C" w:rsidRPr="00151EFC">
        <w:rPr>
          <w:color w:val="auto"/>
          <w:sz w:val="26"/>
          <w:szCs w:val="26"/>
        </w:rPr>
        <w:t xml:space="preserve"> Ханты-Мансийского автономного округа - Югры</w:t>
      </w:r>
      <w:r w:rsidRPr="00151EFC">
        <w:rPr>
          <w:color w:val="auto"/>
          <w:sz w:val="26"/>
          <w:szCs w:val="26"/>
        </w:rPr>
        <w:t xml:space="preserve">. </w:t>
      </w:r>
    </w:p>
    <w:p w14:paraId="38A6C420" w14:textId="77777777" w:rsidR="00833881" w:rsidRPr="00151EFC" w:rsidRDefault="00833881" w:rsidP="00833881">
      <w:pPr>
        <w:ind w:firstLine="709"/>
        <w:jc w:val="both"/>
        <w:rPr>
          <w:sz w:val="26"/>
          <w:szCs w:val="26"/>
        </w:rPr>
      </w:pPr>
      <w:proofErr w:type="gramStart"/>
      <w:r w:rsidRPr="00151EFC">
        <w:rPr>
          <w:sz w:val="26"/>
          <w:szCs w:val="26"/>
        </w:rPr>
        <w:t>Из проведённого анализа результатов работы должностных лиц Администрации города Когалыма, уполномоченных составлять протоколы об административных правонарушениях следует, что наибольшее количество – 122 протокола</w:t>
      </w:r>
      <w:r w:rsidR="00376D4C" w:rsidRPr="00151EFC">
        <w:rPr>
          <w:sz w:val="26"/>
          <w:szCs w:val="26"/>
        </w:rPr>
        <w:t>,</w:t>
      </w:r>
      <w:r w:rsidRPr="00151EFC">
        <w:rPr>
          <w:sz w:val="26"/>
          <w:szCs w:val="26"/>
        </w:rPr>
        <w:t xml:space="preserve"> поступило от должностных лиц отдела муниципального </w:t>
      </w:r>
      <w:r w:rsidRPr="00151EFC">
        <w:rPr>
          <w:sz w:val="26"/>
          <w:szCs w:val="26"/>
        </w:rPr>
        <w:lastRenderedPageBreak/>
        <w:t xml:space="preserve">контроля Администрации города Когалыма, из них: по поступившим из </w:t>
      </w:r>
      <w:r w:rsidR="00B40EDE" w:rsidRPr="00151EFC">
        <w:rPr>
          <w:sz w:val="26"/>
          <w:szCs w:val="26"/>
        </w:rPr>
        <w:t>отдела министерства внутренних дел Российской Федерации</w:t>
      </w:r>
      <w:r w:rsidRPr="00151EFC">
        <w:rPr>
          <w:sz w:val="26"/>
          <w:szCs w:val="26"/>
        </w:rPr>
        <w:t xml:space="preserve"> по г</w:t>
      </w:r>
      <w:r w:rsidR="00376D4C" w:rsidRPr="00151EFC">
        <w:rPr>
          <w:sz w:val="26"/>
          <w:szCs w:val="26"/>
        </w:rPr>
        <w:t xml:space="preserve">ороду </w:t>
      </w:r>
      <w:r w:rsidRPr="00151EFC">
        <w:rPr>
          <w:sz w:val="26"/>
          <w:szCs w:val="26"/>
        </w:rPr>
        <w:t>Когалыму сообщений по статье 10 Закона - 81 протокол</w:t>
      </w:r>
      <w:r w:rsidR="00376D4C" w:rsidRPr="00151EFC">
        <w:rPr>
          <w:sz w:val="26"/>
          <w:szCs w:val="26"/>
        </w:rPr>
        <w:t>.</w:t>
      </w:r>
      <w:proofErr w:type="gramEnd"/>
    </w:p>
    <w:p w14:paraId="70BED617" w14:textId="77777777" w:rsidR="003A6DE5" w:rsidRPr="00151EFC" w:rsidRDefault="00833881" w:rsidP="00833881">
      <w:pPr>
        <w:ind w:firstLine="709"/>
        <w:jc w:val="both"/>
        <w:rPr>
          <w:sz w:val="26"/>
          <w:szCs w:val="26"/>
        </w:rPr>
      </w:pPr>
      <w:r w:rsidRPr="00151EFC">
        <w:rPr>
          <w:sz w:val="26"/>
          <w:szCs w:val="26"/>
        </w:rPr>
        <w:t>27 протоколов поступил</w:t>
      </w:r>
      <w:r w:rsidR="003A6DE5" w:rsidRPr="00151EFC">
        <w:rPr>
          <w:sz w:val="26"/>
          <w:szCs w:val="26"/>
        </w:rPr>
        <w:t>о</w:t>
      </w:r>
      <w:r w:rsidRPr="00151EFC">
        <w:rPr>
          <w:sz w:val="26"/>
          <w:szCs w:val="26"/>
        </w:rPr>
        <w:t xml:space="preserve"> от должностных лиц отдела потребительского рынка и развития предпринимательства </w:t>
      </w:r>
      <w:r w:rsidR="00B40EDE" w:rsidRPr="00151EFC">
        <w:rPr>
          <w:sz w:val="26"/>
          <w:szCs w:val="26"/>
        </w:rPr>
        <w:t xml:space="preserve">управления инвестиционной деятельности и развития предпринимательства </w:t>
      </w:r>
      <w:r w:rsidRPr="00151EFC">
        <w:rPr>
          <w:sz w:val="26"/>
          <w:szCs w:val="26"/>
        </w:rPr>
        <w:t>Администрации города Когалыма</w:t>
      </w:r>
      <w:r w:rsidR="003A6DE5" w:rsidRPr="00151EFC">
        <w:rPr>
          <w:sz w:val="26"/>
          <w:szCs w:val="26"/>
        </w:rPr>
        <w:t>.</w:t>
      </w:r>
    </w:p>
    <w:p w14:paraId="642821B8" w14:textId="77777777" w:rsidR="00833881" w:rsidRPr="00151EFC" w:rsidRDefault="00833881" w:rsidP="00833881">
      <w:pPr>
        <w:ind w:firstLine="709"/>
        <w:jc w:val="both"/>
        <w:rPr>
          <w:sz w:val="26"/>
          <w:szCs w:val="26"/>
        </w:rPr>
      </w:pPr>
      <w:r w:rsidRPr="00151EFC">
        <w:rPr>
          <w:sz w:val="26"/>
          <w:szCs w:val="26"/>
        </w:rPr>
        <w:t>9 протоколов поступило от должностных лиц отдела архитектуры и градостроительства Администрации города Когалыма</w:t>
      </w:r>
      <w:r w:rsidR="003A6DE5" w:rsidRPr="00151EFC">
        <w:rPr>
          <w:sz w:val="26"/>
          <w:szCs w:val="26"/>
        </w:rPr>
        <w:t>.</w:t>
      </w:r>
    </w:p>
    <w:p w14:paraId="72A2894D" w14:textId="77777777" w:rsidR="00833881" w:rsidRPr="00151EFC" w:rsidRDefault="00833881" w:rsidP="00833881">
      <w:pPr>
        <w:ind w:firstLine="709"/>
        <w:jc w:val="both"/>
        <w:rPr>
          <w:sz w:val="26"/>
          <w:szCs w:val="26"/>
        </w:rPr>
      </w:pPr>
      <w:r w:rsidRPr="00151EFC">
        <w:rPr>
          <w:sz w:val="26"/>
          <w:szCs w:val="26"/>
        </w:rPr>
        <w:t>Должностными лицами отдела опеки и попечительства Администрации города Когалыма составлен 1 протокол по статье 7 Закона, протокол направлен на рассмотрение мировому судье города Когалыма.</w:t>
      </w:r>
    </w:p>
    <w:p w14:paraId="607A39AB" w14:textId="77777777" w:rsidR="00833881" w:rsidRPr="00151EFC" w:rsidRDefault="00833881" w:rsidP="00833881">
      <w:pPr>
        <w:ind w:firstLine="709"/>
        <w:jc w:val="both"/>
        <w:rPr>
          <w:sz w:val="26"/>
          <w:szCs w:val="26"/>
        </w:rPr>
      </w:pPr>
      <w:proofErr w:type="gramStart"/>
      <w:r w:rsidRPr="00151EFC">
        <w:rPr>
          <w:sz w:val="26"/>
          <w:szCs w:val="26"/>
        </w:rPr>
        <w:t xml:space="preserve">В целях увеличения количественных показателей выявления правонарушений и активизации деятельности должностных лиц Администрации города Когалыма, уполномоченных составлять протоколы предусмотренных </w:t>
      </w:r>
      <w:r w:rsidR="003A6DE5" w:rsidRPr="00151EFC">
        <w:rPr>
          <w:sz w:val="26"/>
          <w:szCs w:val="26"/>
        </w:rPr>
        <w:t>Законом</w:t>
      </w:r>
      <w:r w:rsidR="00B40EDE" w:rsidRPr="00151EFC">
        <w:rPr>
          <w:sz w:val="26"/>
          <w:szCs w:val="26"/>
        </w:rPr>
        <w:t>,</w:t>
      </w:r>
      <w:r w:rsidRPr="00151EFC">
        <w:rPr>
          <w:sz w:val="26"/>
          <w:szCs w:val="26"/>
        </w:rPr>
        <w:t xml:space="preserve"> систематически проводятся занятия с должностными лицами Администрации города Когалыма уполномоченными составлять протоколы</w:t>
      </w:r>
      <w:r w:rsidR="00B40EDE" w:rsidRPr="00151EFC">
        <w:rPr>
          <w:sz w:val="26"/>
          <w:szCs w:val="26"/>
        </w:rPr>
        <w:t>,</w:t>
      </w:r>
      <w:r w:rsidRPr="00151EFC">
        <w:rPr>
          <w:sz w:val="26"/>
          <w:szCs w:val="26"/>
        </w:rPr>
        <w:t xml:space="preserve"> </w:t>
      </w:r>
      <w:r w:rsidR="00021D70" w:rsidRPr="00151EFC">
        <w:rPr>
          <w:sz w:val="26"/>
          <w:szCs w:val="26"/>
        </w:rPr>
        <w:t xml:space="preserve">рабочие совещания с участковыми уполномоченными полиции </w:t>
      </w:r>
      <w:r w:rsidR="00B40EDE" w:rsidRPr="00151EFC">
        <w:rPr>
          <w:sz w:val="26"/>
          <w:szCs w:val="26"/>
        </w:rPr>
        <w:t xml:space="preserve">отдела министерства внутренних дел Российской Федерации </w:t>
      </w:r>
      <w:r w:rsidR="00021D70" w:rsidRPr="00151EFC">
        <w:rPr>
          <w:sz w:val="26"/>
          <w:szCs w:val="26"/>
        </w:rPr>
        <w:t xml:space="preserve">по городу Когалыму </w:t>
      </w:r>
      <w:r w:rsidRPr="00151EFC">
        <w:rPr>
          <w:sz w:val="26"/>
          <w:szCs w:val="26"/>
        </w:rPr>
        <w:t>по практике выявлен</w:t>
      </w:r>
      <w:r w:rsidR="00021D70" w:rsidRPr="00151EFC">
        <w:rPr>
          <w:sz w:val="26"/>
          <w:szCs w:val="26"/>
        </w:rPr>
        <w:t>ия и оформления правонарушений.</w:t>
      </w:r>
      <w:proofErr w:type="gramEnd"/>
      <w:r w:rsidRPr="00151EFC">
        <w:rPr>
          <w:sz w:val="26"/>
          <w:szCs w:val="26"/>
        </w:rPr>
        <w:t xml:space="preserve"> </w:t>
      </w:r>
      <w:r w:rsidR="00021D70" w:rsidRPr="00151EFC">
        <w:rPr>
          <w:sz w:val="26"/>
          <w:szCs w:val="26"/>
        </w:rPr>
        <w:t xml:space="preserve">Им </w:t>
      </w:r>
      <w:r w:rsidRPr="00151EFC">
        <w:rPr>
          <w:sz w:val="26"/>
          <w:szCs w:val="26"/>
        </w:rPr>
        <w:t>вручены методические рекомендации по составлению протоколов в отношении физических, должностных и юридических лиц, шаблоны описания событий административных правонарушений, образцы заполнения протоколов.</w:t>
      </w:r>
    </w:p>
    <w:p w14:paraId="4C034823" w14:textId="77777777" w:rsidR="00833881" w:rsidRPr="00151EFC" w:rsidRDefault="00833881" w:rsidP="00833881">
      <w:pPr>
        <w:ind w:firstLine="709"/>
        <w:jc w:val="both"/>
        <w:rPr>
          <w:sz w:val="26"/>
          <w:szCs w:val="26"/>
        </w:rPr>
      </w:pPr>
      <w:r w:rsidRPr="00151EFC">
        <w:rPr>
          <w:sz w:val="26"/>
          <w:szCs w:val="26"/>
        </w:rPr>
        <w:t xml:space="preserve">Секретарь </w:t>
      </w:r>
      <w:r w:rsidR="008B1968" w:rsidRPr="00151EFC">
        <w:rPr>
          <w:sz w:val="26"/>
          <w:szCs w:val="26"/>
        </w:rPr>
        <w:t>К</w:t>
      </w:r>
      <w:r w:rsidRPr="00151EFC">
        <w:rPr>
          <w:sz w:val="26"/>
          <w:szCs w:val="26"/>
        </w:rPr>
        <w:t xml:space="preserve">омиссии систематически выезжала на совместные рейды с должностными лицами отдела потребительского рынка и развития предпринимательства управления </w:t>
      </w:r>
      <w:r w:rsidR="00B40EDE" w:rsidRPr="00151EFC">
        <w:rPr>
          <w:sz w:val="26"/>
          <w:szCs w:val="26"/>
        </w:rPr>
        <w:t>инвестиционной деятельности и развития предпринимательства</w:t>
      </w:r>
      <w:r w:rsidRPr="00151EFC">
        <w:rPr>
          <w:sz w:val="26"/>
          <w:szCs w:val="26"/>
        </w:rPr>
        <w:t xml:space="preserve"> Администрации города Когалыма в целях оказания консультативной помощи при квалификации выявленных правонарушений. </w:t>
      </w:r>
    </w:p>
    <w:p w14:paraId="34F33996" w14:textId="77777777" w:rsidR="00833881" w:rsidRPr="00151EFC" w:rsidRDefault="00833881" w:rsidP="00833881">
      <w:pPr>
        <w:ind w:firstLine="709"/>
        <w:jc w:val="both"/>
        <w:rPr>
          <w:sz w:val="26"/>
          <w:szCs w:val="26"/>
        </w:rPr>
      </w:pPr>
      <w:r w:rsidRPr="00151EFC">
        <w:rPr>
          <w:sz w:val="26"/>
          <w:szCs w:val="26"/>
        </w:rPr>
        <w:t xml:space="preserve">В целях </w:t>
      </w:r>
      <w:proofErr w:type="gramStart"/>
      <w:r w:rsidRPr="00151EFC">
        <w:rPr>
          <w:sz w:val="26"/>
          <w:szCs w:val="26"/>
          <w:shd w:val="clear" w:color="auto" w:fill="FFFFFF"/>
        </w:rPr>
        <w:t>повышения эффективности взаимодействия органов внутренних дел</w:t>
      </w:r>
      <w:proofErr w:type="gramEnd"/>
      <w:r w:rsidRPr="00151EFC">
        <w:rPr>
          <w:sz w:val="26"/>
          <w:szCs w:val="26"/>
          <w:shd w:val="clear" w:color="auto" w:fill="FFFFFF"/>
        </w:rPr>
        <w:t xml:space="preserve"> и органов местного самоуправления по документированию административных правонарушений и составлению протоколов об административных правонарушениях, </w:t>
      </w:r>
      <w:r w:rsidRPr="00151EFC">
        <w:rPr>
          <w:sz w:val="26"/>
          <w:szCs w:val="26"/>
        </w:rPr>
        <w:t xml:space="preserve">предусмотренных статьями 10, 15 Закона систематически проводятся </w:t>
      </w:r>
    </w:p>
    <w:p w14:paraId="71F50548" w14:textId="77777777" w:rsidR="00833881" w:rsidRPr="00151EFC" w:rsidRDefault="00833881" w:rsidP="00833881">
      <w:pPr>
        <w:pStyle w:val="Default"/>
        <w:ind w:firstLine="709"/>
        <w:jc w:val="both"/>
        <w:rPr>
          <w:color w:val="auto"/>
          <w:sz w:val="26"/>
          <w:szCs w:val="26"/>
        </w:rPr>
      </w:pPr>
      <w:r w:rsidRPr="00151EFC">
        <w:rPr>
          <w:color w:val="auto"/>
          <w:sz w:val="26"/>
          <w:szCs w:val="26"/>
        </w:rPr>
        <w:t>В целях профилактики правонарушений деятельность Комиссии освещается в средствах массовой информации. Секретарями Комиссии города Когалыма за отчётный период опубликовано 34 стат</w:t>
      </w:r>
      <w:r w:rsidR="00B84AB3" w:rsidRPr="00151EFC">
        <w:rPr>
          <w:color w:val="auto"/>
          <w:sz w:val="26"/>
          <w:szCs w:val="26"/>
        </w:rPr>
        <w:t>ьи</w:t>
      </w:r>
      <w:r w:rsidRPr="00151EFC">
        <w:rPr>
          <w:color w:val="auto"/>
          <w:sz w:val="26"/>
          <w:szCs w:val="26"/>
        </w:rPr>
        <w:t xml:space="preserve"> в газете «Когалымский вестник», на официальном сайте Администрации г</w:t>
      </w:r>
      <w:r w:rsidR="00B84AB3" w:rsidRPr="00151EFC">
        <w:rPr>
          <w:color w:val="auto"/>
          <w:sz w:val="26"/>
          <w:szCs w:val="26"/>
        </w:rPr>
        <w:t xml:space="preserve">орода </w:t>
      </w:r>
      <w:r w:rsidRPr="00151EFC">
        <w:rPr>
          <w:color w:val="auto"/>
          <w:sz w:val="26"/>
          <w:szCs w:val="26"/>
        </w:rPr>
        <w:t>Когалыма размещено 24 стат</w:t>
      </w:r>
      <w:r w:rsidR="00B84AB3" w:rsidRPr="00151EFC">
        <w:rPr>
          <w:color w:val="auto"/>
          <w:sz w:val="26"/>
          <w:szCs w:val="26"/>
        </w:rPr>
        <w:t>ьи</w:t>
      </w:r>
      <w:r w:rsidRPr="00151EFC">
        <w:rPr>
          <w:color w:val="auto"/>
          <w:sz w:val="26"/>
          <w:szCs w:val="26"/>
        </w:rPr>
        <w:t xml:space="preserve"> с разъяснением норм права, установленных Законом, за нарушение которых наступает административная ответственность. Кроме того, телекомпанией «</w:t>
      </w:r>
      <w:proofErr w:type="spellStart"/>
      <w:r w:rsidRPr="00151EFC">
        <w:rPr>
          <w:color w:val="auto"/>
          <w:sz w:val="26"/>
          <w:szCs w:val="26"/>
        </w:rPr>
        <w:t>Инфосервис</w:t>
      </w:r>
      <w:proofErr w:type="spellEnd"/>
      <w:r w:rsidRPr="00151EFC">
        <w:rPr>
          <w:color w:val="auto"/>
          <w:sz w:val="26"/>
          <w:szCs w:val="26"/>
        </w:rPr>
        <w:t xml:space="preserve">» транслируются сюжеты, с освещением норм окружного административного законодательства. </w:t>
      </w:r>
    </w:p>
    <w:p w14:paraId="5FD89A88" w14:textId="77777777" w:rsidR="00833881" w:rsidRPr="00151EFC" w:rsidRDefault="00833881" w:rsidP="00833881">
      <w:pPr>
        <w:tabs>
          <w:tab w:val="left" w:pos="0"/>
        </w:tabs>
        <w:ind w:firstLine="709"/>
        <w:jc w:val="both"/>
        <w:rPr>
          <w:sz w:val="26"/>
          <w:szCs w:val="26"/>
        </w:rPr>
      </w:pPr>
      <w:r w:rsidRPr="00151EFC">
        <w:rPr>
          <w:sz w:val="26"/>
          <w:szCs w:val="26"/>
        </w:rPr>
        <w:t xml:space="preserve">На официальном </w:t>
      </w:r>
      <w:r w:rsidR="004709B6" w:rsidRPr="00151EFC">
        <w:rPr>
          <w:sz w:val="26"/>
          <w:szCs w:val="26"/>
        </w:rPr>
        <w:t>сайте</w:t>
      </w:r>
      <w:r w:rsidRPr="00151EFC">
        <w:rPr>
          <w:sz w:val="26"/>
          <w:szCs w:val="26"/>
        </w:rPr>
        <w:t xml:space="preserve"> Администрации города Когалыма работает виртуальная приёмная </w:t>
      </w:r>
      <w:r w:rsidR="004709B6" w:rsidRPr="00151EFC">
        <w:rPr>
          <w:sz w:val="26"/>
          <w:szCs w:val="26"/>
        </w:rPr>
        <w:t>г</w:t>
      </w:r>
      <w:r w:rsidRPr="00151EFC">
        <w:rPr>
          <w:sz w:val="26"/>
          <w:szCs w:val="26"/>
        </w:rPr>
        <w:t xml:space="preserve">лавы города. Каждый гражданин, обратившийся с вопросом, предложением (сообщением) к </w:t>
      </w:r>
      <w:r w:rsidR="004709B6" w:rsidRPr="00151EFC">
        <w:rPr>
          <w:sz w:val="26"/>
          <w:szCs w:val="26"/>
        </w:rPr>
        <w:t>г</w:t>
      </w:r>
      <w:r w:rsidRPr="00151EFC">
        <w:rPr>
          <w:sz w:val="26"/>
          <w:szCs w:val="26"/>
        </w:rPr>
        <w:t xml:space="preserve">лаве города, в течении установленного законодательством срока получает ответ, рекомендацию либо уведомление о принятом решении по сообщению. Секретарь </w:t>
      </w:r>
      <w:r w:rsidR="004709B6" w:rsidRPr="00151EFC">
        <w:rPr>
          <w:sz w:val="26"/>
          <w:szCs w:val="26"/>
        </w:rPr>
        <w:t>К</w:t>
      </w:r>
      <w:r w:rsidRPr="00151EFC">
        <w:rPr>
          <w:sz w:val="26"/>
          <w:szCs w:val="26"/>
        </w:rPr>
        <w:t>омиссии принимает активное участие в данной переписке.</w:t>
      </w:r>
    </w:p>
    <w:p w14:paraId="13AD4B85" w14:textId="77777777" w:rsidR="00833881" w:rsidRPr="00151EFC" w:rsidRDefault="00833881" w:rsidP="00833881">
      <w:pPr>
        <w:ind w:firstLine="709"/>
        <w:jc w:val="both"/>
        <w:rPr>
          <w:sz w:val="26"/>
          <w:szCs w:val="26"/>
        </w:rPr>
      </w:pPr>
      <w:r w:rsidRPr="00151EFC">
        <w:rPr>
          <w:sz w:val="26"/>
          <w:szCs w:val="26"/>
        </w:rPr>
        <w:lastRenderedPageBreak/>
        <w:t>На официальном информационном портале Администрации города Когалыма в разделе «Административная комиссия города Когалыма</w:t>
      </w:r>
      <w:r w:rsidR="004709B6" w:rsidRPr="00151EFC">
        <w:rPr>
          <w:sz w:val="26"/>
          <w:szCs w:val="26"/>
        </w:rPr>
        <w:t>»</w:t>
      </w:r>
      <w:r w:rsidRPr="00151EFC">
        <w:rPr>
          <w:sz w:val="26"/>
          <w:szCs w:val="26"/>
        </w:rPr>
        <w:t xml:space="preserve">, ежемесячно размещается статистическая информация о рассмотренных материалах, информация об оплате штрафа в установленный </w:t>
      </w:r>
      <w:r w:rsidR="00021D70" w:rsidRPr="00151EFC">
        <w:rPr>
          <w:sz w:val="26"/>
          <w:szCs w:val="26"/>
        </w:rPr>
        <w:t xml:space="preserve">законом </w:t>
      </w:r>
      <w:r w:rsidRPr="00151EFC">
        <w:rPr>
          <w:sz w:val="26"/>
          <w:szCs w:val="26"/>
        </w:rPr>
        <w:t xml:space="preserve">срок. В данный раздел своевременно вносится информация об изменениях в административном законодательстве.  </w:t>
      </w:r>
    </w:p>
    <w:p w14:paraId="7A36E74F" w14:textId="77777777" w:rsidR="00833881" w:rsidRPr="00151EFC" w:rsidRDefault="00833881" w:rsidP="00833881">
      <w:pPr>
        <w:ind w:firstLine="709"/>
        <w:jc w:val="both"/>
        <w:rPr>
          <w:sz w:val="26"/>
          <w:szCs w:val="26"/>
        </w:rPr>
      </w:pPr>
      <w:r w:rsidRPr="00151EFC">
        <w:rPr>
          <w:sz w:val="26"/>
          <w:szCs w:val="26"/>
        </w:rPr>
        <w:t>Комиссия постоянно осуществляет приём граждан и консультации по телефону.</w:t>
      </w:r>
    </w:p>
    <w:p w14:paraId="2754B22B" w14:textId="77777777" w:rsidR="00833881" w:rsidRPr="00151EFC" w:rsidRDefault="00833881" w:rsidP="00833881">
      <w:pPr>
        <w:pStyle w:val="Default"/>
        <w:ind w:firstLine="709"/>
        <w:jc w:val="both"/>
        <w:rPr>
          <w:color w:val="auto"/>
          <w:sz w:val="26"/>
          <w:szCs w:val="26"/>
        </w:rPr>
      </w:pPr>
      <w:r w:rsidRPr="00151EFC">
        <w:rPr>
          <w:color w:val="auto"/>
          <w:sz w:val="26"/>
          <w:szCs w:val="26"/>
        </w:rPr>
        <w:t xml:space="preserve">В соответствии с обзором «результатов исполнения муниципальными образованиями Ханты-Мансийского автономного округа - Югры отдельных переданных полномочий по созданию административных комиссий, организационному обеспечению их деятельности» от Департамента внутренней политике Ханты-Мансийского автономного округа - Югры в адрес муниципального образования город Когалым нареканий и замечаний не поступало. </w:t>
      </w:r>
    </w:p>
    <w:p w14:paraId="7743E7D2" w14:textId="77777777" w:rsidR="00833881" w:rsidRDefault="00833881" w:rsidP="00833881">
      <w:pPr>
        <w:ind w:firstLine="709"/>
        <w:jc w:val="both"/>
        <w:rPr>
          <w:sz w:val="26"/>
          <w:szCs w:val="26"/>
        </w:rPr>
      </w:pPr>
      <w:r w:rsidRPr="00151EFC">
        <w:rPr>
          <w:sz w:val="26"/>
          <w:szCs w:val="26"/>
        </w:rPr>
        <w:t>Подводя итоги деятельности Комиссии города Когалыма за 2019 год необходимо отметить, что поставленные задачи выполнены.</w:t>
      </w:r>
    </w:p>
    <w:p w14:paraId="5E5EB7C9" w14:textId="77777777" w:rsidR="005667D8" w:rsidRPr="00151EFC" w:rsidRDefault="005667D8" w:rsidP="00833881">
      <w:pPr>
        <w:ind w:firstLine="709"/>
        <w:jc w:val="both"/>
        <w:rPr>
          <w:sz w:val="26"/>
          <w:szCs w:val="26"/>
        </w:rPr>
      </w:pPr>
    </w:p>
    <w:p w14:paraId="31631C6C" w14:textId="77777777" w:rsidR="00F949B9" w:rsidRPr="00151EFC" w:rsidRDefault="00F949B9" w:rsidP="00F949B9">
      <w:pPr>
        <w:pStyle w:val="1"/>
        <w:rPr>
          <w:sz w:val="26"/>
          <w:szCs w:val="26"/>
        </w:rPr>
      </w:pPr>
      <w:bookmarkStart w:id="172" w:name="_Toc31988560"/>
      <w:bookmarkStart w:id="173" w:name="_Toc352163278"/>
      <w:bookmarkEnd w:id="171"/>
      <w:r w:rsidRPr="00151EFC">
        <w:rPr>
          <w:sz w:val="26"/>
          <w:szCs w:val="26"/>
        </w:rPr>
        <w:t>Антинаркотическая комиссия города Когалыма</w:t>
      </w:r>
      <w:bookmarkEnd w:id="172"/>
    </w:p>
    <w:p w14:paraId="42463201" w14:textId="77777777" w:rsidR="00F949B9" w:rsidRPr="00151EFC" w:rsidRDefault="00F949B9" w:rsidP="00F949B9">
      <w:pPr>
        <w:tabs>
          <w:tab w:val="left" w:pos="1845"/>
        </w:tabs>
      </w:pPr>
    </w:p>
    <w:p w14:paraId="19F927E2" w14:textId="3538BE61" w:rsidR="005B3C2C" w:rsidRPr="00151EFC" w:rsidRDefault="005B3C2C" w:rsidP="009B36E5">
      <w:pPr>
        <w:pStyle w:val="Default"/>
        <w:ind w:firstLine="708"/>
        <w:jc w:val="both"/>
        <w:rPr>
          <w:color w:val="auto"/>
          <w:sz w:val="26"/>
          <w:szCs w:val="26"/>
          <w:lang w:eastAsia="en-US"/>
        </w:rPr>
      </w:pPr>
      <w:proofErr w:type="gramStart"/>
      <w:r w:rsidRPr="00151EFC">
        <w:rPr>
          <w:color w:val="auto"/>
          <w:sz w:val="26"/>
          <w:szCs w:val="26"/>
          <w:lang w:eastAsia="en-US"/>
        </w:rPr>
        <w:t>Антинаркотическая комиссия города Когалыма (далее – Комиссия) осуществляет свою деятельность на основании постановления Администрации города Когалыма от 01.12.2015 №3505 «О создании антинаркотической комиссии города Когалыма» и муниципальной программы «</w:t>
      </w:r>
      <w:r w:rsidR="009B36E5" w:rsidRPr="00151EFC">
        <w:rPr>
          <w:rFonts w:eastAsia="Calibri"/>
          <w:color w:val="auto"/>
          <w:sz w:val="26"/>
          <w:szCs w:val="26"/>
        </w:rPr>
        <w:t>Профилактика правонарушений и обеспечение отдельных прав граждан в городе Когалыме</w:t>
      </w:r>
      <w:r w:rsidRPr="00151EFC">
        <w:rPr>
          <w:color w:val="auto"/>
          <w:sz w:val="26"/>
          <w:szCs w:val="26"/>
          <w:lang w:eastAsia="en-US"/>
        </w:rPr>
        <w:t>» утверждённой постановлением Администрации город</w:t>
      </w:r>
      <w:r w:rsidR="009B36E5" w:rsidRPr="00151EFC">
        <w:rPr>
          <w:color w:val="auto"/>
          <w:sz w:val="26"/>
          <w:szCs w:val="26"/>
          <w:lang w:eastAsia="en-US"/>
        </w:rPr>
        <w:t>а Когалыма от 15.10.2013 №2928</w:t>
      </w:r>
      <w:r w:rsidRPr="00151EFC">
        <w:rPr>
          <w:color w:val="auto"/>
          <w:sz w:val="26"/>
          <w:szCs w:val="26"/>
          <w:lang w:eastAsia="en-US"/>
        </w:rPr>
        <w:t>, (далее муниципальная программа.</w:t>
      </w:r>
      <w:proofErr w:type="gramEnd"/>
    </w:p>
    <w:p w14:paraId="7273C1BA" w14:textId="2980A9FF" w:rsidR="009B36E5" w:rsidRPr="00151EFC" w:rsidRDefault="009B36E5" w:rsidP="009B36E5">
      <w:pPr>
        <w:pStyle w:val="ConsPlusNormal"/>
        <w:ind w:firstLine="709"/>
        <w:jc w:val="both"/>
        <w:rPr>
          <w:rFonts w:ascii="Times New Roman" w:hAnsi="Times New Roman" w:cs="Times New Roman"/>
          <w:sz w:val="26"/>
          <w:szCs w:val="26"/>
        </w:rPr>
      </w:pPr>
      <w:proofErr w:type="gramStart"/>
      <w:r w:rsidRPr="00151EFC">
        <w:rPr>
          <w:rFonts w:ascii="Times New Roman" w:hAnsi="Times New Roman" w:cs="Times New Roman"/>
          <w:sz w:val="26"/>
          <w:szCs w:val="26"/>
        </w:rPr>
        <w:t xml:space="preserve">В 2019 году отделом межведомственного взаимодействия в сфере обеспечения общественного порядка и безопасности Администрации города Когалыма с помощью автоматизированной информационной системы «ПОИСК» выявлено 7 сетевых адресов (2018 год - 12), позволяющих идентифицировать сайты в сети «Интернет» предположительно содержащих информацию, сведения о способах, методах разработки, изготовления и использования наркотических средств, психотропных веществ и их </w:t>
      </w:r>
      <w:proofErr w:type="spellStart"/>
      <w:r w:rsidRPr="00151EFC">
        <w:rPr>
          <w:rFonts w:ascii="Times New Roman" w:hAnsi="Times New Roman" w:cs="Times New Roman"/>
          <w:sz w:val="26"/>
          <w:szCs w:val="26"/>
        </w:rPr>
        <w:t>прекурсоров</w:t>
      </w:r>
      <w:proofErr w:type="spellEnd"/>
      <w:r w:rsidRPr="00151EFC">
        <w:rPr>
          <w:rFonts w:ascii="Times New Roman" w:hAnsi="Times New Roman" w:cs="Times New Roman"/>
          <w:sz w:val="26"/>
          <w:szCs w:val="26"/>
        </w:rPr>
        <w:t>.</w:t>
      </w:r>
      <w:proofErr w:type="gramEnd"/>
    </w:p>
    <w:p w14:paraId="5DDBDF66" w14:textId="7C3CF559" w:rsidR="009B36E5" w:rsidRPr="00151EFC" w:rsidRDefault="009B36E5" w:rsidP="009B36E5">
      <w:pPr>
        <w:ind w:firstLine="709"/>
        <w:jc w:val="both"/>
        <w:rPr>
          <w:sz w:val="26"/>
          <w:szCs w:val="26"/>
          <w:lang w:eastAsia="en-US"/>
        </w:rPr>
      </w:pPr>
      <w:proofErr w:type="gramStart"/>
      <w:r w:rsidRPr="00151EFC">
        <w:rPr>
          <w:sz w:val="26"/>
          <w:szCs w:val="26"/>
          <w:lang w:eastAsia="en-US"/>
        </w:rPr>
        <w:t xml:space="preserve">В 2019 году </w:t>
      </w:r>
      <w:r w:rsidRPr="00151EFC">
        <w:rPr>
          <w:sz w:val="26"/>
          <w:szCs w:val="26"/>
        </w:rPr>
        <w:t>отделом межведомственного взаимодействия в сфере обеспечения общественного порядка и безопасности Администрации города Когалыма</w:t>
      </w:r>
      <w:r w:rsidRPr="00151EFC">
        <w:rPr>
          <w:sz w:val="26"/>
          <w:szCs w:val="26"/>
          <w:lang w:eastAsia="en-US"/>
        </w:rPr>
        <w:t xml:space="preserve"> совместно с ОМВД России по городу Когалыму, отделом потребительского рынка и развития предпринимательства Администрации города Когалыма, отделом по организации деятельности муниципальной комиссии по делам несовершеннолетних и защите их прав при Администрации города Когалыма, народной дружиной города Когалыма, проведен мониторинг торговых предприятий города Когалыма на</w:t>
      </w:r>
      <w:proofErr w:type="gramEnd"/>
      <w:r w:rsidRPr="00151EFC">
        <w:rPr>
          <w:sz w:val="26"/>
          <w:szCs w:val="26"/>
          <w:lang w:eastAsia="en-US"/>
        </w:rPr>
        <w:t xml:space="preserve"> предмет наличия и продажи жевательного табака (</w:t>
      </w:r>
      <w:proofErr w:type="spellStart"/>
      <w:r w:rsidRPr="00151EFC">
        <w:rPr>
          <w:sz w:val="26"/>
          <w:szCs w:val="26"/>
          <w:lang w:eastAsia="en-US"/>
        </w:rPr>
        <w:t>снюса</w:t>
      </w:r>
      <w:proofErr w:type="spellEnd"/>
      <w:r w:rsidRPr="00151EFC">
        <w:rPr>
          <w:sz w:val="26"/>
          <w:szCs w:val="26"/>
          <w:lang w:eastAsia="en-US"/>
        </w:rPr>
        <w:t xml:space="preserve">) несовершеннолетним. В ходе мониторинга торговых предприятий города Когалыма, данная продукция не выявлена. </w:t>
      </w:r>
    </w:p>
    <w:p w14:paraId="57163C5F" w14:textId="3899603E" w:rsidR="009B36E5" w:rsidRPr="00151EFC" w:rsidRDefault="009B36E5" w:rsidP="009B36E5">
      <w:pPr>
        <w:ind w:firstLine="709"/>
        <w:jc w:val="both"/>
        <w:rPr>
          <w:sz w:val="26"/>
          <w:szCs w:val="26"/>
        </w:rPr>
      </w:pPr>
      <w:bookmarkStart w:id="174" w:name="_Hlk31604630"/>
      <w:proofErr w:type="gramStart"/>
      <w:r w:rsidRPr="00151EFC">
        <w:rPr>
          <w:sz w:val="26"/>
          <w:szCs w:val="26"/>
        </w:rPr>
        <w:t xml:space="preserve">В 2019 году отдел межведомственного взаимодействия в сфере обеспечения общественного порядка и безопасности Администрации города </w:t>
      </w:r>
      <w:r w:rsidRPr="00151EFC">
        <w:rPr>
          <w:sz w:val="26"/>
          <w:szCs w:val="26"/>
        </w:rPr>
        <w:lastRenderedPageBreak/>
        <w:t>Когалыма принял участие в окружном конкурсе по профилактике незаконного потребления наркотических средств и психотропных веществ, наркомании, по итогам которого муниципальное образование город Когалым заняло второе место с суммой финансирования межбюджетных трансфертов в размере 225,00 тыс. рублей.</w:t>
      </w:r>
      <w:bookmarkEnd w:id="174"/>
      <w:proofErr w:type="gramEnd"/>
      <w:r w:rsidRPr="00151EFC">
        <w:rPr>
          <w:sz w:val="26"/>
          <w:szCs w:val="26"/>
        </w:rPr>
        <w:t xml:space="preserve"> Данное финансирование в 2019 году было направлено на реализацию мероприятия «Оказание поддержки детско-юношеским, молодежным, волонтерским (добровольческим) объединениям, в том числе в части профилактики незаконного употребления психотропных веществ». С целью популяризации здорового образа жизни и борьбы с негативными явлениями в молодёжной среде, привлечения подростков к агитационной профилактической деятельности, способствовавшей формированию мотивации здорового образа жизни на территории города Когалыма 8 ноября 2019 года МАУ «МКЦ «Феникс» провел антинаркотическую акцию «Живи БЕЗ зависимости!».</w:t>
      </w:r>
    </w:p>
    <w:p w14:paraId="099175E1" w14:textId="7D838206" w:rsidR="009B36E5" w:rsidRPr="00151EFC" w:rsidRDefault="009B36E5" w:rsidP="009B36E5">
      <w:pPr>
        <w:pStyle w:val="ConsPlusNormal"/>
        <w:ind w:firstLine="709"/>
        <w:jc w:val="both"/>
        <w:rPr>
          <w:rFonts w:ascii="Times New Roman" w:hAnsi="Times New Roman" w:cs="Times New Roman"/>
          <w:sz w:val="26"/>
          <w:szCs w:val="26"/>
        </w:rPr>
      </w:pPr>
      <w:r w:rsidRPr="00151EFC">
        <w:rPr>
          <w:rFonts w:ascii="Times New Roman" w:hAnsi="Times New Roman" w:cs="Times New Roman"/>
          <w:sz w:val="26"/>
          <w:szCs w:val="26"/>
        </w:rPr>
        <w:t>Заключены два соглашения о предоставлении субсидии бюджету</w:t>
      </w:r>
      <w:r w:rsidR="00344291" w:rsidRPr="00151EFC">
        <w:rPr>
          <w:rFonts w:ascii="Times New Roman" w:hAnsi="Times New Roman" w:cs="Times New Roman"/>
          <w:sz w:val="26"/>
          <w:szCs w:val="26"/>
        </w:rPr>
        <w:t xml:space="preserve"> города Когалыма</w:t>
      </w:r>
      <w:r w:rsidRPr="00151EFC">
        <w:rPr>
          <w:rFonts w:ascii="Times New Roman" w:hAnsi="Times New Roman" w:cs="Times New Roman"/>
          <w:sz w:val="26"/>
          <w:szCs w:val="26"/>
        </w:rPr>
        <w:t xml:space="preserve"> из бюджета Х</w:t>
      </w:r>
      <w:r w:rsidR="00344291" w:rsidRPr="00151EFC">
        <w:rPr>
          <w:rFonts w:ascii="Times New Roman" w:hAnsi="Times New Roman" w:cs="Times New Roman"/>
          <w:sz w:val="26"/>
          <w:szCs w:val="26"/>
        </w:rPr>
        <w:t>анты-</w:t>
      </w:r>
      <w:r w:rsidRPr="00151EFC">
        <w:rPr>
          <w:rFonts w:ascii="Times New Roman" w:hAnsi="Times New Roman" w:cs="Times New Roman"/>
          <w:sz w:val="26"/>
          <w:szCs w:val="26"/>
        </w:rPr>
        <w:t>М</w:t>
      </w:r>
      <w:r w:rsidR="00344291" w:rsidRPr="00151EFC">
        <w:rPr>
          <w:rFonts w:ascii="Times New Roman" w:hAnsi="Times New Roman" w:cs="Times New Roman"/>
          <w:sz w:val="26"/>
          <w:szCs w:val="26"/>
        </w:rPr>
        <w:t>ансийского автономного округа</w:t>
      </w:r>
      <w:r w:rsidR="00291B8E" w:rsidRPr="00151EFC">
        <w:rPr>
          <w:rFonts w:ascii="Times New Roman" w:hAnsi="Times New Roman" w:cs="Times New Roman"/>
          <w:sz w:val="26"/>
          <w:szCs w:val="26"/>
        </w:rPr>
        <w:t xml:space="preserve"> </w:t>
      </w:r>
      <w:r w:rsidRPr="00151EFC">
        <w:rPr>
          <w:rFonts w:ascii="Times New Roman" w:hAnsi="Times New Roman" w:cs="Times New Roman"/>
          <w:sz w:val="26"/>
          <w:szCs w:val="26"/>
        </w:rPr>
        <w:t>-</w:t>
      </w:r>
      <w:r w:rsidR="00291B8E" w:rsidRPr="00151EFC">
        <w:rPr>
          <w:rFonts w:ascii="Times New Roman" w:hAnsi="Times New Roman" w:cs="Times New Roman"/>
          <w:sz w:val="26"/>
          <w:szCs w:val="26"/>
        </w:rPr>
        <w:t xml:space="preserve"> </w:t>
      </w:r>
      <w:r w:rsidRPr="00151EFC">
        <w:rPr>
          <w:rFonts w:ascii="Times New Roman" w:hAnsi="Times New Roman" w:cs="Times New Roman"/>
          <w:sz w:val="26"/>
          <w:szCs w:val="26"/>
        </w:rPr>
        <w:t>Югры. В 2019 году на мероприятие по обеспечению функционирования и развития систем видеонаблюдения в сфере общественного порядка, на сумму 288,80 тыс.</w:t>
      </w:r>
      <w:r w:rsidR="00344291" w:rsidRPr="00151EFC">
        <w:rPr>
          <w:rFonts w:ascii="Times New Roman" w:hAnsi="Times New Roman" w:cs="Times New Roman"/>
          <w:sz w:val="26"/>
          <w:szCs w:val="26"/>
        </w:rPr>
        <w:t xml:space="preserve"> </w:t>
      </w:r>
      <w:r w:rsidRPr="00151EFC">
        <w:rPr>
          <w:rFonts w:ascii="Times New Roman" w:hAnsi="Times New Roman" w:cs="Times New Roman"/>
          <w:sz w:val="26"/>
          <w:szCs w:val="26"/>
        </w:rPr>
        <w:t>руб</w:t>
      </w:r>
      <w:r w:rsidR="00344291" w:rsidRPr="00151EFC">
        <w:rPr>
          <w:rFonts w:ascii="Times New Roman" w:hAnsi="Times New Roman" w:cs="Times New Roman"/>
          <w:sz w:val="26"/>
          <w:szCs w:val="26"/>
        </w:rPr>
        <w:t>лей</w:t>
      </w:r>
      <w:r w:rsidRPr="00151EFC">
        <w:rPr>
          <w:rFonts w:ascii="Times New Roman" w:hAnsi="Times New Roman" w:cs="Times New Roman"/>
          <w:sz w:val="26"/>
          <w:szCs w:val="26"/>
        </w:rPr>
        <w:t xml:space="preserve"> и по мероприятию с целью создания условий для деятельности народных дружин, на сумму 180,30 тыс.</w:t>
      </w:r>
      <w:r w:rsidR="00344291" w:rsidRPr="00151EFC">
        <w:rPr>
          <w:rFonts w:ascii="Times New Roman" w:hAnsi="Times New Roman" w:cs="Times New Roman"/>
          <w:sz w:val="26"/>
          <w:szCs w:val="26"/>
        </w:rPr>
        <w:t xml:space="preserve"> </w:t>
      </w:r>
      <w:r w:rsidRPr="00151EFC">
        <w:rPr>
          <w:rFonts w:ascii="Times New Roman" w:hAnsi="Times New Roman" w:cs="Times New Roman"/>
          <w:sz w:val="26"/>
          <w:szCs w:val="26"/>
        </w:rPr>
        <w:t>руб</w:t>
      </w:r>
      <w:r w:rsidR="00344291" w:rsidRPr="00151EFC">
        <w:rPr>
          <w:rFonts w:ascii="Times New Roman" w:hAnsi="Times New Roman" w:cs="Times New Roman"/>
          <w:sz w:val="26"/>
          <w:szCs w:val="26"/>
        </w:rPr>
        <w:t>лей</w:t>
      </w:r>
      <w:r w:rsidRPr="00151EFC">
        <w:rPr>
          <w:rFonts w:ascii="Times New Roman" w:hAnsi="Times New Roman" w:cs="Times New Roman"/>
          <w:sz w:val="26"/>
          <w:szCs w:val="26"/>
        </w:rPr>
        <w:t xml:space="preserve">. </w:t>
      </w:r>
      <w:proofErr w:type="gramStart"/>
      <w:r w:rsidRPr="00151EFC">
        <w:rPr>
          <w:rFonts w:ascii="Times New Roman" w:hAnsi="Times New Roman" w:cs="Times New Roman"/>
          <w:sz w:val="26"/>
          <w:szCs w:val="26"/>
        </w:rPr>
        <w:t xml:space="preserve">Также, </w:t>
      </w:r>
      <w:r w:rsidR="00344291" w:rsidRPr="00151EFC">
        <w:rPr>
          <w:rFonts w:ascii="Times New Roman" w:hAnsi="Times New Roman" w:cs="Times New Roman"/>
          <w:sz w:val="26"/>
          <w:szCs w:val="26"/>
        </w:rPr>
        <w:t>отделом межведомственного взаимодействия в сфере обеспечения общественного порядка и безопасности Администрации города Когалыма</w:t>
      </w:r>
      <w:r w:rsidRPr="00151EFC">
        <w:rPr>
          <w:rFonts w:ascii="Times New Roman" w:hAnsi="Times New Roman" w:cs="Times New Roman"/>
          <w:sz w:val="26"/>
          <w:szCs w:val="26"/>
        </w:rPr>
        <w:t xml:space="preserve"> заключен с Деп</w:t>
      </w:r>
      <w:r w:rsidR="00344291" w:rsidRPr="00151EFC">
        <w:rPr>
          <w:rFonts w:ascii="Times New Roman" w:hAnsi="Times New Roman" w:cs="Times New Roman"/>
          <w:sz w:val="26"/>
          <w:szCs w:val="26"/>
        </w:rPr>
        <w:t>а</w:t>
      </w:r>
      <w:r w:rsidRPr="00151EFC">
        <w:rPr>
          <w:rFonts w:ascii="Times New Roman" w:hAnsi="Times New Roman" w:cs="Times New Roman"/>
          <w:sz w:val="26"/>
          <w:szCs w:val="26"/>
        </w:rPr>
        <w:t>ртаментом внутренней политики Х</w:t>
      </w:r>
      <w:r w:rsidR="00344291" w:rsidRPr="00151EFC">
        <w:rPr>
          <w:rFonts w:ascii="Times New Roman" w:hAnsi="Times New Roman" w:cs="Times New Roman"/>
          <w:sz w:val="26"/>
          <w:szCs w:val="26"/>
        </w:rPr>
        <w:t>анты-</w:t>
      </w:r>
      <w:r w:rsidRPr="00151EFC">
        <w:rPr>
          <w:rFonts w:ascii="Times New Roman" w:hAnsi="Times New Roman" w:cs="Times New Roman"/>
          <w:sz w:val="26"/>
          <w:szCs w:val="26"/>
        </w:rPr>
        <w:t>М</w:t>
      </w:r>
      <w:r w:rsidR="00344291" w:rsidRPr="00151EFC">
        <w:rPr>
          <w:rFonts w:ascii="Times New Roman" w:hAnsi="Times New Roman" w:cs="Times New Roman"/>
          <w:sz w:val="26"/>
          <w:szCs w:val="26"/>
        </w:rPr>
        <w:t>ансийского автономного округа</w:t>
      </w:r>
      <w:r w:rsidR="00291B8E" w:rsidRPr="00151EFC">
        <w:rPr>
          <w:rFonts w:ascii="Times New Roman" w:hAnsi="Times New Roman" w:cs="Times New Roman"/>
          <w:sz w:val="26"/>
          <w:szCs w:val="26"/>
        </w:rPr>
        <w:t xml:space="preserve"> </w:t>
      </w:r>
      <w:r w:rsidRPr="00151EFC">
        <w:rPr>
          <w:rFonts w:ascii="Times New Roman" w:hAnsi="Times New Roman" w:cs="Times New Roman"/>
          <w:sz w:val="26"/>
          <w:szCs w:val="26"/>
        </w:rPr>
        <w:t>-</w:t>
      </w:r>
      <w:r w:rsidR="00291B8E" w:rsidRPr="00151EFC">
        <w:rPr>
          <w:rFonts w:ascii="Times New Roman" w:hAnsi="Times New Roman" w:cs="Times New Roman"/>
          <w:sz w:val="26"/>
          <w:szCs w:val="26"/>
        </w:rPr>
        <w:t xml:space="preserve"> </w:t>
      </w:r>
      <w:r w:rsidRPr="00151EFC">
        <w:rPr>
          <w:rFonts w:ascii="Times New Roman" w:hAnsi="Times New Roman" w:cs="Times New Roman"/>
          <w:sz w:val="26"/>
          <w:szCs w:val="26"/>
        </w:rPr>
        <w:t>Югры договор на предоставление бюджету города Когалыма межбюджетных трансфертов</w:t>
      </w:r>
      <w:r w:rsidR="00344291" w:rsidRPr="00151EFC">
        <w:rPr>
          <w:rFonts w:ascii="Times New Roman" w:hAnsi="Times New Roman" w:cs="Times New Roman"/>
          <w:sz w:val="26"/>
          <w:szCs w:val="26"/>
        </w:rPr>
        <w:t>,</w:t>
      </w:r>
      <w:r w:rsidRPr="00151EFC">
        <w:rPr>
          <w:rFonts w:ascii="Times New Roman" w:hAnsi="Times New Roman" w:cs="Times New Roman"/>
          <w:sz w:val="26"/>
          <w:szCs w:val="26"/>
        </w:rPr>
        <w:t xml:space="preserve"> по итогам участи</w:t>
      </w:r>
      <w:r w:rsidR="00344291" w:rsidRPr="00151EFC">
        <w:rPr>
          <w:rFonts w:ascii="Times New Roman" w:hAnsi="Times New Roman" w:cs="Times New Roman"/>
          <w:sz w:val="26"/>
          <w:szCs w:val="26"/>
        </w:rPr>
        <w:t>я</w:t>
      </w:r>
      <w:r w:rsidRPr="00151EFC">
        <w:rPr>
          <w:rFonts w:ascii="Times New Roman" w:hAnsi="Times New Roman" w:cs="Times New Roman"/>
          <w:sz w:val="26"/>
          <w:szCs w:val="26"/>
        </w:rPr>
        <w:t xml:space="preserve"> в окружном конкурсе по профилактике незаконного потребления наркотических средств и психотропных веществ, наркомании на сумму 225,00 тыс.</w:t>
      </w:r>
      <w:r w:rsidR="00344291" w:rsidRPr="00151EFC">
        <w:rPr>
          <w:rFonts w:ascii="Times New Roman" w:hAnsi="Times New Roman" w:cs="Times New Roman"/>
          <w:sz w:val="26"/>
          <w:szCs w:val="26"/>
        </w:rPr>
        <w:t xml:space="preserve"> </w:t>
      </w:r>
      <w:r w:rsidRPr="00151EFC">
        <w:rPr>
          <w:rFonts w:ascii="Times New Roman" w:hAnsi="Times New Roman" w:cs="Times New Roman"/>
          <w:sz w:val="26"/>
          <w:szCs w:val="26"/>
        </w:rPr>
        <w:t>руб</w:t>
      </w:r>
      <w:r w:rsidR="00344291" w:rsidRPr="00151EFC">
        <w:rPr>
          <w:rFonts w:ascii="Times New Roman" w:hAnsi="Times New Roman" w:cs="Times New Roman"/>
          <w:sz w:val="26"/>
          <w:szCs w:val="26"/>
        </w:rPr>
        <w:t>лей</w:t>
      </w:r>
      <w:r w:rsidRPr="00151EFC">
        <w:rPr>
          <w:rFonts w:ascii="Times New Roman" w:hAnsi="Times New Roman" w:cs="Times New Roman"/>
          <w:sz w:val="26"/>
          <w:szCs w:val="26"/>
        </w:rPr>
        <w:t>.</w:t>
      </w:r>
      <w:proofErr w:type="gramEnd"/>
      <w:r w:rsidRPr="00151EFC">
        <w:rPr>
          <w:rFonts w:ascii="Times New Roman" w:hAnsi="Times New Roman" w:cs="Times New Roman"/>
          <w:sz w:val="26"/>
          <w:szCs w:val="26"/>
        </w:rPr>
        <w:t xml:space="preserve"> Финансовые ассигнования автономного округа реализованы в полном объеме.</w:t>
      </w:r>
    </w:p>
    <w:p w14:paraId="71D41E47" w14:textId="77777777" w:rsidR="005B3C2C" w:rsidRPr="00151EFC" w:rsidRDefault="005B3C2C" w:rsidP="005B3C2C">
      <w:pPr>
        <w:ind w:firstLine="709"/>
        <w:jc w:val="both"/>
        <w:rPr>
          <w:sz w:val="26"/>
          <w:szCs w:val="26"/>
          <w:lang w:eastAsia="en-US"/>
        </w:rPr>
      </w:pPr>
    </w:p>
    <w:p w14:paraId="719A8067" w14:textId="352754F9" w:rsidR="00FC058E" w:rsidRPr="00151EFC" w:rsidRDefault="00D66C7F" w:rsidP="007D79C9">
      <w:pPr>
        <w:pStyle w:val="1"/>
        <w:rPr>
          <w:sz w:val="26"/>
          <w:szCs w:val="26"/>
        </w:rPr>
      </w:pPr>
      <w:bookmarkStart w:id="175" w:name="_Toc31988561"/>
      <w:r w:rsidRPr="00151EFC">
        <w:rPr>
          <w:sz w:val="26"/>
          <w:szCs w:val="26"/>
        </w:rPr>
        <w:t xml:space="preserve">Отдел по организации деятельности </w:t>
      </w:r>
      <w:r w:rsidR="009B36E5" w:rsidRPr="00151EFC">
        <w:rPr>
          <w:sz w:val="26"/>
          <w:szCs w:val="26"/>
        </w:rPr>
        <w:t>муниципальной</w:t>
      </w:r>
      <w:r w:rsidRPr="00151EFC">
        <w:rPr>
          <w:sz w:val="26"/>
          <w:szCs w:val="26"/>
        </w:rPr>
        <w:t xml:space="preserve"> комиссии по делам несовершеннолетних и защите их прав при Администрации города Когалыма</w:t>
      </w:r>
      <w:bookmarkEnd w:id="173"/>
      <w:bookmarkEnd w:id="175"/>
    </w:p>
    <w:p w14:paraId="4F3CDDF0" w14:textId="77777777" w:rsidR="009F1FC1" w:rsidRPr="00151EFC" w:rsidRDefault="009F1FC1" w:rsidP="009F1FC1"/>
    <w:p w14:paraId="6D1B1707" w14:textId="77777777" w:rsidR="006505E3" w:rsidRPr="00151EFC" w:rsidRDefault="006505E3" w:rsidP="00D94647">
      <w:pPr>
        <w:ind w:firstLine="709"/>
        <w:jc w:val="both"/>
        <w:rPr>
          <w:sz w:val="26"/>
          <w:szCs w:val="26"/>
        </w:rPr>
      </w:pPr>
      <w:bookmarkStart w:id="176" w:name="_Toc352163279"/>
      <w:r w:rsidRPr="00151EFC">
        <w:rPr>
          <w:sz w:val="26"/>
          <w:szCs w:val="26"/>
        </w:rPr>
        <w:t>Муниципальная комиссия по делам несовершеннолетних и защите их прав при Администрации города Когалыма (далее – Комиссия) осуществляет меры в пределах своей компетенции по координации деятельности органов и учреждений системы профилактики безнадзорности и правонарушений несовершеннолетних, направленной на предупреждение беспризорности, правонарушений и антиобщественных действий несовершеннолетних, обеспечение защиты их прав и законных интересов.</w:t>
      </w:r>
    </w:p>
    <w:p w14:paraId="434F5563" w14:textId="77777777" w:rsidR="006505E3" w:rsidRPr="00151EFC" w:rsidRDefault="006505E3" w:rsidP="00D94647">
      <w:pPr>
        <w:ind w:firstLine="709"/>
        <w:jc w:val="both"/>
        <w:rPr>
          <w:sz w:val="26"/>
          <w:szCs w:val="26"/>
        </w:rPr>
      </w:pPr>
      <w:r w:rsidRPr="00151EFC">
        <w:rPr>
          <w:sz w:val="26"/>
          <w:szCs w:val="26"/>
        </w:rPr>
        <w:t>За 2019 год Комиссией проведено 28 заседаний, принято 687 постановлений (2018 год - 673), из них 23 постановления по заключениям органа опеки и попечительства Администрации города Когалыма о нарушении прав и законных интересов детей (2018 год - 26).</w:t>
      </w:r>
    </w:p>
    <w:p w14:paraId="558B9BE4" w14:textId="77777777" w:rsidR="006505E3" w:rsidRPr="00151EFC" w:rsidRDefault="006505E3" w:rsidP="00D94647">
      <w:pPr>
        <w:ind w:firstLine="709"/>
        <w:jc w:val="both"/>
        <w:rPr>
          <w:sz w:val="26"/>
          <w:szCs w:val="26"/>
        </w:rPr>
      </w:pPr>
      <w:r w:rsidRPr="00151EFC">
        <w:rPr>
          <w:sz w:val="26"/>
          <w:szCs w:val="26"/>
        </w:rPr>
        <w:t>По всем заключениям приняты постановления об организации индивидуальной профилактической работы в отношении несовершеннолетних, права и законные интересы которых нарушены, и их семей.</w:t>
      </w:r>
    </w:p>
    <w:p w14:paraId="67E86D5E" w14:textId="77777777" w:rsidR="006505E3" w:rsidRPr="00151EFC" w:rsidRDefault="006505E3" w:rsidP="00D94647">
      <w:pPr>
        <w:ind w:firstLine="709"/>
        <w:jc w:val="both"/>
        <w:rPr>
          <w:sz w:val="26"/>
          <w:szCs w:val="26"/>
        </w:rPr>
      </w:pPr>
      <w:r w:rsidRPr="00151EFC">
        <w:rPr>
          <w:sz w:val="26"/>
          <w:szCs w:val="26"/>
        </w:rPr>
        <w:lastRenderedPageBreak/>
        <w:t>Анализ причин нарушения прав и законных интересов детей показывает, что злоупотребление родителями спиртными напитками, конфликтные отношения в семье ведут к ненадлежащему исполнению родителями своих обязанностей по воспитанию, обучению и содержанию детей, нарушению нормального психического и нравственного их развития.</w:t>
      </w:r>
    </w:p>
    <w:p w14:paraId="5AB88C6F" w14:textId="77777777" w:rsidR="006505E3" w:rsidRPr="00151EFC" w:rsidRDefault="006505E3" w:rsidP="00D94647">
      <w:pPr>
        <w:ind w:firstLine="709"/>
        <w:jc w:val="both"/>
        <w:rPr>
          <w:sz w:val="26"/>
          <w:szCs w:val="26"/>
        </w:rPr>
      </w:pPr>
      <w:r w:rsidRPr="00151EFC">
        <w:rPr>
          <w:sz w:val="26"/>
          <w:szCs w:val="26"/>
        </w:rPr>
        <w:t>На основании постановлений комиссии по делам несовершеннолетних об организации индивидуальной профилактической работы с семьями, находящимися в социально опасном положении, органами и учреждениями системы профилактики были разработаны индивидуальные программы реабилитации несовершеннолетних и их семей, направленные на устранение конкретных причин и условий семейного неблагополучия.</w:t>
      </w:r>
    </w:p>
    <w:p w14:paraId="74F05DA1" w14:textId="77777777" w:rsidR="006505E3" w:rsidRPr="00151EFC" w:rsidRDefault="006505E3" w:rsidP="006505E3">
      <w:pPr>
        <w:ind w:firstLine="709"/>
        <w:jc w:val="both"/>
        <w:rPr>
          <w:sz w:val="26"/>
          <w:szCs w:val="26"/>
        </w:rPr>
      </w:pPr>
      <w:r w:rsidRPr="00151EFC">
        <w:rPr>
          <w:sz w:val="26"/>
          <w:szCs w:val="26"/>
        </w:rPr>
        <w:t xml:space="preserve">С семьями и несовершеннолетними, находящимися в социально опасном положении, органами и учреждениями системы профилактики организована индивидуальная профилактическая работа, реализуются межведомственные программы социально-педагогической реабилитации. Динамика реализации программ ежемесячно заслушивается на заседаниях Комиссии. </w:t>
      </w:r>
    </w:p>
    <w:p w14:paraId="4444EB7D" w14:textId="77777777" w:rsidR="006505E3" w:rsidRPr="00151EFC" w:rsidRDefault="006505E3" w:rsidP="006505E3">
      <w:pPr>
        <w:ind w:firstLine="709"/>
        <w:jc w:val="both"/>
        <w:rPr>
          <w:sz w:val="26"/>
          <w:szCs w:val="26"/>
        </w:rPr>
      </w:pPr>
      <w:r w:rsidRPr="00151EFC">
        <w:rPr>
          <w:sz w:val="26"/>
          <w:szCs w:val="26"/>
        </w:rPr>
        <w:t>За 2019 год Комиссией организовано 66 межведомственных рейдов (2018 год - 65) в семьи детей, находящихся в социально опасном положении.</w:t>
      </w:r>
    </w:p>
    <w:p w14:paraId="230AF9F2" w14:textId="77777777" w:rsidR="006505E3" w:rsidRPr="00151EFC" w:rsidRDefault="006505E3" w:rsidP="006505E3">
      <w:pPr>
        <w:ind w:firstLine="709"/>
        <w:jc w:val="both"/>
        <w:rPr>
          <w:sz w:val="26"/>
          <w:szCs w:val="26"/>
        </w:rPr>
      </w:pPr>
      <w:r w:rsidRPr="00151EFC">
        <w:rPr>
          <w:sz w:val="26"/>
          <w:szCs w:val="26"/>
        </w:rPr>
        <w:t xml:space="preserve">Анализ </w:t>
      </w:r>
      <w:r w:rsidRPr="00151EFC">
        <w:rPr>
          <w:spacing w:val="8"/>
          <w:sz w:val="26"/>
          <w:szCs w:val="26"/>
        </w:rPr>
        <w:t>состояния преступности среди несовершеннолетних за 2019 год свидетельствует о</w:t>
      </w:r>
      <w:r w:rsidRPr="00151EFC">
        <w:rPr>
          <w:sz w:val="26"/>
          <w:szCs w:val="26"/>
        </w:rPr>
        <w:t xml:space="preserve"> росте количества преступлений, совершенных несовершеннолетними, с 7 в 2018 году до 11 в 2019 году.</w:t>
      </w:r>
    </w:p>
    <w:p w14:paraId="77238317" w14:textId="77777777" w:rsidR="006505E3" w:rsidRPr="00151EFC" w:rsidRDefault="006505E3" w:rsidP="006505E3">
      <w:pPr>
        <w:ind w:firstLine="709"/>
        <w:jc w:val="both"/>
        <w:rPr>
          <w:sz w:val="26"/>
          <w:szCs w:val="26"/>
        </w:rPr>
      </w:pPr>
      <w:r w:rsidRPr="00151EFC">
        <w:rPr>
          <w:sz w:val="26"/>
          <w:szCs w:val="26"/>
        </w:rPr>
        <w:t xml:space="preserve">Факторами, способствующими противоправному поведению несовершеннолетних, являются недостаточное взаимопонимание в семьях между родителями и подростками, конфликтные отношения, ненадлежащий </w:t>
      </w:r>
      <w:proofErr w:type="gramStart"/>
      <w:r w:rsidRPr="00151EFC">
        <w:rPr>
          <w:sz w:val="26"/>
          <w:szCs w:val="26"/>
        </w:rPr>
        <w:t>контроль за</w:t>
      </w:r>
      <w:proofErr w:type="gramEnd"/>
      <w:r w:rsidRPr="00151EFC">
        <w:rPr>
          <w:sz w:val="26"/>
          <w:szCs w:val="26"/>
        </w:rPr>
        <w:t xml:space="preserve"> поведением детей, попустительство и вседозволенность со стороны родителей.</w:t>
      </w:r>
    </w:p>
    <w:p w14:paraId="286902D1" w14:textId="77777777" w:rsidR="006505E3" w:rsidRPr="00151EFC" w:rsidRDefault="006505E3" w:rsidP="006505E3">
      <w:pPr>
        <w:ind w:firstLine="709"/>
        <w:jc w:val="both"/>
        <w:rPr>
          <w:sz w:val="26"/>
          <w:szCs w:val="26"/>
        </w:rPr>
      </w:pPr>
      <w:r w:rsidRPr="00151EFC">
        <w:rPr>
          <w:sz w:val="26"/>
          <w:szCs w:val="26"/>
        </w:rPr>
        <w:t>Большое количество негативной информации несовершеннолетние получают из информационно-телекоммуникационной сети «Интернет».</w:t>
      </w:r>
    </w:p>
    <w:p w14:paraId="5F9DD055" w14:textId="77777777" w:rsidR="006505E3" w:rsidRPr="00151EFC" w:rsidRDefault="006505E3" w:rsidP="006505E3">
      <w:pPr>
        <w:ind w:firstLine="709"/>
        <w:jc w:val="both"/>
        <w:rPr>
          <w:sz w:val="26"/>
          <w:szCs w:val="26"/>
        </w:rPr>
      </w:pPr>
      <w:proofErr w:type="gramStart"/>
      <w:r w:rsidRPr="00151EFC">
        <w:rPr>
          <w:sz w:val="26"/>
          <w:szCs w:val="26"/>
        </w:rPr>
        <w:t xml:space="preserve">В организациях, осуществляющих образовательную деятельность, обучающимся недоступны ресурсы информационно-телекоммуникационной сети «Интернет», содержащие информацию, не совместимую с задачами образования и воспитания в процессе учебной деятельности, но неограниченный доступ в домашних условиях к информационно-телекоммуникационной сети «Интернет» способствует формированию </w:t>
      </w:r>
      <w:proofErr w:type="spellStart"/>
      <w:r w:rsidRPr="00151EFC">
        <w:rPr>
          <w:sz w:val="26"/>
          <w:szCs w:val="26"/>
        </w:rPr>
        <w:t>девиантного</w:t>
      </w:r>
      <w:proofErr w:type="spellEnd"/>
      <w:r w:rsidRPr="00151EFC">
        <w:rPr>
          <w:sz w:val="26"/>
          <w:szCs w:val="26"/>
        </w:rPr>
        <w:t xml:space="preserve"> поведения подростков, приобщению их к лицам, склонным к противоправному поведению.</w:t>
      </w:r>
      <w:proofErr w:type="gramEnd"/>
    </w:p>
    <w:p w14:paraId="444E46DD" w14:textId="77777777" w:rsidR="006505E3" w:rsidRPr="00151EFC" w:rsidRDefault="006505E3" w:rsidP="006505E3">
      <w:pPr>
        <w:ind w:firstLine="709"/>
        <w:jc w:val="both"/>
        <w:rPr>
          <w:sz w:val="26"/>
          <w:szCs w:val="26"/>
        </w:rPr>
      </w:pPr>
      <w:r w:rsidRPr="00151EFC">
        <w:rPr>
          <w:sz w:val="26"/>
          <w:szCs w:val="26"/>
        </w:rPr>
        <w:t>В целях профилактики безнадзорности и правонарушений несовершеннолетних в 2019 году за ненадлежащее исполнение родительских обязанностей по воспитанию детей к административной ответственности привлечено 273 родителя (2018 год - 271).</w:t>
      </w:r>
    </w:p>
    <w:p w14:paraId="0A015B0A" w14:textId="77777777" w:rsidR="006505E3" w:rsidRPr="00151EFC" w:rsidRDefault="006505E3" w:rsidP="006505E3">
      <w:pPr>
        <w:ind w:firstLine="709"/>
        <w:jc w:val="both"/>
        <w:rPr>
          <w:sz w:val="26"/>
          <w:szCs w:val="26"/>
        </w:rPr>
      </w:pPr>
      <w:r w:rsidRPr="00151EFC">
        <w:rPr>
          <w:sz w:val="26"/>
          <w:szCs w:val="26"/>
        </w:rPr>
        <w:t>За вовлечение несовершеннолетних в употребление алкогольных напитков к административной ответственности привлечено 1 лицо (2018 год - 2).</w:t>
      </w:r>
    </w:p>
    <w:p w14:paraId="710E3E6F" w14:textId="77777777" w:rsidR="006505E3" w:rsidRPr="00151EFC" w:rsidRDefault="006505E3" w:rsidP="006505E3">
      <w:pPr>
        <w:ind w:firstLine="709"/>
        <w:jc w:val="both"/>
        <w:rPr>
          <w:sz w:val="26"/>
          <w:szCs w:val="26"/>
        </w:rPr>
      </w:pPr>
      <w:r w:rsidRPr="00151EFC">
        <w:rPr>
          <w:sz w:val="26"/>
          <w:szCs w:val="26"/>
        </w:rPr>
        <w:t>По результатам проводимой работы с семьями и несовершеннолетними, находящимися в социально опасном положении, с положительной динамикой снято с профилактического учета 42 несовершеннолетних (2018 год - 47) и 21 семья (2018 год - 21).</w:t>
      </w:r>
    </w:p>
    <w:p w14:paraId="4A7E242E" w14:textId="77777777" w:rsidR="006505E3" w:rsidRPr="00151EFC" w:rsidRDefault="006505E3" w:rsidP="006505E3">
      <w:pPr>
        <w:ind w:firstLine="709"/>
        <w:jc w:val="both"/>
        <w:rPr>
          <w:sz w:val="26"/>
          <w:szCs w:val="26"/>
        </w:rPr>
      </w:pPr>
      <w:r w:rsidRPr="00151EFC">
        <w:rPr>
          <w:sz w:val="26"/>
          <w:szCs w:val="26"/>
        </w:rPr>
        <w:lastRenderedPageBreak/>
        <w:t xml:space="preserve">Комиссией ежемесячно заслушиваются руководители органов и учреждений системы профилактики по вопросам деятельности, направленной на предупреждение чрезвычайных происшествий, негативных проявлений среди подростков. </w:t>
      </w:r>
    </w:p>
    <w:p w14:paraId="643EDC4A" w14:textId="77777777" w:rsidR="006505E3" w:rsidRPr="00151EFC" w:rsidRDefault="006505E3" w:rsidP="006505E3">
      <w:pPr>
        <w:ind w:firstLine="709"/>
        <w:jc w:val="both"/>
        <w:rPr>
          <w:sz w:val="26"/>
          <w:szCs w:val="26"/>
        </w:rPr>
      </w:pPr>
      <w:r w:rsidRPr="00151EFC">
        <w:rPr>
          <w:sz w:val="26"/>
          <w:szCs w:val="26"/>
        </w:rPr>
        <w:t xml:space="preserve">В 2019 году принято 60 постановлений, содержащих поручения органам и учреждениям системы профилактики безнадзорности и правонарушений несовершеннолетних, направленные на снижение уровня </w:t>
      </w:r>
      <w:proofErr w:type="gramStart"/>
      <w:r w:rsidRPr="00151EFC">
        <w:rPr>
          <w:sz w:val="26"/>
          <w:szCs w:val="26"/>
        </w:rPr>
        <w:t>криминогенной обстановки</w:t>
      </w:r>
      <w:proofErr w:type="gramEnd"/>
      <w:r w:rsidRPr="00151EFC">
        <w:rPr>
          <w:sz w:val="26"/>
          <w:szCs w:val="26"/>
        </w:rPr>
        <w:t xml:space="preserve"> в молодёжной среде. Постановления исполнены своевременно и в полном объеме</w:t>
      </w:r>
    </w:p>
    <w:p w14:paraId="5A95EC15" w14:textId="77777777" w:rsidR="006505E3" w:rsidRPr="00151EFC" w:rsidRDefault="006505E3" w:rsidP="006505E3">
      <w:pPr>
        <w:ind w:firstLine="709"/>
        <w:jc w:val="both"/>
        <w:rPr>
          <w:sz w:val="26"/>
          <w:szCs w:val="26"/>
        </w:rPr>
      </w:pPr>
      <w:r w:rsidRPr="00151EFC">
        <w:rPr>
          <w:sz w:val="26"/>
          <w:szCs w:val="26"/>
        </w:rPr>
        <w:t>В деятельности Комиссии применяются различные формы работы, в том числе:</w:t>
      </w:r>
    </w:p>
    <w:p w14:paraId="448EBC5E" w14:textId="77777777" w:rsidR="006505E3" w:rsidRPr="00151EFC" w:rsidRDefault="006505E3" w:rsidP="006505E3">
      <w:pPr>
        <w:ind w:firstLine="709"/>
        <w:jc w:val="both"/>
        <w:rPr>
          <w:sz w:val="26"/>
          <w:szCs w:val="26"/>
        </w:rPr>
      </w:pPr>
      <w:r w:rsidRPr="00151EFC">
        <w:rPr>
          <w:sz w:val="26"/>
          <w:szCs w:val="26"/>
        </w:rPr>
        <w:t>- проведение выездных заседаний в учреждениях образования;</w:t>
      </w:r>
    </w:p>
    <w:p w14:paraId="32DD3AB7" w14:textId="77777777" w:rsidR="006505E3" w:rsidRPr="00151EFC" w:rsidRDefault="006505E3" w:rsidP="006505E3">
      <w:pPr>
        <w:ind w:firstLine="709"/>
        <w:jc w:val="both"/>
        <w:rPr>
          <w:sz w:val="26"/>
          <w:szCs w:val="26"/>
        </w:rPr>
      </w:pPr>
      <w:r w:rsidRPr="00151EFC">
        <w:rPr>
          <w:sz w:val="26"/>
          <w:szCs w:val="26"/>
        </w:rPr>
        <w:t>- организация индивидуальной профилактической работы с подростками группы риска и их родителями;</w:t>
      </w:r>
    </w:p>
    <w:p w14:paraId="6C224CC7" w14:textId="77777777" w:rsidR="006505E3" w:rsidRPr="00151EFC" w:rsidRDefault="006505E3" w:rsidP="006505E3">
      <w:pPr>
        <w:ind w:firstLine="709"/>
        <w:jc w:val="both"/>
        <w:rPr>
          <w:sz w:val="26"/>
          <w:szCs w:val="26"/>
        </w:rPr>
      </w:pPr>
      <w:r w:rsidRPr="00151EFC">
        <w:rPr>
          <w:sz w:val="26"/>
          <w:szCs w:val="26"/>
        </w:rPr>
        <w:t>- применение мер административной юрисдикции в отношении несовершеннолетних, родителей (законных представителей) и иных лиц в случаях и порядке, предусмотренных законодательством Российской Федерации;</w:t>
      </w:r>
    </w:p>
    <w:p w14:paraId="7AE86760" w14:textId="77777777" w:rsidR="006505E3" w:rsidRPr="00151EFC" w:rsidRDefault="006505E3" w:rsidP="006505E3">
      <w:pPr>
        <w:ind w:firstLine="709"/>
        <w:jc w:val="both"/>
        <w:rPr>
          <w:sz w:val="26"/>
          <w:szCs w:val="26"/>
        </w:rPr>
      </w:pPr>
      <w:r w:rsidRPr="00151EFC">
        <w:rPr>
          <w:sz w:val="26"/>
          <w:szCs w:val="26"/>
        </w:rPr>
        <w:t>- оказание помощи несовершеннолетним, находящимся в социально опасном положении, в трудоустройстве, оздоровлении, организации занятости;</w:t>
      </w:r>
    </w:p>
    <w:p w14:paraId="40D2BC18" w14:textId="77777777" w:rsidR="006505E3" w:rsidRPr="00151EFC" w:rsidRDefault="006505E3" w:rsidP="006505E3">
      <w:pPr>
        <w:ind w:firstLine="709"/>
        <w:jc w:val="both"/>
        <w:rPr>
          <w:sz w:val="26"/>
          <w:szCs w:val="26"/>
        </w:rPr>
      </w:pPr>
      <w:r w:rsidRPr="00151EFC">
        <w:rPr>
          <w:sz w:val="26"/>
          <w:szCs w:val="26"/>
        </w:rPr>
        <w:t xml:space="preserve">- проведение межведомственных рейдов. </w:t>
      </w:r>
    </w:p>
    <w:p w14:paraId="6F86C60C" w14:textId="77777777" w:rsidR="0053081B" w:rsidRPr="00151EFC" w:rsidRDefault="0053081B" w:rsidP="006C6180">
      <w:pPr>
        <w:jc w:val="both"/>
        <w:rPr>
          <w:sz w:val="26"/>
          <w:szCs w:val="26"/>
        </w:rPr>
      </w:pPr>
    </w:p>
    <w:p w14:paraId="2068B8B1" w14:textId="77777777" w:rsidR="00D66C7F" w:rsidRPr="00151EFC" w:rsidRDefault="00D66C7F" w:rsidP="00F15A9D">
      <w:pPr>
        <w:pStyle w:val="1"/>
        <w:rPr>
          <w:sz w:val="26"/>
          <w:szCs w:val="26"/>
        </w:rPr>
      </w:pPr>
      <w:bookmarkStart w:id="177" w:name="_Toc31988562"/>
      <w:r w:rsidRPr="00151EFC">
        <w:rPr>
          <w:sz w:val="26"/>
          <w:szCs w:val="26"/>
        </w:rPr>
        <w:t>Управление экономики Администрации города Когалыма</w:t>
      </w:r>
      <w:bookmarkEnd w:id="176"/>
      <w:bookmarkEnd w:id="177"/>
    </w:p>
    <w:p w14:paraId="6C821B5D" w14:textId="77777777" w:rsidR="009F1FC1" w:rsidRPr="00151EFC" w:rsidRDefault="009F1FC1" w:rsidP="009F1FC1"/>
    <w:p w14:paraId="5660C069" w14:textId="77777777" w:rsidR="006505E3" w:rsidRPr="00151EFC" w:rsidRDefault="006505E3" w:rsidP="006505E3">
      <w:pPr>
        <w:ind w:firstLine="709"/>
        <w:jc w:val="both"/>
        <w:rPr>
          <w:sz w:val="26"/>
          <w:szCs w:val="26"/>
        </w:rPr>
      </w:pPr>
      <w:bookmarkStart w:id="178" w:name="_Toc352163280"/>
      <w:proofErr w:type="gramStart"/>
      <w:r w:rsidRPr="00151EFC">
        <w:rPr>
          <w:sz w:val="26"/>
          <w:szCs w:val="26"/>
        </w:rPr>
        <w:t>Законом Ханты-Мансийского автономного округа – Югры от 27.05.2011 №57-оз «О наделении органов местного самоуправления муниципальных образований Ханты-Мансийского автономного округа – Югры отдельными государственными полномочиями по организации сбора и обработки информации о состоянии условий и охраны труда у работодателей и по обеспечению методического руководства работой служб охраны труда в организациях» с 2012 года определены полномочия Администрации города Когалыма в области охраны труда.</w:t>
      </w:r>
      <w:proofErr w:type="gramEnd"/>
    </w:p>
    <w:p w14:paraId="58C25F46" w14:textId="77777777" w:rsidR="006505E3" w:rsidRPr="00151EFC" w:rsidRDefault="006505E3" w:rsidP="006505E3">
      <w:pPr>
        <w:ind w:firstLine="709"/>
        <w:jc w:val="both"/>
        <w:rPr>
          <w:sz w:val="26"/>
          <w:szCs w:val="26"/>
        </w:rPr>
      </w:pPr>
      <w:r w:rsidRPr="00151EFC">
        <w:rPr>
          <w:sz w:val="26"/>
          <w:szCs w:val="26"/>
        </w:rPr>
        <w:t>Деятельность в области реализации, переданных для исполнения государственных полномочий по государственному управлению охраной труда, является эффективной, в соответствии с порядком оценки эффективности, установленным распоряжением Департамента труда и занятости населения Ханты-Мансийского автономного округа - Югры от 27.04.2012 №117-р.</w:t>
      </w:r>
    </w:p>
    <w:p w14:paraId="33CDE62F" w14:textId="36EEA501" w:rsidR="006505E3" w:rsidRPr="00151EFC" w:rsidRDefault="006505E3" w:rsidP="006505E3">
      <w:pPr>
        <w:ind w:firstLine="709"/>
        <w:jc w:val="both"/>
        <w:rPr>
          <w:rFonts w:eastAsia="Calibri"/>
          <w:sz w:val="26"/>
          <w:szCs w:val="26"/>
        </w:rPr>
      </w:pPr>
      <w:proofErr w:type="gramStart"/>
      <w:r w:rsidRPr="00151EFC">
        <w:rPr>
          <w:sz w:val="26"/>
          <w:szCs w:val="26"/>
        </w:rPr>
        <w:t xml:space="preserve">Так, в соответствии с установленными показателями оценки эффективности постановлением Администрации города Когалыма от 11.10.2013 №2901 утверждена муниципальная программа «Содействие занятости населения города Когалыма», с подпрограммой «Улучшение условий и охраны труда в городе Когалыме» и постановлением Администрации города Когалыма от </w:t>
      </w:r>
      <w:r w:rsidRPr="00151EFC">
        <w:rPr>
          <w:rFonts w:eastAsia="Calibri"/>
          <w:sz w:val="26"/>
          <w:szCs w:val="26"/>
        </w:rPr>
        <w:t>25.05.2017 №1123 утверждены мероприятия по улучшению условий и охраны труда в городе Когалыме на 2017-2020 годы», на реализацию подпрограммы и мероприятий</w:t>
      </w:r>
      <w:proofErr w:type="gramEnd"/>
      <w:r w:rsidRPr="00151EFC">
        <w:rPr>
          <w:rFonts w:eastAsia="Calibri"/>
          <w:sz w:val="26"/>
          <w:szCs w:val="26"/>
        </w:rPr>
        <w:t xml:space="preserve"> в 2019 году запланировано </w:t>
      </w:r>
      <w:r w:rsidRPr="00151EFC">
        <w:rPr>
          <w:sz w:val="26"/>
          <w:szCs w:val="26"/>
        </w:rPr>
        <w:t>145 148,6 тыс. рублей</w:t>
      </w:r>
      <w:r w:rsidRPr="00151EFC">
        <w:rPr>
          <w:rFonts w:eastAsia="Calibri"/>
          <w:sz w:val="26"/>
          <w:szCs w:val="26"/>
        </w:rPr>
        <w:t xml:space="preserve"> (2018 –</w:t>
      </w:r>
      <w:r w:rsidR="00DB30DF" w:rsidRPr="00151EFC">
        <w:rPr>
          <w:rFonts w:eastAsia="Calibri"/>
          <w:sz w:val="26"/>
          <w:szCs w:val="26"/>
        </w:rPr>
        <w:t xml:space="preserve"> </w:t>
      </w:r>
      <w:r w:rsidRPr="00151EFC">
        <w:rPr>
          <w:rFonts w:eastAsia="Calibri"/>
          <w:sz w:val="26"/>
          <w:szCs w:val="26"/>
        </w:rPr>
        <w:t xml:space="preserve">64 329,6 </w:t>
      </w:r>
      <w:r w:rsidRPr="00151EFC">
        <w:rPr>
          <w:sz w:val="26"/>
          <w:szCs w:val="26"/>
        </w:rPr>
        <w:t>тыс. рублей)</w:t>
      </w:r>
      <w:r w:rsidRPr="00151EFC">
        <w:rPr>
          <w:rFonts w:eastAsia="Calibri"/>
          <w:sz w:val="26"/>
          <w:szCs w:val="26"/>
        </w:rPr>
        <w:t>,</w:t>
      </w:r>
      <w:r w:rsidRPr="00151EFC">
        <w:rPr>
          <w:sz w:val="26"/>
          <w:szCs w:val="26"/>
        </w:rPr>
        <w:t xml:space="preserve"> </w:t>
      </w:r>
      <w:r w:rsidRPr="00151EFC">
        <w:rPr>
          <w:rFonts w:eastAsia="Calibri"/>
          <w:sz w:val="26"/>
          <w:szCs w:val="26"/>
        </w:rPr>
        <w:lastRenderedPageBreak/>
        <w:t xml:space="preserve">израсходовано средств на программы, мероприятия, предусмотренные из бюджета города Когалыма в 2019 году 130 062,8 тыс. рублей (2018 – </w:t>
      </w:r>
      <w:r w:rsidRPr="00151EFC">
        <w:rPr>
          <w:sz w:val="26"/>
          <w:szCs w:val="26"/>
        </w:rPr>
        <w:t>69 090,5 тыс. рублей)</w:t>
      </w:r>
      <w:r w:rsidRPr="00151EFC">
        <w:rPr>
          <w:rFonts w:eastAsia="Calibri"/>
          <w:sz w:val="26"/>
          <w:szCs w:val="26"/>
        </w:rPr>
        <w:t>.</w:t>
      </w:r>
    </w:p>
    <w:p w14:paraId="7D04662C" w14:textId="77777777" w:rsidR="006505E3" w:rsidRPr="00151EFC" w:rsidRDefault="006505E3" w:rsidP="006505E3">
      <w:pPr>
        <w:ind w:firstLine="709"/>
        <w:jc w:val="both"/>
        <w:rPr>
          <w:rFonts w:eastAsia="Calibri"/>
          <w:sz w:val="26"/>
          <w:szCs w:val="26"/>
        </w:rPr>
      </w:pPr>
      <w:r w:rsidRPr="00151EFC">
        <w:rPr>
          <w:sz w:val="26"/>
          <w:szCs w:val="26"/>
        </w:rPr>
        <w:t>Отчеты по установленным формам предоставляются в соответствии с указанными сроками, доля охвата отчитывающихся организаций увеличивается, охват предприятий методической помощью соответствует норме, нарушений в сфере осуществления государственных полномочий не имеется, финансовые средства, в пределах предоставленных субвенций израсходованы по целевому назначению.</w:t>
      </w:r>
      <w:r w:rsidRPr="00151EFC">
        <w:rPr>
          <w:rFonts w:eastAsia="Calibri"/>
          <w:sz w:val="26"/>
          <w:szCs w:val="26"/>
        </w:rPr>
        <w:t xml:space="preserve"> </w:t>
      </w:r>
    </w:p>
    <w:p w14:paraId="2CD0A2AB" w14:textId="77777777" w:rsidR="006505E3" w:rsidRPr="00151EFC" w:rsidRDefault="006505E3" w:rsidP="006505E3">
      <w:pPr>
        <w:ind w:firstLine="709"/>
        <w:jc w:val="both"/>
        <w:rPr>
          <w:sz w:val="26"/>
          <w:szCs w:val="26"/>
        </w:rPr>
      </w:pPr>
      <w:r w:rsidRPr="00151EFC">
        <w:rPr>
          <w:sz w:val="26"/>
          <w:szCs w:val="26"/>
        </w:rPr>
        <w:t xml:space="preserve">В целях </w:t>
      </w:r>
      <w:r w:rsidRPr="00151EFC">
        <w:rPr>
          <w:spacing w:val="1"/>
          <w:sz w:val="26"/>
          <w:szCs w:val="26"/>
        </w:rPr>
        <w:t xml:space="preserve">повышения значимости мероприятий по </w:t>
      </w:r>
      <w:r w:rsidRPr="00151EFC">
        <w:rPr>
          <w:spacing w:val="7"/>
          <w:sz w:val="26"/>
          <w:szCs w:val="26"/>
        </w:rPr>
        <w:t xml:space="preserve">улучшению условий и охраны труда, </w:t>
      </w:r>
      <w:r w:rsidRPr="00151EFC">
        <w:rPr>
          <w:sz w:val="26"/>
          <w:szCs w:val="26"/>
        </w:rPr>
        <w:t>усиления внимания к обеспечению здоровых и безопасных условий труда на рабочих местах, активизации работы по предупреждению производственного травматизма и профессиональных заболеваний в организациях города Когалыма, проводятся смотры-конкурсы:</w:t>
      </w:r>
    </w:p>
    <w:p w14:paraId="5AFD3730" w14:textId="77777777" w:rsidR="006505E3" w:rsidRPr="00151EFC" w:rsidRDefault="006505E3" w:rsidP="006505E3">
      <w:pPr>
        <w:ind w:firstLine="709"/>
        <w:jc w:val="both"/>
        <w:rPr>
          <w:sz w:val="26"/>
          <w:szCs w:val="26"/>
        </w:rPr>
      </w:pPr>
      <w:r w:rsidRPr="00151EFC">
        <w:rPr>
          <w:sz w:val="26"/>
          <w:szCs w:val="26"/>
        </w:rPr>
        <w:t>- «Лучший специалист по охране труда» среди специалистов по охране труда организаций города Когалыма;</w:t>
      </w:r>
    </w:p>
    <w:p w14:paraId="3F3B07B3" w14:textId="77777777" w:rsidR="006505E3" w:rsidRPr="00151EFC" w:rsidRDefault="006505E3" w:rsidP="006505E3">
      <w:pPr>
        <w:ind w:firstLine="709"/>
        <w:jc w:val="both"/>
        <w:rPr>
          <w:spacing w:val="1"/>
          <w:sz w:val="26"/>
          <w:szCs w:val="26"/>
        </w:rPr>
      </w:pPr>
      <w:r w:rsidRPr="00151EFC">
        <w:rPr>
          <w:sz w:val="26"/>
          <w:szCs w:val="26"/>
        </w:rPr>
        <w:t>- «Н</w:t>
      </w:r>
      <w:r w:rsidRPr="00151EFC">
        <w:rPr>
          <w:spacing w:val="1"/>
          <w:sz w:val="26"/>
          <w:szCs w:val="26"/>
        </w:rPr>
        <w:t>а лучшую организацию работы в области охраны труда среди муниципальных, образовательных организаций города Когалыма»;</w:t>
      </w:r>
    </w:p>
    <w:p w14:paraId="56A34102" w14:textId="77777777" w:rsidR="006505E3" w:rsidRPr="00151EFC" w:rsidRDefault="006505E3" w:rsidP="006505E3">
      <w:pPr>
        <w:ind w:firstLine="709"/>
        <w:jc w:val="both"/>
        <w:rPr>
          <w:sz w:val="26"/>
          <w:szCs w:val="26"/>
        </w:rPr>
      </w:pPr>
      <w:r w:rsidRPr="00151EFC">
        <w:rPr>
          <w:spacing w:val="1"/>
          <w:sz w:val="26"/>
          <w:szCs w:val="26"/>
        </w:rPr>
        <w:t xml:space="preserve">- «Оказание первой помощи пострадавшим на производстве». </w:t>
      </w:r>
    </w:p>
    <w:p w14:paraId="5001C18B" w14:textId="77777777" w:rsidR="006505E3" w:rsidRPr="00151EFC" w:rsidRDefault="006505E3" w:rsidP="006505E3">
      <w:pPr>
        <w:ind w:firstLine="709"/>
        <w:jc w:val="both"/>
        <w:rPr>
          <w:sz w:val="26"/>
          <w:szCs w:val="26"/>
        </w:rPr>
      </w:pPr>
      <w:bookmarkStart w:id="179" w:name="_Hlk30975514"/>
      <w:r w:rsidRPr="00151EFC">
        <w:rPr>
          <w:sz w:val="26"/>
          <w:szCs w:val="26"/>
        </w:rPr>
        <w:t>Можно отметить, что победители муниципального этапа смотра-конкурса на звание «Лучший специалист по охране труда» среди специалистов по охране труда организаций города Когалыма показывают высокие результаты и на окружном уровне, и регулярно становятся победителями и призерами конкурса «Лучший специалист по охране труда Ханты-Мансийского автономного округа – Югры»:</w:t>
      </w:r>
    </w:p>
    <w:p w14:paraId="6E6AC6D6" w14:textId="77777777" w:rsidR="006505E3" w:rsidRPr="00151EFC" w:rsidRDefault="006505E3" w:rsidP="006505E3">
      <w:pPr>
        <w:ind w:firstLine="709"/>
        <w:jc w:val="both"/>
        <w:rPr>
          <w:sz w:val="26"/>
          <w:szCs w:val="26"/>
        </w:rPr>
      </w:pPr>
      <w:r w:rsidRPr="00151EFC">
        <w:rPr>
          <w:sz w:val="26"/>
          <w:szCs w:val="26"/>
        </w:rPr>
        <w:t>- в 2013 году 1 место;</w:t>
      </w:r>
    </w:p>
    <w:p w14:paraId="115AFBAD" w14:textId="77777777" w:rsidR="006505E3" w:rsidRPr="00151EFC" w:rsidRDefault="006505E3" w:rsidP="006505E3">
      <w:pPr>
        <w:ind w:firstLine="709"/>
        <w:jc w:val="both"/>
        <w:rPr>
          <w:sz w:val="26"/>
          <w:szCs w:val="26"/>
        </w:rPr>
      </w:pPr>
      <w:r w:rsidRPr="00151EFC">
        <w:rPr>
          <w:sz w:val="26"/>
          <w:szCs w:val="26"/>
        </w:rPr>
        <w:t>- в 2015 году 2 место;</w:t>
      </w:r>
    </w:p>
    <w:p w14:paraId="6A75E01B" w14:textId="77777777" w:rsidR="006505E3" w:rsidRPr="00151EFC" w:rsidRDefault="006505E3" w:rsidP="006505E3">
      <w:pPr>
        <w:ind w:firstLine="709"/>
        <w:jc w:val="both"/>
        <w:rPr>
          <w:sz w:val="26"/>
          <w:szCs w:val="26"/>
        </w:rPr>
      </w:pPr>
      <w:r w:rsidRPr="00151EFC">
        <w:rPr>
          <w:sz w:val="26"/>
          <w:szCs w:val="26"/>
        </w:rPr>
        <w:t>- в 2017 году 1 место;</w:t>
      </w:r>
    </w:p>
    <w:p w14:paraId="472357DB" w14:textId="77777777" w:rsidR="006505E3" w:rsidRPr="00151EFC" w:rsidRDefault="006505E3" w:rsidP="006505E3">
      <w:pPr>
        <w:ind w:firstLine="709"/>
        <w:jc w:val="both"/>
        <w:rPr>
          <w:sz w:val="26"/>
          <w:szCs w:val="26"/>
        </w:rPr>
      </w:pPr>
      <w:r w:rsidRPr="00151EFC">
        <w:rPr>
          <w:sz w:val="26"/>
          <w:szCs w:val="26"/>
        </w:rPr>
        <w:t>- в 2019 году 2 место.</w:t>
      </w:r>
    </w:p>
    <w:bookmarkEnd w:id="179"/>
    <w:p w14:paraId="31EE438D" w14:textId="77777777" w:rsidR="006505E3" w:rsidRPr="00151EFC" w:rsidRDefault="006505E3" w:rsidP="006505E3">
      <w:pPr>
        <w:ind w:firstLine="709"/>
        <w:jc w:val="both"/>
        <w:rPr>
          <w:sz w:val="26"/>
          <w:szCs w:val="26"/>
        </w:rPr>
      </w:pPr>
      <w:r w:rsidRPr="00151EFC">
        <w:rPr>
          <w:sz w:val="26"/>
          <w:szCs w:val="26"/>
        </w:rPr>
        <w:t>В целях повышения правовой грамотности, информирования, обмена опытом в области развития социального партнерства в сфере труда и охраны труда, за 2019 год были организованы и проведены для руководителей и специалистов предприятий города 7 семинаров.</w:t>
      </w:r>
    </w:p>
    <w:p w14:paraId="1CA24DA5" w14:textId="77777777" w:rsidR="006505E3" w:rsidRPr="00151EFC" w:rsidRDefault="006505E3" w:rsidP="006505E3">
      <w:pPr>
        <w:ind w:firstLine="709"/>
        <w:jc w:val="both"/>
        <w:rPr>
          <w:sz w:val="26"/>
          <w:szCs w:val="26"/>
        </w:rPr>
      </w:pPr>
      <w:r w:rsidRPr="00151EFC">
        <w:rPr>
          <w:sz w:val="26"/>
          <w:szCs w:val="26"/>
        </w:rPr>
        <w:t xml:space="preserve">В целях информирования населения города, пропаганды безопасного труда, формирования у работодателей и работников ответственности за соблюдение требований охраны труда в течение 2019 года было подготовлено и размещено в печатных изданиях и на официальном сайте Администрации города Когалыма в информационно-телекоммуникационной сети «Интернет» 61 материал, из них 44 (2018 - </w:t>
      </w:r>
      <w:proofErr w:type="gramStart"/>
      <w:r w:rsidRPr="00151EFC">
        <w:rPr>
          <w:sz w:val="26"/>
          <w:szCs w:val="26"/>
        </w:rPr>
        <w:t xml:space="preserve">39) </w:t>
      </w:r>
      <w:proofErr w:type="gramEnd"/>
      <w:r w:rsidRPr="00151EFC">
        <w:rPr>
          <w:sz w:val="26"/>
          <w:szCs w:val="26"/>
        </w:rPr>
        <w:t>статьи опубликовано в газете «Когалымский вестник».</w:t>
      </w:r>
    </w:p>
    <w:p w14:paraId="1989691E" w14:textId="77777777" w:rsidR="006505E3" w:rsidRPr="00151EFC" w:rsidRDefault="006505E3" w:rsidP="006505E3">
      <w:pPr>
        <w:ind w:firstLine="709"/>
        <w:jc w:val="both"/>
        <w:rPr>
          <w:sz w:val="26"/>
          <w:szCs w:val="26"/>
        </w:rPr>
      </w:pPr>
      <w:r w:rsidRPr="00151EFC">
        <w:rPr>
          <w:sz w:val="26"/>
          <w:szCs w:val="26"/>
        </w:rPr>
        <w:t>В течение 2019 года были оказаны консультации по вопросам охраны труда и соблюдения трудового законодательства на 3 письменных и 51 (2018-38) устных обращений граждан и предприятий.</w:t>
      </w:r>
    </w:p>
    <w:p w14:paraId="479263E3" w14:textId="77777777" w:rsidR="006505E3" w:rsidRPr="00151EFC" w:rsidRDefault="006505E3" w:rsidP="006505E3">
      <w:pPr>
        <w:ind w:firstLine="709"/>
        <w:jc w:val="both"/>
        <w:rPr>
          <w:sz w:val="26"/>
          <w:szCs w:val="26"/>
        </w:rPr>
      </w:pPr>
      <w:r w:rsidRPr="00151EFC">
        <w:rPr>
          <w:sz w:val="26"/>
          <w:szCs w:val="26"/>
        </w:rPr>
        <w:t xml:space="preserve">Проводится работа по развитию социального партнерства в сфере труда и охраны труда, ведется разъяснительная, организаторская работа по заключению коллективных договоров в организациях города Когалыма и </w:t>
      </w:r>
      <w:proofErr w:type="gramStart"/>
      <w:r w:rsidRPr="00151EFC">
        <w:rPr>
          <w:sz w:val="26"/>
          <w:szCs w:val="26"/>
        </w:rPr>
        <w:t>контроль за</w:t>
      </w:r>
      <w:proofErr w:type="gramEnd"/>
      <w:r w:rsidRPr="00151EFC">
        <w:rPr>
          <w:sz w:val="26"/>
          <w:szCs w:val="26"/>
        </w:rPr>
        <w:t xml:space="preserve"> их выполнением.</w:t>
      </w:r>
    </w:p>
    <w:p w14:paraId="560ED9F3" w14:textId="77777777" w:rsidR="006505E3" w:rsidRPr="00151EFC" w:rsidRDefault="006505E3" w:rsidP="006505E3">
      <w:pPr>
        <w:ind w:firstLine="709"/>
        <w:jc w:val="both"/>
        <w:rPr>
          <w:sz w:val="26"/>
          <w:szCs w:val="26"/>
        </w:rPr>
      </w:pPr>
      <w:r w:rsidRPr="00151EFC">
        <w:rPr>
          <w:sz w:val="26"/>
          <w:szCs w:val="26"/>
        </w:rPr>
        <w:lastRenderedPageBreak/>
        <w:t>Сегодня роль и значимость коллективных договоров возросла, это понимают и работодатели, и профсоюзы, и работники.</w:t>
      </w:r>
    </w:p>
    <w:p w14:paraId="12CC1AFE" w14:textId="77777777" w:rsidR="006505E3" w:rsidRPr="00151EFC" w:rsidRDefault="006505E3" w:rsidP="006505E3">
      <w:pPr>
        <w:ind w:firstLine="709"/>
        <w:jc w:val="both"/>
        <w:rPr>
          <w:sz w:val="26"/>
          <w:szCs w:val="26"/>
        </w:rPr>
      </w:pPr>
      <w:r w:rsidRPr="00151EFC">
        <w:rPr>
          <w:sz w:val="26"/>
          <w:szCs w:val="26"/>
        </w:rPr>
        <w:t>На данный момент в Администрации города Когалыма зарегистрировано 52 коллективных договора (2018 – 52), охвачено коллективно-договорным регулированием трудовых отношений 40783 человека (2018 – 40599) или 86% (2018 - 84,5%) от общего количества работающих в крупных и средних предприятиях города Когалыма. В каждом договоре предусмотрены мероприятия или соглашения по охране труда. Организации города Когалыма, участвующие в социальном партнерстве, выделяют значительные материальные средства на улучшение условий и охраны труда работников, на выплаты социального характера, социально-оздоровительные мероприятия. Работники организаций обеспечиваются сертифицированными средствами защиты и санитарно-бытовыми помещениями.</w:t>
      </w:r>
    </w:p>
    <w:p w14:paraId="3B344256" w14:textId="77777777" w:rsidR="006505E3" w:rsidRPr="00151EFC" w:rsidRDefault="006505E3" w:rsidP="006505E3">
      <w:pPr>
        <w:ind w:firstLine="709"/>
        <w:jc w:val="both"/>
        <w:rPr>
          <w:sz w:val="26"/>
          <w:szCs w:val="26"/>
        </w:rPr>
      </w:pPr>
      <w:r w:rsidRPr="00151EFC">
        <w:rPr>
          <w:sz w:val="26"/>
          <w:szCs w:val="26"/>
        </w:rPr>
        <w:t>В рамках социального партнерства на отраслевом уровне заключено «Соглашение между Управлением образования Администрации города Когалыма и Советом Профсоюза работников народного образования и науки Российской Федерации на 2017-2020 годы».</w:t>
      </w:r>
    </w:p>
    <w:p w14:paraId="5EE1C2B2" w14:textId="77777777" w:rsidR="006505E3" w:rsidRPr="00151EFC" w:rsidRDefault="006505E3" w:rsidP="006505E3">
      <w:pPr>
        <w:ind w:firstLine="709"/>
        <w:jc w:val="both"/>
        <w:rPr>
          <w:sz w:val="26"/>
          <w:szCs w:val="26"/>
        </w:rPr>
      </w:pPr>
      <w:r w:rsidRPr="00151EFC">
        <w:rPr>
          <w:sz w:val="26"/>
          <w:szCs w:val="26"/>
        </w:rPr>
        <w:t>В целях координации работы органов местного самоуправления, органов государственного надзора и контроля, служб охраны труда организаций, в городе Когалыме постановлением Администрации города Когалыма от 12.04.2013 №1065 создана и действует Межведомственная комиссия по охране труда (далее – Комиссия). Комиссия создана для рассмотрения вопросов и подготовки предложений по проблемам в области охраны и условий труда, сохранения жизни и здоровья работников, предупреждения аварий, производственного травматизма и профессиональной заболеваемости.</w:t>
      </w:r>
    </w:p>
    <w:p w14:paraId="15F6FE42" w14:textId="77777777" w:rsidR="006505E3" w:rsidRPr="00151EFC" w:rsidRDefault="006505E3" w:rsidP="006505E3">
      <w:pPr>
        <w:ind w:firstLine="709"/>
        <w:jc w:val="both"/>
        <w:rPr>
          <w:sz w:val="26"/>
          <w:szCs w:val="26"/>
        </w:rPr>
      </w:pPr>
      <w:r w:rsidRPr="00151EFC">
        <w:rPr>
          <w:sz w:val="26"/>
          <w:szCs w:val="26"/>
        </w:rPr>
        <w:t xml:space="preserve">В состав Комиссии вошли представители Администрации города Когалыма, Государственной инспекции труда, </w:t>
      </w:r>
      <w:proofErr w:type="spellStart"/>
      <w:r w:rsidRPr="00151EFC">
        <w:rPr>
          <w:sz w:val="26"/>
          <w:szCs w:val="26"/>
        </w:rPr>
        <w:t>Роспотребнадзора</w:t>
      </w:r>
      <w:proofErr w:type="spellEnd"/>
      <w:r w:rsidRPr="00151EFC">
        <w:rPr>
          <w:sz w:val="26"/>
          <w:szCs w:val="26"/>
        </w:rPr>
        <w:t>, бюджетного учреждения Ханты-Мансийского автономного округа – Югры «Когалымская городская больница», Государственной инспекции безопасности дорожного движения, фонда социального страхования, Государственного пожарного надзора. Заседания Комиссии проводятся не реже чем один раз в полугодие.</w:t>
      </w:r>
    </w:p>
    <w:p w14:paraId="3F84EA6A" w14:textId="77777777" w:rsidR="006505E3" w:rsidRPr="00151EFC" w:rsidRDefault="006505E3" w:rsidP="006505E3">
      <w:pPr>
        <w:ind w:firstLine="709"/>
        <w:jc w:val="both"/>
        <w:rPr>
          <w:sz w:val="26"/>
          <w:szCs w:val="26"/>
        </w:rPr>
      </w:pPr>
      <w:r w:rsidRPr="00151EFC">
        <w:rPr>
          <w:sz w:val="26"/>
          <w:szCs w:val="26"/>
        </w:rPr>
        <w:t>В 2019 году было проведено 2 заседания Комиссии, на которых было рассмотрено 9 вопросов и заслушаны руководители 3 предприятий города, допустившие случаи смертельного и тяжелого травматизма. Доклады руководителей содержали анализ причин несчастных случаев и сведения о принятых мерах по предупреждению в дальнейшем профессиональных заболеваний и несчастных случаев на производстве.</w:t>
      </w:r>
    </w:p>
    <w:p w14:paraId="6921C670" w14:textId="77777777" w:rsidR="006505E3" w:rsidRPr="00151EFC" w:rsidRDefault="006505E3" w:rsidP="006505E3">
      <w:pPr>
        <w:pStyle w:val="dktexleft"/>
        <w:shd w:val="clear" w:color="auto" w:fill="FFFFFF"/>
        <w:spacing w:before="0" w:beforeAutospacing="0" w:after="0" w:afterAutospacing="0"/>
        <w:ind w:firstLine="709"/>
        <w:rPr>
          <w:sz w:val="26"/>
          <w:szCs w:val="26"/>
        </w:rPr>
      </w:pPr>
      <w:r w:rsidRPr="00151EFC">
        <w:rPr>
          <w:sz w:val="26"/>
          <w:szCs w:val="26"/>
        </w:rPr>
        <w:t xml:space="preserve">В результате проводимой работы по охране труда в городе Когалыме, в 2019 году в учреждениях бюджетной сферы не допущено ни одного несчастного случая на производстве со смертельным и тяжелым исходом. </w:t>
      </w:r>
    </w:p>
    <w:p w14:paraId="4FC6A009" w14:textId="77777777" w:rsidR="006505E3" w:rsidRPr="00151EFC" w:rsidRDefault="006505E3" w:rsidP="006505E3">
      <w:pPr>
        <w:shd w:val="clear" w:color="auto" w:fill="FFFFFF"/>
        <w:ind w:firstLine="709"/>
        <w:jc w:val="both"/>
        <w:rPr>
          <w:sz w:val="26"/>
          <w:szCs w:val="26"/>
        </w:rPr>
      </w:pPr>
      <w:r w:rsidRPr="00151EFC">
        <w:rPr>
          <w:sz w:val="26"/>
          <w:szCs w:val="26"/>
        </w:rPr>
        <w:t>Социальный эффект от реализации мероприятий по улучшению условий и охраны труда выражается в активизации работы по охране труда работодателей и соответственно, в снижении производственного травматизма, повышении уровня безопасности труда и уровня социальной и правовой защищенности работников. А именно:</w:t>
      </w:r>
    </w:p>
    <w:p w14:paraId="11F661F3" w14:textId="77777777" w:rsidR="006505E3" w:rsidRPr="00151EFC" w:rsidRDefault="006505E3" w:rsidP="006505E3">
      <w:pPr>
        <w:shd w:val="clear" w:color="auto" w:fill="FFFFFF"/>
        <w:ind w:firstLine="709"/>
        <w:jc w:val="both"/>
        <w:rPr>
          <w:sz w:val="26"/>
          <w:szCs w:val="26"/>
        </w:rPr>
      </w:pPr>
      <w:r w:rsidRPr="00151EFC">
        <w:rPr>
          <w:sz w:val="26"/>
          <w:szCs w:val="26"/>
        </w:rPr>
        <w:t>- в сокращении общего уровня производственного травматизма;</w:t>
      </w:r>
    </w:p>
    <w:p w14:paraId="3418513D" w14:textId="77777777" w:rsidR="00CE2BA3" w:rsidRPr="00151EFC" w:rsidRDefault="006505E3" w:rsidP="006505E3">
      <w:pPr>
        <w:pStyle w:val="dktexleft"/>
        <w:shd w:val="clear" w:color="auto" w:fill="FFFFFF"/>
        <w:spacing w:before="0" w:beforeAutospacing="0" w:after="0" w:afterAutospacing="0"/>
        <w:ind w:firstLine="709"/>
        <w:rPr>
          <w:sz w:val="26"/>
          <w:szCs w:val="26"/>
        </w:rPr>
      </w:pPr>
      <w:r w:rsidRPr="00151EFC">
        <w:rPr>
          <w:sz w:val="26"/>
          <w:szCs w:val="26"/>
        </w:rPr>
        <w:lastRenderedPageBreak/>
        <w:t>- в стабилизации и последующем снижении удельного веса работников, работающих в условиях, не отвечающих санитарно-гигиеническим требованиям.</w:t>
      </w:r>
    </w:p>
    <w:p w14:paraId="23F16036" w14:textId="77777777" w:rsidR="00D11C75" w:rsidRPr="00151EFC" w:rsidRDefault="00D11C75" w:rsidP="00224075">
      <w:pPr>
        <w:pStyle w:val="dktexleft"/>
        <w:shd w:val="clear" w:color="auto" w:fill="FFFFFF"/>
        <w:spacing w:before="0" w:beforeAutospacing="0" w:after="0" w:afterAutospacing="0"/>
        <w:ind w:firstLine="709"/>
        <w:rPr>
          <w:sz w:val="26"/>
          <w:szCs w:val="26"/>
        </w:rPr>
      </w:pPr>
    </w:p>
    <w:p w14:paraId="7E04C34B" w14:textId="77777777" w:rsidR="00D66C7F" w:rsidRPr="00151EFC" w:rsidRDefault="00D66C7F" w:rsidP="00F15A9D">
      <w:pPr>
        <w:pStyle w:val="1"/>
        <w:rPr>
          <w:sz w:val="26"/>
          <w:szCs w:val="26"/>
        </w:rPr>
      </w:pPr>
      <w:bookmarkStart w:id="180" w:name="_Toc31988563"/>
      <w:r w:rsidRPr="00151EFC">
        <w:rPr>
          <w:sz w:val="26"/>
          <w:szCs w:val="26"/>
        </w:rPr>
        <w:t>Отдел записи актов гражданского состояния</w:t>
      </w:r>
      <w:bookmarkEnd w:id="178"/>
      <w:bookmarkEnd w:id="180"/>
    </w:p>
    <w:p w14:paraId="17C4FF9F" w14:textId="77777777" w:rsidR="009F1FC1" w:rsidRPr="00151EFC" w:rsidRDefault="009F1FC1" w:rsidP="009F1FC1"/>
    <w:p w14:paraId="7B8F3579" w14:textId="77777777" w:rsidR="00D8389C" w:rsidRPr="00151EFC" w:rsidRDefault="00D8389C" w:rsidP="00D8389C">
      <w:pPr>
        <w:ind w:firstLine="709"/>
        <w:jc w:val="both"/>
        <w:rPr>
          <w:sz w:val="26"/>
          <w:szCs w:val="26"/>
        </w:rPr>
      </w:pPr>
      <w:bookmarkStart w:id="181" w:name="_Toc352163282"/>
      <w:proofErr w:type="gramStart"/>
      <w:r w:rsidRPr="00151EFC">
        <w:rPr>
          <w:sz w:val="26"/>
          <w:szCs w:val="26"/>
        </w:rPr>
        <w:t>Работа отдела записи актов гражданского состояния Администрации города Когалыма Ханты-Мансийского автономного округа - Югры (далее – отдел ЗАГС) в 2019 году была направлена на повышение качества и доступности государственных услуг, оказываемых населению, соблюдению законности при государственной регистрации актов гражданского состояния и юридически значимых действий, создание надлежащих условий для реализации полномочий по государственной регистрации актов гражданского состояния на высоком профессиональном уровне, обеспечение учета</w:t>
      </w:r>
      <w:proofErr w:type="gramEnd"/>
      <w:r w:rsidRPr="00151EFC">
        <w:rPr>
          <w:sz w:val="26"/>
          <w:szCs w:val="26"/>
        </w:rPr>
        <w:t xml:space="preserve"> и сохранности архивного фонда, повышению в городе Когалыме доли граждан, использующих механизм получения государственных услуг в сфере государственной регистрации актов гражданского состояния посредством единого портала государственных услуг (далее – ЕПГУ), дальнейшее развитие информационных технологий.</w:t>
      </w:r>
    </w:p>
    <w:p w14:paraId="4003646F" w14:textId="4D30B222" w:rsidR="00D8389C" w:rsidRPr="00151EFC" w:rsidRDefault="00D8389C" w:rsidP="00D8389C">
      <w:pPr>
        <w:ind w:firstLine="708"/>
        <w:jc w:val="both"/>
        <w:rPr>
          <w:sz w:val="26"/>
          <w:szCs w:val="26"/>
        </w:rPr>
      </w:pPr>
      <w:r w:rsidRPr="00151EFC">
        <w:rPr>
          <w:sz w:val="26"/>
          <w:szCs w:val="26"/>
        </w:rPr>
        <w:t xml:space="preserve">В настоящее время деятельность отдела ЗАГС характеризуется уменьшением числа зарегистрированных актов гражданского состояния. </w:t>
      </w:r>
    </w:p>
    <w:p w14:paraId="5D30CB5E" w14:textId="77777777" w:rsidR="00D8389C" w:rsidRDefault="00D8389C" w:rsidP="00D8389C">
      <w:pPr>
        <w:ind w:firstLine="709"/>
        <w:jc w:val="both"/>
        <w:rPr>
          <w:sz w:val="26"/>
          <w:szCs w:val="26"/>
        </w:rPr>
      </w:pPr>
      <w:r w:rsidRPr="00151EFC">
        <w:rPr>
          <w:sz w:val="26"/>
          <w:szCs w:val="26"/>
        </w:rPr>
        <w:t>За 2019 год отделом ЗАГС зарегистрирован 1 921 акт гражданского состояния, что на 140 меньше, чем в 2018 году (2 061).</w:t>
      </w:r>
    </w:p>
    <w:p w14:paraId="490429E7" w14:textId="77777777" w:rsidR="002208B2" w:rsidRDefault="002208B2" w:rsidP="00D8389C">
      <w:pPr>
        <w:ind w:firstLine="709"/>
        <w:jc w:val="both"/>
        <w:rPr>
          <w:sz w:val="26"/>
          <w:szCs w:val="26"/>
        </w:rPr>
      </w:pPr>
    </w:p>
    <w:p w14:paraId="707B8883" w14:textId="77777777" w:rsidR="002208B2" w:rsidRDefault="002208B2" w:rsidP="00D8389C">
      <w:pPr>
        <w:ind w:firstLine="709"/>
        <w:jc w:val="both"/>
        <w:rPr>
          <w:sz w:val="26"/>
          <w:szCs w:val="26"/>
        </w:rPr>
      </w:pPr>
    </w:p>
    <w:p w14:paraId="4E310CDD" w14:textId="77777777" w:rsidR="002208B2" w:rsidRDefault="002208B2" w:rsidP="00D8389C">
      <w:pPr>
        <w:ind w:firstLine="709"/>
        <w:jc w:val="both"/>
        <w:rPr>
          <w:sz w:val="26"/>
          <w:szCs w:val="26"/>
        </w:rPr>
      </w:pPr>
    </w:p>
    <w:p w14:paraId="4AC75D1E" w14:textId="77777777" w:rsidR="002208B2" w:rsidRDefault="002208B2" w:rsidP="00D8389C">
      <w:pPr>
        <w:ind w:firstLine="709"/>
        <w:jc w:val="both"/>
        <w:rPr>
          <w:sz w:val="26"/>
          <w:szCs w:val="26"/>
        </w:rPr>
      </w:pPr>
    </w:p>
    <w:p w14:paraId="5D4C11C7" w14:textId="77777777" w:rsidR="002208B2" w:rsidRDefault="002208B2" w:rsidP="00D8389C">
      <w:pPr>
        <w:ind w:firstLine="709"/>
        <w:jc w:val="both"/>
        <w:rPr>
          <w:sz w:val="26"/>
          <w:szCs w:val="26"/>
        </w:rPr>
      </w:pPr>
    </w:p>
    <w:p w14:paraId="4A52DCE1" w14:textId="77777777" w:rsidR="002208B2" w:rsidRDefault="002208B2" w:rsidP="00D8389C">
      <w:pPr>
        <w:ind w:firstLine="709"/>
        <w:jc w:val="both"/>
        <w:rPr>
          <w:sz w:val="26"/>
          <w:szCs w:val="26"/>
        </w:rPr>
      </w:pPr>
    </w:p>
    <w:p w14:paraId="67F0788E" w14:textId="77777777" w:rsidR="002208B2" w:rsidRPr="00151EFC" w:rsidRDefault="002208B2" w:rsidP="00D8389C">
      <w:pPr>
        <w:ind w:firstLine="709"/>
        <w:jc w:val="both"/>
        <w:rPr>
          <w:sz w:val="26"/>
          <w:szCs w:val="26"/>
        </w:rPr>
      </w:pPr>
    </w:p>
    <w:p w14:paraId="33F6B535" w14:textId="77777777" w:rsidR="002109E9" w:rsidRPr="00151EFC" w:rsidRDefault="002109E9" w:rsidP="002109E9">
      <w:pPr>
        <w:ind w:firstLine="709"/>
        <w:jc w:val="both"/>
        <w:rPr>
          <w:sz w:val="10"/>
          <w:szCs w:val="26"/>
        </w:rPr>
      </w:pPr>
    </w:p>
    <w:p w14:paraId="1A9286DA" w14:textId="77777777" w:rsidR="002109E9" w:rsidRPr="00151EFC" w:rsidRDefault="002109E9" w:rsidP="002109E9">
      <w:pPr>
        <w:jc w:val="center"/>
        <w:rPr>
          <w:b/>
        </w:rPr>
      </w:pPr>
      <w:r w:rsidRPr="00151EFC">
        <w:rPr>
          <w:b/>
        </w:rPr>
        <w:t xml:space="preserve">Общее количество зарегистрированных актов гражданского состояния </w:t>
      </w:r>
    </w:p>
    <w:p w14:paraId="024C0F73" w14:textId="77777777" w:rsidR="002109E9" w:rsidRPr="00151EFC" w:rsidRDefault="002109E9" w:rsidP="002109E9">
      <w:pPr>
        <w:jc w:val="center"/>
        <w:rPr>
          <w:b/>
        </w:rPr>
      </w:pPr>
      <w:r w:rsidRPr="00151EFC">
        <w:rPr>
          <w:b/>
        </w:rPr>
        <w:t xml:space="preserve">по </w:t>
      </w:r>
      <w:r w:rsidR="00CA660A" w:rsidRPr="00151EFC">
        <w:rPr>
          <w:b/>
        </w:rPr>
        <w:t>городу Когалыму за период с 2015</w:t>
      </w:r>
      <w:r w:rsidRPr="00151EFC">
        <w:rPr>
          <w:b/>
        </w:rPr>
        <w:t xml:space="preserve"> – 201</w:t>
      </w:r>
      <w:r w:rsidR="00CA660A" w:rsidRPr="00151EFC">
        <w:rPr>
          <w:b/>
        </w:rPr>
        <w:t>9</w:t>
      </w:r>
      <w:r w:rsidRPr="00151EFC">
        <w:rPr>
          <w:b/>
        </w:rPr>
        <w:t xml:space="preserve"> годы</w:t>
      </w:r>
    </w:p>
    <w:p w14:paraId="3AF94F5F" w14:textId="77777777" w:rsidR="00CA660A" w:rsidRPr="00151EFC" w:rsidRDefault="00CA660A" w:rsidP="002109E9">
      <w:pPr>
        <w:jc w:val="center"/>
        <w:rPr>
          <w:b/>
        </w:rPr>
      </w:pPr>
    </w:p>
    <w:p w14:paraId="0966C9E2" w14:textId="77777777" w:rsidR="00CA660A" w:rsidRPr="00151EFC" w:rsidRDefault="00CA660A" w:rsidP="00CA660A">
      <w:pPr>
        <w:jc w:val="center"/>
        <w:rPr>
          <w:b/>
        </w:rPr>
      </w:pPr>
      <w:r w:rsidRPr="00151EFC">
        <w:rPr>
          <w:b/>
          <w:noProof/>
        </w:rPr>
        <w:drawing>
          <wp:inline distT="0" distB="0" distL="0" distR="0" wp14:anchorId="7884369A" wp14:editId="23B19D1C">
            <wp:extent cx="5505450" cy="176593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525088" cy="1772234"/>
                    </a:xfrm>
                    <a:prstGeom prst="rect">
                      <a:avLst/>
                    </a:prstGeom>
                    <a:noFill/>
                  </pic:spPr>
                </pic:pic>
              </a:graphicData>
            </a:graphic>
          </wp:inline>
        </w:drawing>
      </w:r>
    </w:p>
    <w:p w14:paraId="475B8977" w14:textId="77777777" w:rsidR="00CA660A" w:rsidRPr="00151EFC" w:rsidRDefault="00CA660A" w:rsidP="002109E9">
      <w:pPr>
        <w:jc w:val="center"/>
        <w:rPr>
          <w:b/>
        </w:rPr>
      </w:pPr>
    </w:p>
    <w:p w14:paraId="1DB57412" w14:textId="77777777" w:rsidR="00D8389C" w:rsidRPr="00151EFC" w:rsidRDefault="00D8389C" w:rsidP="00D8389C">
      <w:pPr>
        <w:ind w:firstLine="709"/>
        <w:jc w:val="both"/>
        <w:rPr>
          <w:sz w:val="26"/>
          <w:szCs w:val="26"/>
        </w:rPr>
      </w:pPr>
      <w:r w:rsidRPr="00151EFC">
        <w:rPr>
          <w:sz w:val="26"/>
          <w:szCs w:val="26"/>
        </w:rPr>
        <w:t>За отчетный период в городе Когалыме было зарегистрировано 798 актов о рождении. Данный показатель меньше количества актов о рождении за 2018 год (883) на 85.</w:t>
      </w:r>
    </w:p>
    <w:p w14:paraId="5532A836" w14:textId="77777777" w:rsidR="00D8389C" w:rsidRPr="00151EFC" w:rsidRDefault="00D8389C" w:rsidP="00D8389C">
      <w:pPr>
        <w:ind w:firstLine="709"/>
        <w:jc w:val="both"/>
        <w:rPr>
          <w:sz w:val="26"/>
          <w:szCs w:val="26"/>
        </w:rPr>
      </w:pPr>
      <w:r w:rsidRPr="00151EFC">
        <w:rPr>
          <w:sz w:val="26"/>
          <w:szCs w:val="26"/>
        </w:rPr>
        <w:lastRenderedPageBreak/>
        <w:t>Количество актов о государственной регистрации смерти за 2019 год составило 226. Данный показатель по сравнению с 2018 годом (240) уменьшился на 14.</w:t>
      </w:r>
    </w:p>
    <w:p w14:paraId="136BF902" w14:textId="77777777" w:rsidR="00D8389C" w:rsidRPr="00151EFC" w:rsidRDefault="00D8389C" w:rsidP="00D8389C">
      <w:pPr>
        <w:ind w:firstLine="709"/>
        <w:jc w:val="both"/>
        <w:rPr>
          <w:sz w:val="26"/>
          <w:szCs w:val="26"/>
        </w:rPr>
      </w:pPr>
    </w:p>
    <w:p w14:paraId="303C8FF4" w14:textId="77777777" w:rsidR="00DA6A87" w:rsidRPr="00151EFC" w:rsidRDefault="00DA6A87" w:rsidP="00DA6A87">
      <w:pPr>
        <w:jc w:val="both"/>
        <w:rPr>
          <w:sz w:val="26"/>
          <w:szCs w:val="26"/>
        </w:rPr>
      </w:pPr>
      <w:r w:rsidRPr="00151EFC">
        <w:rPr>
          <w:noProof/>
        </w:rPr>
        <w:drawing>
          <wp:inline distT="0" distB="0" distL="0" distR="0" wp14:anchorId="5722D584" wp14:editId="6FE4F337">
            <wp:extent cx="5438775" cy="2933700"/>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1E6B4F65" w14:textId="77777777" w:rsidR="00D8389C" w:rsidRPr="00151EFC" w:rsidRDefault="00D8389C" w:rsidP="00D8389C">
      <w:pPr>
        <w:ind w:firstLine="708"/>
        <w:jc w:val="both"/>
        <w:rPr>
          <w:sz w:val="26"/>
          <w:szCs w:val="26"/>
        </w:rPr>
      </w:pPr>
      <w:r w:rsidRPr="00151EFC">
        <w:rPr>
          <w:sz w:val="26"/>
          <w:szCs w:val="26"/>
        </w:rPr>
        <w:t>Естественный прирост населения за 2019 год составляет 572. Данный показатель по сравнению с 2018 годом снизился на 71 (2018 г. – прирост 643).</w:t>
      </w:r>
    </w:p>
    <w:p w14:paraId="15D1A1AC" w14:textId="77777777" w:rsidR="00D8389C" w:rsidRPr="00151EFC" w:rsidRDefault="00D8389C" w:rsidP="00D8389C">
      <w:pPr>
        <w:ind w:firstLine="709"/>
        <w:jc w:val="both"/>
        <w:rPr>
          <w:sz w:val="26"/>
          <w:szCs w:val="26"/>
        </w:rPr>
      </w:pPr>
      <w:r w:rsidRPr="00151EFC">
        <w:rPr>
          <w:sz w:val="26"/>
          <w:szCs w:val="26"/>
        </w:rPr>
        <w:t>В 2019 году зарегистрировано 445 актов о заключении брака, что на 23 больше, чем в 2018 году (422).</w:t>
      </w:r>
    </w:p>
    <w:p w14:paraId="2633FE01" w14:textId="1C311C87" w:rsidR="00D8389C" w:rsidRPr="00151EFC" w:rsidRDefault="00D8389C" w:rsidP="00D8389C">
      <w:pPr>
        <w:ind w:firstLine="709"/>
        <w:jc w:val="both"/>
        <w:rPr>
          <w:sz w:val="26"/>
          <w:szCs w:val="26"/>
        </w:rPr>
      </w:pPr>
      <w:r w:rsidRPr="00151EFC">
        <w:rPr>
          <w:sz w:val="26"/>
          <w:szCs w:val="26"/>
        </w:rPr>
        <w:t>Наблюдается уменьшение количества зарегистрированных актов о государственной регистрации расторжения брака</w:t>
      </w:r>
      <w:r w:rsidR="00311554" w:rsidRPr="00151EFC">
        <w:rPr>
          <w:sz w:val="26"/>
          <w:szCs w:val="26"/>
        </w:rPr>
        <w:t>,</w:t>
      </w:r>
      <w:r w:rsidRPr="00151EFC">
        <w:rPr>
          <w:sz w:val="26"/>
          <w:szCs w:val="26"/>
        </w:rPr>
        <w:t xml:space="preserve"> по сравнению с 2018 годом уменьшилось на 32 и составило 304 (2018 г. – 336). На основании решения суда оформлено 240 разводов, что составляет 78,9% от общего количества записей актов о расторжении брака.</w:t>
      </w:r>
    </w:p>
    <w:p w14:paraId="33A440E2" w14:textId="77777777" w:rsidR="00D8389C" w:rsidRPr="00151EFC" w:rsidRDefault="00D8389C" w:rsidP="00D8389C">
      <w:pPr>
        <w:ind w:firstLine="709"/>
        <w:jc w:val="both"/>
        <w:rPr>
          <w:sz w:val="26"/>
          <w:szCs w:val="26"/>
        </w:rPr>
      </w:pPr>
      <w:r w:rsidRPr="00151EFC">
        <w:rPr>
          <w:sz w:val="26"/>
          <w:szCs w:val="26"/>
        </w:rPr>
        <w:t xml:space="preserve">За отчетный период количество зарегистрированных актов о государственной регистрации усыновления уменьшилось на 4 (2019 год – 11, 2018 год – 15). </w:t>
      </w:r>
    </w:p>
    <w:p w14:paraId="3F59F3BF" w14:textId="36C00007" w:rsidR="002109E9" w:rsidRPr="00151EFC" w:rsidRDefault="00275150" w:rsidP="00D8389C">
      <w:pPr>
        <w:ind w:firstLine="709"/>
        <w:jc w:val="both"/>
        <w:rPr>
          <w:sz w:val="26"/>
          <w:szCs w:val="26"/>
        </w:rPr>
      </w:pPr>
      <w:r w:rsidRPr="00151EFC">
        <w:rPr>
          <w:noProof/>
          <w:sz w:val="26"/>
          <w:szCs w:val="26"/>
        </w:rPr>
        <w:drawing>
          <wp:anchor distT="0" distB="0" distL="114300" distR="114300" simplePos="0" relativeHeight="251649024" behindDoc="0" locked="0" layoutInCell="1" allowOverlap="1" wp14:anchorId="59F934C2" wp14:editId="593E5108">
            <wp:simplePos x="0" y="0"/>
            <wp:positionH relativeFrom="margin">
              <wp:posOffset>-1270</wp:posOffset>
            </wp:positionH>
            <wp:positionV relativeFrom="paragraph">
              <wp:posOffset>847090</wp:posOffset>
            </wp:positionV>
            <wp:extent cx="5581650" cy="3314700"/>
            <wp:effectExtent l="0" t="0" r="0" b="0"/>
            <wp:wrapSquare wrapText="bothSides"/>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14:sizeRelH relativeFrom="margin">
              <wp14:pctWidth>0</wp14:pctWidth>
            </wp14:sizeRelH>
            <wp14:sizeRelV relativeFrom="margin">
              <wp14:pctHeight>0</wp14:pctHeight>
            </wp14:sizeRelV>
          </wp:anchor>
        </w:drawing>
      </w:r>
      <w:r w:rsidR="002109E9" w:rsidRPr="00151EFC">
        <w:rPr>
          <w:sz w:val="26"/>
          <w:szCs w:val="26"/>
        </w:rPr>
        <w:t>Количество записей актов о государственной регистрации установ</w:t>
      </w:r>
      <w:r w:rsidR="00DA6A87" w:rsidRPr="00151EFC">
        <w:rPr>
          <w:sz w:val="26"/>
          <w:szCs w:val="26"/>
        </w:rPr>
        <w:t>ления отцовства уменьшилось на 21</w:t>
      </w:r>
      <w:r w:rsidR="002109E9" w:rsidRPr="00151EFC">
        <w:rPr>
          <w:sz w:val="26"/>
          <w:szCs w:val="26"/>
        </w:rPr>
        <w:t xml:space="preserve"> (201</w:t>
      </w:r>
      <w:r w:rsidR="00DA6A87" w:rsidRPr="00151EFC">
        <w:rPr>
          <w:sz w:val="26"/>
          <w:szCs w:val="26"/>
        </w:rPr>
        <w:t>9</w:t>
      </w:r>
      <w:r w:rsidR="002109E9" w:rsidRPr="00151EFC">
        <w:rPr>
          <w:sz w:val="26"/>
          <w:szCs w:val="26"/>
        </w:rPr>
        <w:t xml:space="preserve"> г</w:t>
      </w:r>
      <w:r w:rsidR="00DA6A87" w:rsidRPr="00151EFC">
        <w:rPr>
          <w:sz w:val="26"/>
          <w:szCs w:val="26"/>
        </w:rPr>
        <w:t>од – 96</w:t>
      </w:r>
      <w:r w:rsidR="002109E9" w:rsidRPr="00151EFC">
        <w:rPr>
          <w:sz w:val="26"/>
          <w:szCs w:val="26"/>
        </w:rPr>
        <w:t>, 201</w:t>
      </w:r>
      <w:r w:rsidR="00DA6A87" w:rsidRPr="00151EFC">
        <w:rPr>
          <w:sz w:val="26"/>
          <w:szCs w:val="26"/>
        </w:rPr>
        <w:t>8 год – 117</w:t>
      </w:r>
      <w:r w:rsidR="002109E9" w:rsidRPr="00151EFC">
        <w:rPr>
          <w:sz w:val="26"/>
          <w:szCs w:val="26"/>
        </w:rPr>
        <w:t xml:space="preserve">), количество записей актов о перемене имени уменьшилось на </w:t>
      </w:r>
      <w:r w:rsidR="00DA6A87" w:rsidRPr="00151EFC">
        <w:rPr>
          <w:sz w:val="26"/>
          <w:szCs w:val="26"/>
        </w:rPr>
        <w:t>7 (2019</w:t>
      </w:r>
      <w:r w:rsidR="002109E9" w:rsidRPr="00151EFC">
        <w:rPr>
          <w:sz w:val="26"/>
          <w:szCs w:val="26"/>
        </w:rPr>
        <w:t xml:space="preserve"> г</w:t>
      </w:r>
      <w:r w:rsidR="00DA6A87" w:rsidRPr="00151EFC">
        <w:rPr>
          <w:sz w:val="26"/>
          <w:szCs w:val="26"/>
        </w:rPr>
        <w:t>од</w:t>
      </w:r>
      <w:r w:rsidR="002109E9" w:rsidRPr="00151EFC">
        <w:rPr>
          <w:sz w:val="26"/>
          <w:szCs w:val="26"/>
        </w:rPr>
        <w:t xml:space="preserve"> – </w:t>
      </w:r>
      <w:r w:rsidR="00DA6A87" w:rsidRPr="00151EFC">
        <w:rPr>
          <w:sz w:val="26"/>
          <w:szCs w:val="26"/>
        </w:rPr>
        <w:t>41</w:t>
      </w:r>
      <w:r w:rsidR="002109E9" w:rsidRPr="00151EFC">
        <w:rPr>
          <w:sz w:val="26"/>
          <w:szCs w:val="26"/>
        </w:rPr>
        <w:t>, 201</w:t>
      </w:r>
      <w:r w:rsidR="00DA6A87" w:rsidRPr="00151EFC">
        <w:rPr>
          <w:sz w:val="26"/>
          <w:szCs w:val="26"/>
        </w:rPr>
        <w:t>8 год</w:t>
      </w:r>
      <w:r w:rsidR="002109E9" w:rsidRPr="00151EFC">
        <w:rPr>
          <w:sz w:val="26"/>
          <w:szCs w:val="26"/>
        </w:rPr>
        <w:t xml:space="preserve"> – </w:t>
      </w:r>
      <w:r w:rsidR="00DA6A87" w:rsidRPr="00151EFC">
        <w:rPr>
          <w:sz w:val="26"/>
          <w:szCs w:val="26"/>
        </w:rPr>
        <w:lastRenderedPageBreak/>
        <w:t>48</w:t>
      </w:r>
      <w:r w:rsidR="002109E9" w:rsidRPr="00151EFC">
        <w:rPr>
          <w:sz w:val="26"/>
          <w:szCs w:val="26"/>
        </w:rPr>
        <w:t>).</w:t>
      </w:r>
    </w:p>
    <w:p w14:paraId="11ECFC39" w14:textId="7EDB1BA2" w:rsidR="00D8389C" w:rsidRPr="00151EFC" w:rsidRDefault="00D8389C" w:rsidP="00D8389C">
      <w:pPr>
        <w:ind w:firstLine="709"/>
        <w:jc w:val="both"/>
        <w:rPr>
          <w:sz w:val="26"/>
          <w:szCs w:val="26"/>
        </w:rPr>
      </w:pPr>
      <w:r w:rsidRPr="00151EFC">
        <w:rPr>
          <w:sz w:val="26"/>
          <w:szCs w:val="26"/>
        </w:rPr>
        <w:t>Отделом ЗАГС в 2019 году исполнено 3 947 юридически значимых действий, что на 560 меньше, чем в 2018 году– 4 507.</w:t>
      </w:r>
    </w:p>
    <w:p w14:paraId="4B94D007" w14:textId="77777777" w:rsidR="00D8389C" w:rsidRPr="00151EFC" w:rsidRDefault="00D8389C" w:rsidP="00D8389C">
      <w:pPr>
        <w:ind w:firstLine="708"/>
        <w:jc w:val="both"/>
        <w:rPr>
          <w:sz w:val="26"/>
          <w:szCs w:val="26"/>
        </w:rPr>
      </w:pPr>
      <w:r w:rsidRPr="00151EFC">
        <w:rPr>
          <w:sz w:val="26"/>
          <w:szCs w:val="26"/>
        </w:rPr>
        <w:t>К юридическим значимым действиям относятся следующие услуги:</w:t>
      </w:r>
    </w:p>
    <w:p w14:paraId="26FD74A9" w14:textId="77777777" w:rsidR="00D8389C" w:rsidRPr="00151EFC" w:rsidRDefault="00D8389C" w:rsidP="00D8389C">
      <w:pPr>
        <w:ind w:firstLine="708"/>
        <w:jc w:val="both"/>
        <w:rPr>
          <w:sz w:val="26"/>
          <w:szCs w:val="26"/>
        </w:rPr>
      </w:pPr>
      <w:r w:rsidRPr="00151EFC">
        <w:rPr>
          <w:sz w:val="26"/>
          <w:szCs w:val="26"/>
        </w:rPr>
        <w:t>- рассмотрение заявлений граждан о внесении исправлений или изменений в записи актов гражданского состояния;</w:t>
      </w:r>
    </w:p>
    <w:p w14:paraId="6471423F" w14:textId="77777777" w:rsidR="00D8389C" w:rsidRPr="00151EFC" w:rsidRDefault="00D8389C" w:rsidP="00D8389C">
      <w:pPr>
        <w:ind w:firstLine="708"/>
        <w:jc w:val="both"/>
        <w:rPr>
          <w:sz w:val="26"/>
          <w:szCs w:val="26"/>
        </w:rPr>
      </w:pPr>
      <w:r w:rsidRPr="00151EFC">
        <w:rPr>
          <w:sz w:val="26"/>
          <w:szCs w:val="26"/>
        </w:rPr>
        <w:t>- рассмотрение заявлений граждан о выдаче повторных свидетельств о государственной регистрации актов гражданского состояния и иных документов, подтверждающих наличие или отсутствие факта государственной регистрации акта гражданского состояния;</w:t>
      </w:r>
    </w:p>
    <w:p w14:paraId="68075655" w14:textId="77777777" w:rsidR="00D8389C" w:rsidRPr="00151EFC" w:rsidRDefault="00D8389C" w:rsidP="00D8389C">
      <w:pPr>
        <w:ind w:firstLine="708"/>
        <w:jc w:val="both"/>
        <w:rPr>
          <w:sz w:val="26"/>
          <w:szCs w:val="26"/>
        </w:rPr>
      </w:pPr>
      <w:r w:rsidRPr="00151EFC">
        <w:rPr>
          <w:sz w:val="26"/>
          <w:szCs w:val="26"/>
        </w:rPr>
        <w:t xml:space="preserve">- рассмотрение заявлений граждан о </w:t>
      </w:r>
      <w:proofErr w:type="spellStart"/>
      <w:r w:rsidRPr="00151EFC">
        <w:rPr>
          <w:sz w:val="26"/>
          <w:szCs w:val="26"/>
        </w:rPr>
        <w:t>дооформлении</w:t>
      </w:r>
      <w:proofErr w:type="spellEnd"/>
      <w:r w:rsidRPr="00151EFC">
        <w:rPr>
          <w:sz w:val="26"/>
          <w:szCs w:val="26"/>
        </w:rPr>
        <w:t xml:space="preserve"> записи акта о расторжении брака на основании заявления другого супруга;</w:t>
      </w:r>
    </w:p>
    <w:p w14:paraId="7C87E6D9" w14:textId="77777777" w:rsidR="00D8389C" w:rsidRPr="00151EFC" w:rsidRDefault="00D8389C" w:rsidP="00D8389C">
      <w:pPr>
        <w:ind w:firstLine="708"/>
        <w:jc w:val="both"/>
        <w:rPr>
          <w:sz w:val="26"/>
          <w:szCs w:val="26"/>
        </w:rPr>
      </w:pPr>
      <w:r w:rsidRPr="00151EFC">
        <w:rPr>
          <w:sz w:val="26"/>
          <w:szCs w:val="26"/>
        </w:rPr>
        <w:t>- исполнение заключений и извещений органов ЗАГС Российской Федерации и иностранных государств;</w:t>
      </w:r>
    </w:p>
    <w:p w14:paraId="04B00939" w14:textId="77777777" w:rsidR="00D8389C" w:rsidRPr="00151EFC" w:rsidRDefault="00D8389C" w:rsidP="00D8389C">
      <w:pPr>
        <w:ind w:firstLine="708"/>
        <w:jc w:val="both"/>
        <w:rPr>
          <w:sz w:val="26"/>
          <w:szCs w:val="26"/>
        </w:rPr>
      </w:pPr>
      <w:r w:rsidRPr="00151EFC">
        <w:rPr>
          <w:sz w:val="26"/>
          <w:szCs w:val="26"/>
        </w:rPr>
        <w:t>- восстановление и аннулирование записей актов гражданского состояния на основании решения суда;</w:t>
      </w:r>
    </w:p>
    <w:p w14:paraId="705E82E1" w14:textId="77777777" w:rsidR="00D8389C" w:rsidRPr="00151EFC" w:rsidRDefault="00D8389C" w:rsidP="00D8389C">
      <w:pPr>
        <w:ind w:firstLine="708"/>
        <w:jc w:val="both"/>
        <w:rPr>
          <w:sz w:val="26"/>
          <w:szCs w:val="26"/>
        </w:rPr>
      </w:pPr>
      <w:r w:rsidRPr="00151EFC">
        <w:rPr>
          <w:sz w:val="26"/>
          <w:szCs w:val="26"/>
        </w:rPr>
        <w:t>- работа с записями актов гражданского состояния в части проставления отметок об особом статусе записи акта гражданского состояния, об изменении статуса записи либо об особых правовых ограничениях субъектов записи акта;</w:t>
      </w:r>
    </w:p>
    <w:p w14:paraId="74CFF443" w14:textId="77777777" w:rsidR="00D8389C" w:rsidRPr="00151EFC" w:rsidRDefault="00D8389C" w:rsidP="00D8389C">
      <w:pPr>
        <w:ind w:firstLine="708"/>
        <w:jc w:val="both"/>
        <w:rPr>
          <w:sz w:val="26"/>
          <w:szCs w:val="26"/>
        </w:rPr>
      </w:pPr>
      <w:r w:rsidRPr="00151EFC">
        <w:rPr>
          <w:sz w:val="26"/>
          <w:szCs w:val="26"/>
        </w:rPr>
        <w:t>- предоставление сведений о наличии либо отсутствии записей актов гражданского состояния по запросам уполномоченных органов в соответствии с п.3 ст.13.2 Федерального закона от 15.11.1997 №143-ФЗ «Об актах гражданского состояния»;</w:t>
      </w:r>
    </w:p>
    <w:p w14:paraId="68DA985C" w14:textId="77777777" w:rsidR="00D8389C" w:rsidRPr="00151EFC" w:rsidRDefault="00D8389C" w:rsidP="00D8389C">
      <w:pPr>
        <w:ind w:firstLine="708"/>
        <w:jc w:val="both"/>
        <w:rPr>
          <w:sz w:val="26"/>
          <w:szCs w:val="26"/>
        </w:rPr>
      </w:pPr>
      <w:r w:rsidRPr="00151EFC">
        <w:rPr>
          <w:sz w:val="26"/>
          <w:szCs w:val="26"/>
        </w:rPr>
        <w:t>- рассмотрение заявлений граждан об оказании международной правовой помощи в части истребования документов о государственной регистрации актов гражданского состояния.</w:t>
      </w:r>
    </w:p>
    <w:p w14:paraId="25140286" w14:textId="77777777" w:rsidR="00D8389C" w:rsidRPr="00151EFC" w:rsidRDefault="00D8389C" w:rsidP="00D8389C">
      <w:pPr>
        <w:ind w:firstLine="709"/>
        <w:jc w:val="both"/>
        <w:rPr>
          <w:sz w:val="26"/>
          <w:szCs w:val="26"/>
        </w:rPr>
      </w:pPr>
      <w:r w:rsidRPr="00151EFC">
        <w:rPr>
          <w:sz w:val="26"/>
          <w:szCs w:val="26"/>
        </w:rPr>
        <w:t>В 2019 году в рамках оказания международной правовой помощи в части истребования и пересылки документов о государственной регистрации актов гражданского состояния в отдел ЗАГС с территорий иностранных государств поступило 11 запросов об истребовании документов (в 2018 году - 17). Все поступившие запросы исполнены в установленные сроки.</w:t>
      </w:r>
    </w:p>
    <w:p w14:paraId="0BB1A740" w14:textId="77777777" w:rsidR="00D8389C" w:rsidRPr="00151EFC" w:rsidRDefault="00D8389C" w:rsidP="00D8389C">
      <w:pPr>
        <w:ind w:firstLine="709"/>
        <w:jc w:val="both"/>
        <w:rPr>
          <w:sz w:val="26"/>
          <w:szCs w:val="26"/>
        </w:rPr>
      </w:pPr>
      <w:r w:rsidRPr="00151EFC">
        <w:rPr>
          <w:sz w:val="26"/>
          <w:szCs w:val="26"/>
        </w:rPr>
        <w:t>На территорию иностранных государств отделом ЗАГС направлено 85 запросов. С учетом остатка неисполненных документов в 2018 году, органами регистрации актов гражданского состояния иностранных государств в 2019 году рассмотрено 92 российских запроса.</w:t>
      </w:r>
    </w:p>
    <w:p w14:paraId="3969EA30" w14:textId="77777777" w:rsidR="00D8389C" w:rsidRPr="00151EFC" w:rsidRDefault="00D8389C" w:rsidP="00D8389C">
      <w:pPr>
        <w:ind w:firstLine="708"/>
        <w:jc w:val="both"/>
        <w:rPr>
          <w:sz w:val="26"/>
          <w:szCs w:val="26"/>
        </w:rPr>
      </w:pPr>
      <w:r w:rsidRPr="00151EFC">
        <w:rPr>
          <w:sz w:val="26"/>
          <w:szCs w:val="26"/>
        </w:rPr>
        <w:t xml:space="preserve">Уровень удовлетворенности населения города Когалыма услугами в сфере государственной регистрации актов гражданского состояния является целевым показателем отдела ЗАГС. </w:t>
      </w:r>
      <w:proofErr w:type="gramStart"/>
      <w:r w:rsidRPr="00151EFC">
        <w:rPr>
          <w:sz w:val="26"/>
          <w:szCs w:val="26"/>
        </w:rPr>
        <w:t xml:space="preserve">Целевой показатель 2019 года в значении «90,5%» утвержден постановлением Администрации города Когалыма от 11.10.2013 №2903 «Об утверждении муниципальной программы «Развитие муниципальной службы и резерва управленческих кадров в муниципальном образовании городской округ город Когалым» (в редакции постановления Администрации города Когалыма от 26.10.2018 №2402 «О внесении изменений в постановление Администрации города Когалыма от 11.10.2013 №2903»). </w:t>
      </w:r>
      <w:proofErr w:type="gramEnd"/>
    </w:p>
    <w:p w14:paraId="2F4A0629" w14:textId="77777777" w:rsidR="00D8389C" w:rsidRPr="00151EFC" w:rsidRDefault="00D8389C" w:rsidP="00D8389C">
      <w:pPr>
        <w:ind w:firstLine="708"/>
        <w:jc w:val="both"/>
        <w:rPr>
          <w:sz w:val="26"/>
          <w:szCs w:val="26"/>
        </w:rPr>
      </w:pPr>
      <w:r w:rsidRPr="00151EFC">
        <w:rPr>
          <w:sz w:val="26"/>
          <w:szCs w:val="26"/>
        </w:rPr>
        <w:t xml:space="preserve">За период 2019 года показатель уровня удовлетворенности населения города Когалыма услугами в сфере государственной регистрации актов гражданского состояния составил - 90,5%. Жалобы, нарекания на качество </w:t>
      </w:r>
      <w:r w:rsidRPr="00151EFC">
        <w:rPr>
          <w:sz w:val="26"/>
          <w:szCs w:val="26"/>
        </w:rPr>
        <w:lastRenderedPageBreak/>
        <w:t>оказания услуг по государственной регистрации актов гражданского состояния и юридически значимых действий от граждан не поступали. Государственные услуги оказаны качественно и в срок.</w:t>
      </w:r>
    </w:p>
    <w:p w14:paraId="45DB1AC0" w14:textId="77777777" w:rsidR="00D8389C" w:rsidRPr="00151EFC" w:rsidRDefault="00D8389C" w:rsidP="00D8389C">
      <w:pPr>
        <w:ind w:firstLine="708"/>
        <w:jc w:val="both"/>
        <w:rPr>
          <w:sz w:val="26"/>
          <w:szCs w:val="26"/>
        </w:rPr>
      </w:pPr>
      <w:r w:rsidRPr="00151EFC">
        <w:rPr>
          <w:sz w:val="26"/>
          <w:szCs w:val="26"/>
        </w:rPr>
        <w:t xml:space="preserve">В соответствии с Налоговым кодексом Российской Федерации за государственную регистрацию актов гражданского состояния и другие юридически значимые действия взимается государственная пошлина. </w:t>
      </w:r>
    </w:p>
    <w:p w14:paraId="019E1903" w14:textId="78A1FEC9" w:rsidR="00D8389C" w:rsidRPr="00151EFC" w:rsidRDefault="00D8389C" w:rsidP="00D8389C">
      <w:pPr>
        <w:ind w:firstLine="708"/>
        <w:jc w:val="both"/>
        <w:rPr>
          <w:sz w:val="26"/>
          <w:szCs w:val="26"/>
        </w:rPr>
      </w:pPr>
      <w:r w:rsidRPr="00151EFC">
        <w:rPr>
          <w:sz w:val="26"/>
          <w:szCs w:val="26"/>
        </w:rPr>
        <w:t>За 2019 год сумма государственной пошлины, направленная в бюджет Российской Федерации, составила 872</w:t>
      </w:r>
      <w:r w:rsidR="0040769A" w:rsidRPr="00151EFC">
        <w:rPr>
          <w:sz w:val="26"/>
          <w:szCs w:val="26"/>
        </w:rPr>
        <w:t>,9 тыс.</w:t>
      </w:r>
      <w:r w:rsidRPr="00151EFC">
        <w:rPr>
          <w:sz w:val="26"/>
          <w:szCs w:val="26"/>
        </w:rPr>
        <w:t xml:space="preserve"> рублей, что на 89</w:t>
      </w:r>
      <w:r w:rsidR="0040769A" w:rsidRPr="00151EFC">
        <w:rPr>
          <w:sz w:val="26"/>
          <w:szCs w:val="26"/>
        </w:rPr>
        <w:t>,4 тыс.</w:t>
      </w:r>
      <w:r w:rsidRPr="00151EFC">
        <w:rPr>
          <w:sz w:val="26"/>
          <w:szCs w:val="26"/>
        </w:rPr>
        <w:t xml:space="preserve"> рублей меньше, чем за 2018 год (962</w:t>
      </w:r>
      <w:r w:rsidR="0040769A" w:rsidRPr="00151EFC">
        <w:rPr>
          <w:sz w:val="26"/>
          <w:szCs w:val="26"/>
        </w:rPr>
        <w:t>,4 тыс.</w:t>
      </w:r>
      <w:r w:rsidRPr="00151EFC">
        <w:rPr>
          <w:sz w:val="26"/>
          <w:szCs w:val="26"/>
        </w:rPr>
        <w:t xml:space="preserve"> рублей).</w:t>
      </w:r>
    </w:p>
    <w:p w14:paraId="293232BA" w14:textId="77777777" w:rsidR="00D8389C" w:rsidRPr="00151EFC" w:rsidRDefault="00D8389C" w:rsidP="0040769A">
      <w:pPr>
        <w:ind w:firstLine="708"/>
        <w:jc w:val="both"/>
        <w:rPr>
          <w:sz w:val="26"/>
          <w:szCs w:val="26"/>
        </w:rPr>
      </w:pPr>
      <w:proofErr w:type="gramStart"/>
      <w:r w:rsidRPr="00151EFC">
        <w:rPr>
          <w:sz w:val="26"/>
          <w:szCs w:val="26"/>
        </w:rPr>
        <w:t>Во исполнение требований Федерального закона Российской Федерации от 22.10.2004 № 125-ФЗ «Об архивном деле» и Федерального закона Российской Федерации от 15.11.1997 №143-ФЗ «Об актах гражданского состояния», архивный фонд записей актов гражданского состояния отдела ЗАГС формируется с июля 1978 года и на 31.12.2019 года общее количество актовых записей в отделе составило – 74 799.</w:t>
      </w:r>
      <w:proofErr w:type="gramEnd"/>
    </w:p>
    <w:p w14:paraId="35F99B20" w14:textId="77777777" w:rsidR="00D8389C" w:rsidRPr="00151EFC" w:rsidRDefault="00D8389C" w:rsidP="0040769A">
      <w:pPr>
        <w:ind w:firstLine="708"/>
        <w:jc w:val="both"/>
        <w:rPr>
          <w:sz w:val="26"/>
          <w:szCs w:val="26"/>
        </w:rPr>
      </w:pPr>
      <w:r w:rsidRPr="00151EFC">
        <w:rPr>
          <w:sz w:val="26"/>
          <w:szCs w:val="26"/>
        </w:rPr>
        <w:t xml:space="preserve">Во исполнение Указа Президента Российской Федерации от 07.05.2012 № 601 «Об основных направлениях совершенствования системы государственного управления», перед органами ЗАГС стоит задача об увеличении показателя «Доля граждан, использующих механизм получения государственных и муниципальных услуг в электронной форме». </w:t>
      </w:r>
    </w:p>
    <w:p w14:paraId="43C0F1A8" w14:textId="77777777" w:rsidR="00D8389C" w:rsidRPr="00151EFC" w:rsidRDefault="00D8389C" w:rsidP="00AC1EDD">
      <w:pPr>
        <w:ind w:firstLine="708"/>
        <w:jc w:val="both"/>
        <w:rPr>
          <w:sz w:val="26"/>
          <w:szCs w:val="26"/>
        </w:rPr>
      </w:pPr>
      <w:proofErr w:type="gramStart"/>
      <w:r w:rsidRPr="00151EFC">
        <w:rPr>
          <w:sz w:val="26"/>
          <w:szCs w:val="26"/>
        </w:rPr>
        <w:t xml:space="preserve">В целях популяризации ЕПГУ и </w:t>
      </w:r>
      <w:proofErr w:type="spellStart"/>
      <w:r w:rsidRPr="00151EFC">
        <w:rPr>
          <w:sz w:val="26"/>
          <w:szCs w:val="26"/>
        </w:rPr>
        <w:t>избежания</w:t>
      </w:r>
      <w:proofErr w:type="spellEnd"/>
      <w:r w:rsidRPr="00151EFC">
        <w:rPr>
          <w:sz w:val="26"/>
          <w:szCs w:val="26"/>
        </w:rPr>
        <w:t xml:space="preserve"> очередности на получение услуг по государственной регистрации актов гражданского состояния и юридически значимых действий, отдел ЗАГС ежедневно информирует граждан о возможности подачи заявлений на государственные услуги в электронной форме (в ходе консультирования граждан на личном приеме, по телефонной связи, информация размещена на информационных стендах, на официальном портале муниципального образования).</w:t>
      </w:r>
      <w:proofErr w:type="gramEnd"/>
      <w:r w:rsidRPr="00151EFC">
        <w:rPr>
          <w:sz w:val="26"/>
          <w:szCs w:val="26"/>
        </w:rPr>
        <w:t xml:space="preserve"> Для подачи заявлений в электронном виде, в холле здания отдела ЗАГС для посетителей установлен компьютер. Во исполнение письма Департамента информационных технологий Ханты-Мансийского автономного округа – Югры от 20.04.2017 №08-Исх-1755 «О популяризации преимущества получения государственных услуг в электронной форме», каждой десятой паре, вступающей в брак, обратившейся за услугой через ЕПГУ вручается памятный адрес от имени главы города Когалыма. Несмотря на принятые меры в 2019 году уменьшилось количество государственных услуг, оказанных отделом ЗАГС в электронной форме. В 2019 году была оказана 151 услуга, что меньше на 15 оказанных государственных услуг относительно 2018 года - 166. </w:t>
      </w:r>
    </w:p>
    <w:p w14:paraId="0D47667A" w14:textId="384C2C89" w:rsidR="00D8389C" w:rsidRPr="00151EFC" w:rsidRDefault="00D8389C" w:rsidP="00D8389C">
      <w:pPr>
        <w:ind w:firstLine="708"/>
        <w:jc w:val="both"/>
        <w:rPr>
          <w:sz w:val="26"/>
          <w:szCs w:val="26"/>
        </w:rPr>
      </w:pPr>
      <w:r w:rsidRPr="00151EFC">
        <w:rPr>
          <w:sz w:val="26"/>
          <w:szCs w:val="26"/>
        </w:rPr>
        <w:t>Отдел ЗАГС сотрудничает с муниципальным автономным учреждением «Многофункциональный центр предоставления государственных и муниципальных услуг» по вопросам предоставления государственных услуг. В 2019 году показатель количества государственных услуг, оказанных через МФЦ</w:t>
      </w:r>
      <w:r w:rsidR="00AC1EDD" w:rsidRPr="00151EFC">
        <w:rPr>
          <w:sz w:val="26"/>
          <w:szCs w:val="26"/>
        </w:rPr>
        <w:t>,</w:t>
      </w:r>
      <w:r w:rsidRPr="00151EFC">
        <w:rPr>
          <w:sz w:val="26"/>
          <w:szCs w:val="26"/>
        </w:rPr>
        <w:t xml:space="preserve"> увеличился на 15 и составил 22 (2018 год – 7).</w:t>
      </w:r>
    </w:p>
    <w:p w14:paraId="07330561" w14:textId="389BA70C" w:rsidR="00D8389C" w:rsidRPr="00151EFC" w:rsidRDefault="00D8389C" w:rsidP="00D8389C">
      <w:pPr>
        <w:ind w:firstLine="708"/>
        <w:jc w:val="both"/>
        <w:rPr>
          <w:sz w:val="26"/>
          <w:szCs w:val="26"/>
        </w:rPr>
      </w:pPr>
      <w:r w:rsidRPr="00151EFC">
        <w:rPr>
          <w:sz w:val="26"/>
          <w:szCs w:val="26"/>
        </w:rPr>
        <w:t xml:space="preserve">В целях обеспечения доступа населения к информации о деятельности отдела ЗАГС, на официальном сайте Администрации города Когалыма работает раздел «Отдел записи актов гражданского состояния». В данном разделе размещена информация о предоставлении государственных услуг по государственной регистрации актов гражданского состояния. Также на сайте имеется информация о структуре отдела ЗАГС, график работы, номера </w:t>
      </w:r>
      <w:r w:rsidRPr="00151EFC">
        <w:rPr>
          <w:sz w:val="26"/>
          <w:szCs w:val="26"/>
        </w:rPr>
        <w:lastRenderedPageBreak/>
        <w:t>телефонов специалистов и статистическая информация о деятельности. Указанная информация размещена на информационных стендах в помещении отдела ЗАГС. Кроме того, отдел ЗАГС сотрудничает с телерадиокомпанией «</w:t>
      </w:r>
      <w:proofErr w:type="spellStart"/>
      <w:r w:rsidRPr="00151EFC">
        <w:rPr>
          <w:sz w:val="26"/>
          <w:szCs w:val="26"/>
        </w:rPr>
        <w:t>Инфосервис</w:t>
      </w:r>
      <w:proofErr w:type="spellEnd"/>
      <w:r w:rsidRPr="00151EFC">
        <w:rPr>
          <w:sz w:val="26"/>
          <w:szCs w:val="26"/>
        </w:rPr>
        <w:t>+» и обществом с ограниченной ответственностью «Новый век» (газета Когалымский вестник») на предмет исполнения</w:t>
      </w:r>
      <w:r w:rsidR="00E44A69" w:rsidRPr="00151EFC">
        <w:rPr>
          <w:sz w:val="26"/>
          <w:szCs w:val="26"/>
        </w:rPr>
        <w:t xml:space="preserve"> </w:t>
      </w:r>
      <w:r w:rsidRPr="00151EFC">
        <w:rPr>
          <w:sz w:val="26"/>
          <w:szCs w:val="26"/>
        </w:rPr>
        <w:t>норм семейного законодательства.</w:t>
      </w:r>
    </w:p>
    <w:p w14:paraId="4B621069" w14:textId="77777777" w:rsidR="00D8389C" w:rsidRPr="00151EFC" w:rsidRDefault="00D8389C" w:rsidP="00D8389C">
      <w:pPr>
        <w:ind w:firstLine="708"/>
        <w:jc w:val="both"/>
        <w:rPr>
          <w:sz w:val="26"/>
          <w:szCs w:val="26"/>
        </w:rPr>
      </w:pPr>
      <w:r w:rsidRPr="00151EFC">
        <w:rPr>
          <w:sz w:val="26"/>
          <w:szCs w:val="26"/>
        </w:rPr>
        <w:t>Сотрудники отдела ЗАГС осуществляют приём граждан, консультации по телефону и обрабатывают поступившие вопросы на электронную почту отдела ЗАГС.</w:t>
      </w:r>
    </w:p>
    <w:p w14:paraId="0C1C7280" w14:textId="21AEB429" w:rsidR="00D8389C" w:rsidRPr="00151EFC" w:rsidRDefault="00D8389C" w:rsidP="00D8389C">
      <w:pPr>
        <w:ind w:firstLine="708"/>
        <w:jc w:val="both"/>
        <w:rPr>
          <w:sz w:val="26"/>
          <w:szCs w:val="26"/>
        </w:rPr>
      </w:pPr>
      <w:r w:rsidRPr="00151EFC">
        <w:rPr>
          <w:sz w:val="26"/>
          <w:szCs w:val="26"/>
        </w:rPr>
        <w:t>В соответствии с показателями оценки эффективности деятельности органов ЗАГС муниципальных образований Ханты-Мансийского автономного округа – Югры в области реализации ими переданных для исполнения государственных полномочий по государственной регистрации актов гражданского состояния, деятельность отдела ЗАГС Администрации города Когалыма считается эффективной.</w:t>
      </w:r>
    </w:p>
    <w:p w14:paraId="0F4DD11B" w14:textId="77777777" w:rsidR="002208B2" w:rsidRDefault="002208B2" w:rsidP="00F15A9D">
      <w:pPr>
        <w:pStyle w:val="1"/>
        <w:rPr>
          <w:sz w:val="26"/>
          <w:szCs w:val="26"/>
        </w:rPr>
      </w:pPr>
    </w:p>
    <w:p w14:paraId="425EBF79" w14:textId="77777777" w:rsidR="00D66C7F" w:rsidRPr="00151EFC" w:rsidRDefault="00D66C7F" w:rsidP="00F15A9D">
      <w:pPr>
        <w:pStyle w:val="1"/>
        <w:rPr>
          <w:b w:val="0"/>
          <w:sz w:val="26"/>
          <w:szCs w:val="26"/>
        </w:rPr>
      </w:pPr>
      <w:bookmarkStart w:id="182" w:name="_Toc31988564"/>
      <w:r w:rsidRPr="00151EFC">
        <w:rPr>
          <w:sz w:val="26"/>
          <w:szCs w:val="26"/>
        </w:rPr>
        <w:t xml:space="preserve">РАЗДЕЛ </w:t>
      </w:r>
      <w:r w:rsidRPr="00151EFC">
        <w:rPr>
          <w:sz w:val="26"/>
          <w:szCs w:val="26"/>
          <w:lang w:val="en-US"/>
        </w:rPr>
        <w:t>II</w:t>
      </w:r>
      <w:r w:rsidRPr="00151EFC">
        <w:rPr>
          <w:sz w:val="26"/>
          <w:szCs w:val="26"/>
        </w:rPr>
        <w:t>I</w:t>
      </w:r>
      <w:bookmarkStart w:id="183" w:name="_Toc352163283"/>
      <w:bookmarkEnd w:id="181"/>
      <w:bookmarkEnd w:id="182"/>
    </w:p>
    <w:p w14:paraId="47E46B62" w14:textId="77777777" w:rsidR="00D66C7F" w:rsidRPr="00151EFC" w:rsidRDefault="00D66C7F" w:rsidP="006C6180">
      <w:pPr>
        <w:jc w:val="center"/>
        <w:rPr>
          <w:b/>
          <w:sz w:val="26"/>
          <w:szCs w:val="26"/>
        </w:rPr>
      </w:pPr>
    </w:p>
    <w:p w14:paraId="20F8740F" w14:textId="77777777" w:rsidR="00D66C7F" w:rsidRPr="00151EFC" w:rsidRDefault="00D66C7F" w:rsidP="007D79C9">
      <w:pPr>
        <w:pStyle w:val="1"/>
        <w:rPr>
          <w:sz w:val="26"/>
          <w:szCs w:val="26"/>
        </w:rPr>
      </w:pPr>
      <w:bookmarkStart w:id="184" w:name="_Toc31988565"/>
      <w:r w:rsidRPr="00151EFC">
        <w:rPr>
          <w:sz w:val="26"/>
          <w:szCs w:val="26"/>
        </w:rPr>
        <w:t>О решении вопросов, поставленных Думой города, которые направлялись в адрес главы города</w:t>
      </w:r>
      <w:bookmarkEnd w:id="183"/>
      <w:r w:rsidRPr="00151EFC">
        <w:rPr>
          <w:sz w:val="26"/>
          <w:szCs w:val="26"/>
        </w:rPr>
        <w:t xml:space="preserve"> Когалыма, Администрации города Когалыма</w:t>
      </w:r>
      <w:bookmarkEnd w:id="184"/>
    </w:p>
    <w:p w14:paraId="768914AD" w14:textId="77777777" w:rsidR="009F1FC1" w:rsidRPr="00151EFC" w:rsidRDefault="009F1FC1" w:rsidP="009F1FC1"/>
    <w:p w14:paraId="1C4B89B3" w14:textId="77493E23" w:rsidR="002B735E" w:rsidRPr="00151EFC" w:rsidRDefault="002B735E" w:rsidP="002B735E">
      <w:pPr>
        <w:ind w:firstLine="709"/>
        <w:jc w:val="both"/>
        <w:rPr>
          <w:sz w:val="26"/>
          <w:szCs w:val="26"/>
        </w:rPr>
      </w:pPr>
      <w:r w:rsidRPr="00151EFC">
        <w:rPr>
          <w:sz w:val="26"/>
          <w:szCs w:val="26"/>
        </w:rPr>
        <w:t xml:space="preserve">Всего в 2019 году в адрес главы города Когалыма и Администрации города было направлено </w:t>
      </w:r>
      <w:r w:rsidR="00B13936" w:rsidRPr="00151EFC">
        <w:rPr>
          <w:sz w:val="26"/>
          <w:szCs w:val="26"/>
        </w:rPr>
        <w:t>106</w:t>
      </w:r>
      <w:r w:rsidRPr="00151EFC">
        <w:rPr>
          <w:sz w:val="26"/>
          <w:szCs w:val="26"/>
        </w:rPr>
        <w:t xml:space="preserve"> протокольных поручени</w:t>
      </w:r>
      <w:r w:rsidR="00B13936" w:rsidRPr="00151EFC">
        <w:rPr>
          <w:sz w:val="26"/>
          <w:szCs w:val="26"/>
        </w:rPr>
        <w:t>й</w:t>
      </w:r>
      <w:r w:rsidRPr="00151EFC">
        <w:rPr>
          <w:sz w:val="26"/>
          <w:szCs w:val="26"/>
        </w:rPr>
        <w:t xml:space="preserve"> и 7 протокольных рекомендаций, принятых Думой города Когалыма по результатам заседаний Думы города Когалыма и депутатских слушаний Думы города Когалыма.</w:t>
      </w:r>
    </w:p>
    <w:p w14:paraId="53C02444" w14:textId="617608C5" w:rsidR="001915D9" w:rsidRPr="00151EFC" w:rsidRDefault="00B13936" w:rsidP="002B735E">
      <w:pPr>
        <w:ind w:firstLine="709"/>
        <w:jc w:val="both"/>
        <w:rPr>
          <w:sz w:val="26"/>
          <w:szCs w:val="26"/>
        </w:rPr>
      </w:pPr>
      <w:r w:rsidRPr="00151EFC">
        <w:rPr>
          <w:sz w:val="26"/>
          <w:szCs w:val="26"/>
        </w:rPr>
        <w:t>87</w:t>
      </w:r>
      <w:r w:rsidR="002B735E" w:rsidRPr="00151EFC">
        <w:rPr>
          <w:sz w:val="26"/>
          <w:szCs w:val="26"/>
        </w:rPr>
        <w:t xml:space="preserve"> протокольных поручени</w:t>
      </w:r>
      <w:r w:rsidRPr="00151EFC">
        <w:rPr>
          <w:sz w:val="26"/>
          <w:szCs w:val="26"/>
        </w:rPr>
        <w:t>й и 4 рекомендации</w:t>
      </w:r>
      <w:r w:rsidR="002B735E" w:rsidRPr="00151EFC">
        <w:rPr>
          <w:sz w:val="26"/>
          <w:szCs w:val="26"/>
        </w:rPr>
        <w:t xml:space="preserve"> исполнены и сняты с контроля. </w:t>
      </w:r>
      <w:r w:rsidRPr="00151EFC">
        <w:rPr>
          <w:sz w:val="26"/>
          <w:szCs w:val="26"/>
        </w:rPr>
        <w:t>19</w:t>
      </w:r>
      <w:r w:rsidR="002B735E" w:rsidRPr="00151EFC">
        <w:rPr>
          <w:sz w:val="26"/>
          <w:szCs w:val="26"/>
        </w:rPr>
        <w:t xml:space="preserve"> поручений </w:t>
      </w:r>
      <w:r w:rsidRPr="00151EFC">
        <w:rPr>
          <w:sz w:val="26"/>
          <w:szCs w:val="26"/>
        </w:rPr>
        <w:t xml:space="preserve">и 3 рекомендации </w:t>
      </w:r>
      <w:r w:rsidR="002B735E" w:rsidRPr="00151EFC">
        <w:rPr>
          <w:sz w:val="26"/>
          <w:szCs w:val="26"/>
        </w:rPr>
        <w:t>оставлены н</w:t>
      </w:r>
      <w:r w:rsidRPr="00151EFC">
        <w:rPr>
          <w:sz w:val="26"/>
          <w:szCs w:val="26"/>
        </w:rPr>
        <w:t>а контроле Думы города Когалыма</w:t>
      </w:r>
      <w:r w:rsidR="002B735E" w:rsidRPr="00151EFC">
        <w:rPr>
          <w:sz w:val="26"/>
          <w:szCs w:val="26"/>
        </w:rPr>
        <w:t>.</w:t>
      </w:r>
    </w:p>
    <w:p w14:paraId="0D3C22F7" w14:textId="77777777" w:rsidR="003D1F23" w:rsidRPr="00151EFC" w:rsidRDefault="003D1F23" w:rsidP="00013C3C">
      <w:pPr>
        <w:ind w:firstLine="709"/>
        <w:jc w:val="both"/>
        <w:rPr>
          <w:sz w:val="26"/>
          <w:szCs w:val="26"/>
        </w:rPr>
      </w:pPr>
      <w:r w:rsidRPr="00151EFC">
        <w:rPr>
          <w:sz w:val="26"/>
          <w:szCs w:val="26"/>
        </w:rPr>
        <w:t>Исполнение поручений из утвержденного решением Думы города Когалыма от 12.12.2018 №254-ГД «Об утверждении перечня вопросов, поставленных Думой города Когалыма перед главой города Когалыма» перечня из 5 вопросов:</w:t>
      </w:r>
    </w:p>
    <w:p w14:paraId="57162489" w14:textId="77777777" w:rsidR="003D1F23" w:rsidRPr="00151EFC" w:rsidRDefault="003D1F23" w:rsidP="00013C3C">
      <w:pPr>
        <w:ind w:firstLine="709"/>
        <w:jc w:val="both"/>
        <w:rPr>
          <w:sz w:val="26"/>
          <w:szCs w:val="26"/>
        </w:rPr>
      </w:pPr>
    </w:p>
    <w:p w14:paraId="07848E90" w14:textId="77777777" w:rsidR="00013C3C" w:rsidRPr="00151EFC" w:rsidRDefault="00013C3C" w:rsidP="00013C3C">
      <w:pPr>
        <w:ind w:firstLine="709"/>
        <w:jc w:val="both"/>
        <w:rPr>
          <w:b/>
          <w:sz w:val="26"/>
          <w:szCs w:val="26"/>
        </w:rPr>
      </w:pPr>
      <w:r w:rsidRPr="00151EFC">
        <w:rPr>
          <w:b/>
          <w:sz w:val="26"/>
          <w:szCs w:val="26"/>
        </w:rPr>
        <w:t>1. О реализации в городе Когалыме мероприятий по созданию условий для развития территориального общественного самоуправления.</w:t>
      </w:r>
    </w:p>
    <w:p w14:paraId="035DE848" w14:textId="77777777" w:rsidR="00725CC0" w:rsidRPr="00151EFC" w:rsidRDefault="00725CC0" w:rsidP="00013C3C">
      <w:pPr>
        <w:ind w:firstLine="709"/>
        <w:jc w:val="both"/>
        <w:rPr>
          <w:sz w:val="26"/>
          <w:szCs w:val="26"/>
        </w:rPr>
      </w:pPr>
    </w:p>
    <w:p w14:paraId="44A4CDF3" w14:textId="77777777" w:rsidR="00013C3C" w:rsidRPr="00151EFC" w:rsidRDefault="00013C3C" w:rsidP="00013C3C">
      <w:pPr>
        <w:ind w:firstLine="709"/>
        <w:jc w:val="both"/>
        <w:rPr>
          <w:sz w:val="26"/>
          <w:szCs w:val="26"/>
        </w:rPr>
      </w:pPr>
      <w:proofErr w:type="gramStart"/>
      <w:r w:rsidRPr="00151EFC">
        <w:rPr>
          <w:sz w:val="26"/>
          <w:szCs w:val="26"/>
        </w:rPr>
        <w:t>В целях исполнения на территории города Когалыма пункта 5 плана мероприятий по исполнению подпункта «а» пункта 3 перечня поручений Президента Российской Федерации от 07.09.2017 №Пр-1773», утвержденного распоряжением первого заместителя Губернатора Ханты - Мансийского автономного округа – Югры от 19.10.2017 №710-р, согласно решения Думы города Когалыма Ханты - Мансийского автономного округа - Югры от 25.12.2017 №166-ГД «О внесении изменений в решение Думы города Когалыма от</w:t>
      </w:r>
      <w:proofErr w:type="gramEnd"/>
      <w:r w:rsidRPr="00151EFC">
        <w:rPr>
          <w:sz w:val="26"/>
          <w:szCs w:val="26"/>
        </w:rPr>
        <w:t xml:space="preserve"> 22.09.2006 №48-ГД»:</w:t>
      </w:r>
    </w:p>
    <w:p w14:paraId="017DBB2C" w14:textId="77777777" w:rsidR="00013C3C" w:rsidRPr="00151EFC" w:rsidRDefault="00013C3C" w:rsidP="00013C3C">
      <w:pPr>
        <w:ind w:firstLine="709"/>
        <w:jc w:val="both"/>
        <w:rPr>
          <w:sz w:val="26"/>
          <w:szCs w:val="26"/>
        </w:rPr>
      </w:pPr>
      <w:r w:rsidRPr="00151EFC">
        <w:rPr>
          <w:sz w:val="26"/>
          <w:szCs w:val="26"/>
        </w:rPr>
        <w:t xml:space="preserve">- создана рабочая группа по вопросам содействия развитию территориального общественного самоуправления в городе Когалыме», в </w:t>
      </w:r>
      <w:r w:rsidRPr="00151EFC">
        <w:rPr>
          <w:sz w:val="26"/>
          <w:szCs w:val="26"/>
        </w:rPr>
        <w:lastRenderedPageBreak/>
        <w:t>соответствии с распоряжением Администрации города Когалыма №49-р 28.02.2017;</w:t>
      </w:r>
    </w:p>
    <w:p w14:paraId="4F823CEF" w14:textId="77777777" w:rsidR="00013C3C" w:rsidRPr="00151EFC" w:rsidRDefault="00013C3C" w:rsidP="00013C3C">
      <w:pPr>
        <w:ind w:firstLine="709"/>
        <w:jc w:val="both"/>
        <w:rPr>
          <w:sz w:val="26"/>
          <w:szCs w:val="26"/>
        </w:rPr>
      </w:pPr>
      <w:r w:rsidRPr="00151EFC">
        <w:rPr>
          <w:sz w:val="26"/>
          <w:szCs w:val="26"/>
        </w:rPr>
        <w:t>- утверждён План мероприятий (дорожная карта) по исполнению распоряжения первого заместителя Губернатора Ханты-Мансийского автономного округа – Югры от 19.10.2017 №710-р в городе Когалыме» (Постановление Администрации города Когалыма №247-р от 27.12.2017).</w:t>
      </w:r>
    </w:p>
    <w:p w14:paraId="52686E46" w14:textId="77777777" w:rsidR="003200CB" w:rsidRPr="00151EFC" w:rsidRDefault="00013C3C" w:rsidP="003200CB">
      <w:pPr>
        <w:ind w:firstLine="709"/>
        <w:jc w:val="both"/>
        <w:rPr>
          <w:sz w:val="26"/>
          <w:szCs w:val="26"/>
        </w:rPr>
      </w:pPr>
      <w:proofErr w:type="gramStart"/>
      <w:r w:rsidRPr="00151EFC">
        <w:rPr>
          <w:sz w:val="26"/>
          <w:szCs w:val="26"/>
        </w:rPr>
        <w:t xml:space="preserve">В рамках исполнения «дорожной карты» по поддержке деятельности </w:t>
      </w:r>
      <w:r w:rsidR="003200CB" w:rsidRPr="00151EFC">
        <w:rPr>
          <w:sz w:val="26"/>
          <w:szCs w:val="26"/>
        </w:rPr>
        <w:t>территориального общественного самоуправления (далее – ТОС)</w:t>
      </w:r>
      <w:r w:rsidRPr="00151EFC">
        <w:rPr>
          <w:sz w:val="26"/>
          <w:szCs w:val="26"/>
        </w:rPr>
        <w:t xml:space="preserve"> в городе Когалыме Администрацией города Когалыма </w:t>
      </w:r>
      <w:r w:rsidR="003200CB" w:rsidRPr="00151EFC">
        <w:rPr>
          <w:sz w:val="26"/>
          <w:szCs w:val="26"/>
        </w:rPr>
        <w:t>действуют муниципальные нормативные акты, регламентирующие порядок формирования границ территории, на которых осуществляется деятельность территориального общественного самоуправления на территории города Когалыма и порядок подготовки заключения о правомочности собрания (конференции) граждан по созданию территориального общественного самоуправления в городе Когалыме.</w:t>
      </w:r>
      <w:proofErr w:type="gramEnd"/>
    </w:p>
    <w:p w14:paraId="0B5B4362" w14:textId="77777777" w:rsidR="00013C3C" w:rsidRPr="00151EFC" w:rsidRDefault="003200CB" w:rsidP="00013C3C">
      <w:pPr>
        <w:ind w:firstLine="709"/>
        <w:jc w:val="both"/>
        <w:rPr>
          <w:sz w:val="26"/>
          <w:szCs w:val="26"/>
        </w:rPr>
      </w:pPr>
      <w:r w:rsidRPr="00151EFC">
        <w:rPr>
          <w:sz w:val="26"/>
          <w:szCs w:val="26"/>
        </w:rPr>
        <w:t>С</w:t>
      </w:r>
      <w:r w:rsidR="00013C3C" w:rsidRPr="00151EFC">
        <w:rPr>
          <w:sz w:val="26"/>
          <w:szCs w:val="26"/>
        </w:rPr>
        <w:t xml:space="preserve"> целью возможности предоставления субсидий из бюджета города Когалыма ТОС, обла</w:t>
      </w:r>
      <w:r w:rsidRPr="00151EFC">
        <w:rPr>
          <w:sz w:val="26"/>
          <w:szCs w:val="26"/>
        </w:rPr>
        <w:t>дающих правом юридического лица, действуют муниципальные нормативно – правовые акты</w:t>
      </w:r>
      <w:r w:rsidR="00013C3C" w:rsidRPr="00151EFC">
        <w:rPr>
          <w:sz w:val="26"/>
          <w:szCs w:val="26"/>
        </w:rPr>
        <w:t>, регламентирующи</w:t>
      </w:r>
      <w:r w:rsidRPr="00151EFC">
        <w:rPr>
          <w:sz w:val="26"/>
          <w:szCs w:val="26"/>
        </w:rPr>
        <w:t>е</w:t>
      </w:r>
      <w:r w:rsidR="00013C3C" w:rsidRPr="00151EFC">
        <w:rPr>
          <w:sz w:val="26"/>
          <w:szCs w:val="26"/>
        </w:rPr>
        <w:t xml:space="preserve"> порядок предоставления из бюджета города Когалыма субсидий некоммерческим организациям в связи с выполнением муниципальных работ и в рамках конкурса социально значимых проектов, направленных на развитие гражданс</w:t>
      </w:r>
      <w:r w:rsidR="00BB2507" w:rsidRPr="00151EFC">
        <w:rPr>
          <w:sz w:val="26"/>
          <w:szCs w:val="26"/>
        </w:rPr>
        <w:t>ких инициатив в городе Когалыме.</w:t>
      </w:r>
    </w:p>
    <w:p w14:paraId="4734B2CF" w14:textId="77777777" w:rsidR="00013C3C" w:rsidRPr="00151EFC" w:rsidRDefault="00013C3C" w:rsidP="00013C3C">
      <w:pPr>
        <w:ind w:firstLine="709"/>
        <w:jc w:val="both"/>
        <w:rPr>
          <w:sz w:val="26"/>
          <w:szCs w:val="26"/>
        </w:rPr>
      </w:pPr>
      <w:r w:rsidRPr="00151EFC">
        <w:rPr>
          <w:b/>
          <w:sz w:val="26"/>
          <w:szCs w:val="26"/>
        </w:rPr>
        <w:t xml:space="preserve">Организованы и проведены мероприятия: </w:t>
      </w:r>
    </w:p>
    <w:p w14:paraId="4BBC8F7B" w14:textId="77777777" w:rsidR="00FF6DAB" w:rsidRPr="00151EFC" w:rsidRDefault="00FF6DAB" w:rsidP="00FF6DAB">
      <w:pPr>
        <w:ind w:firstLine="709"/>
        <w:jc w:val="both"/>
        <w:rPr>
          <w:sz w:val="26"/>
          <w:szCs w:val="26"/>
        </w:rPr>
      </w:pPr>
      <w:r w:rsidRPr="00151EFC">
        <w:rPr>
          <w:sz w:val="26"/>
          <w:szCs w:val="26"/>
        </w:rPr>
        <w:t xml:space="preserve">В феврале 2018 года заключено Соглашение о взаимодействии и сотрудничестве в сфере развития ТОС на территории Ханты-Мансийского автономного округа – Югры с «Региональной Ассоциацией территориальных общественных самоуправлений ХМАО – Югры».  </w:t>
      </w:r>
    </w:p>
    <w:p w14:paraId="1BD94B2F" w14:textId="77777777" w:rsidR="00FF6DAB" w:rsidRPr="00151EFC" w:rsidRDefault="00FF6DAB" w:rsidP="00FF6DAB">
      <w:pPr>
        <w:ind w:firstLine="709"/>
        <w:jc w:val="both"/>
        <w:rPr>
          <w:sz w:val="26"/>
          <w:szCs w:val="26"/>
        </w:rPr>
      </w:pPr>
      <w:r w:rsidRPr="00151EFC">
        <w:rPr>
          <w:sz w:val="26"/>
          <w:szCs w:val="26"/>
        </w:rPr>
        <w:t xml:space="preserve">В рамках соглашения в городе Когалыме проводятся «круглые столы» по вопросам создания и деятельности ТОС, встречи с инициативными гражданами города Когалыма, семинары с привлечением экспертов различного уровня, в ходе которых освещаются лучшие практики ТОС. </w:t>
      </w:r>
    </w:p>
    <w:p w14:paraId="7A261A52" w14:textId="77777777" w:rsidR="00FF6DAB" w:rsidRPr="00151EFC" w:rsidRDefault="00FF6DAB" w:rsidP="00FF6DAB">
      <w:pPr>
        <w:ind w:firstLine="709"/>
        <w:jc w:val="both"/>
        <w:rPr>
          <w:sz w:val="26"/>
          <w:szCs w:val="26"/>
        </w:rPr>
      </w:pPr>
      <w:r w:rsidRPr="00151EFC">
        <w:rPr>
          <w:sz w:val="26"/>
          <w:szCs w:val="26"/>
        </w:rPr>
        <w:t xml:space="preserve">Кроме того, обеспечено участие заинтересованных лиц в выездных площадках и рабочих встречах по вопросам развития территориального общественного самоуправления, в том числе образовательных семинарах, во всероссийской научно-практической конференции «Современные тенденции законодательного регулирования развития гражданского общества в России», в рамках которого состоялся Круглый стол: «Территориальные общественные самоуправления и иные НКО: правовые аспекты организации и деятельности». По итогам участия в образовательных площадках в 2019 году получены 3 сертификата участников. </w:t>
      </w:r>
    </w:p>
    <w:p w14:paraId="22CCAA3C" w14:textId="372B9745" w:rsidR="00FF6DAB" w:rsidRPr="00151EFC" w:rsidRDefault="00FF6DAB" w:rsidP="00FF6DAB">
      <w:pPr>
        <w:ind w:firstLine="709"/>
        <w:jc w:val="both"/>
        <w:rPr>
          <w:sz w:val="26"/>
          <w:szCs w:val="26"/>
        </w:rPr>
      </w:pPr>
      <w:r w:rsidRPr="00151EFC">
        <w:rPr>
          <w:sz w:val="26"/>
          <w:szCs w:val="26"/>
        </w:rPr>
        <w:t>В результате проведённых мероприятий инициативной группой граждан, проживающих по улице Нефтяников, д.5,7 и ул. Строителей, дома 7, 9, было принято решение, закреплённое в протоколе собрания, о создании в указанных границах территории органов ТОС в левобережной части города. Численност</w:t>
      </w:r>
      <w:r w:rsidR="00AC1EDD" w:rsidRPr="00151EFC">
        <w:rPr>
          <w:sz w:val="26"/>
          <w:szCs w:val="26"/>
        </w:rPr>
        <w:t>ь</w:t>
      </w:r>
      <w:r w:rsidRPr="00151EFC">
        <w:rPr>
          <w:sz w:val="26"/>
          <w:szCs w:val="26"/>
        </w:rPr>
        <w:t xml:space="preserve"> жителей, достигших 16-летнего возраста, проживающих в границах территории составляет 415 человек. В связи с чем, 18.05.2019 проведена конференция граждан по вопросу организации и осуществления ТОС «Мечта».</w:t>
      </w:r>
    </w:p>
    <w:p w14:paraId="20AB8FBF" w14:textId="77777777" w:rsidR="00FF6DAB" w:rsidRPr="00151EFC" w:rsidRDefault="00FF6DAB" w:rsidP="00FF6DAB">
      <w:pPr>
        <w:ind w:firstLine="709"/>
        <w:jc w:val="both"/>
        <w:rPr>
          <w:sz w:val="26"/>
          <w:szCs w:val="26"/>
        </w:rPr>
      </w:pPr>
      <w:r w:rsidRPr="00151EFC">
        <w:rPr>
          <w:sz w:val="26"/>
          <w:szCs w:val="26"/>
        </w:rPr>
        <w:lastRenderedPageBreak/>
        <w:t xml:space="preserve">Согласно постановлению Администрации города Когалыма от 21.08.2019 №1916 «О регистрации Устава территориального общественного самоуправления «Мечта» муниципального образования город Когалым зарегистрирован Устав ТОС «Мечта» муниципального образования город Когалым, о чём в журнале регистрации уставов ТОС сделана запись за №1.      </w:t>
      </w:r>
    </w:p>
    <w:p w14:paraId="70B664F4" w14:textId="77777777" w:rsidR="00FF6DAB" w:rsidRPr="00151EFC" w:rsidRDefault="00FF6DAB" w:rsidP="00FF6DAB">
      <w:pPr>
        <w:ind w:firstLine="709"/>
        <w:jc w:val="both"/>
        <w:rPr>
          <w:sz w:val="26"/>
          <w:szCs w:val="26"/>
        </w:rPr>
      </w:pPr>
      <w:r w:rsidRPr="00151EFC">
        <w:rPr>
          <w:sz w:val="26"/>
          <w:szCs w:val="26"/>
        </w:rPr>
        <w:t xml:space="preserve">Учреждённый на территории города Когалыма первый ТОС «Мечта» в настоящее время не является юридическим лицом и не имеет государственной регистрации в организационно-правовой форме некоммерческой организации, что станет дальнейшим этапом на пути их развития.       </w:t>
      </w:r>
    </w:p>
    <w:p w14:paraId="204BEB4A" w14:textId="77777777" w:rsidR="00FF6DAB" w:rsidRPr="00151EFC" w:rsidRDefault="00FF6DAB" w:rsidP="00FF6DAB">
      <w:pPr>
        <w:ind w:firstLine="709"/>
        <w:jc w:val="both"/>
        <w:rPr>
          <w:sz w:val="26"/>
          <w:szCs w:val="26"/>
        </w:rPr>
      </w:pPr>
      <w:r w:rsidRPr="00151EFC">
        <w:rPr>
          <w:sz w:val="26"/>
          <w:szCs w:val="26"/>
        </w:rPr>
        <w:t xml:space="preserve">Интересы граждан, объединившихся в ТОС «Мечта» </w:t>
      </w:r>
      <w:proofErr w:type="gramStart"/>
      <w:r w:rsidRPr="00151EFC">
        <w:rPr>
          <w:sz w:val="26"/>
          <w:szCs w:val="26"/>
        </w:rPr>
        <w:t>могут</w:t>
      </w:r>
      <w:proofErr w:type="gramEnd"/>
      <w:r w:rsidRPr="00151EFC">
        <w:rPr>
          <w:sz w:val="26"/>
          <w:szCs w:val="26"/>
        </w:rPr>
        <w:t xml:space="preserve"> будут представлены в ходе работы общественных коллегиальных органов, в частности в ходе работы Общественного совета города Когалыма, в состав которого с 2019 года входит председатель «Территориального общественного самоуправления «Мечта» города Когалыма» Алексеенко Любовь Витальевна.</w:t>
      </w:r>
    </w:p>
    <w:p w14:paraId="1B8E3919" w14:textId="77777777" w:rsidR="00013C3C" w:rsidRPr="00151EFC" w:rsidRDefault="00013C3C" w:rsidP="00FF6DAB">
      <w:pPr>
        <w:ind w:firstLine="709"/>
        <w:jc w:val="both"/>
        <w:rPr>
          <w:sz w:val="26"/>
          <w:szCs w:val="26"/>
        </w:rPr>
      </w:pPr>
      <w:r w:rsidRPr="00151EFC">
        <w:rPr>
          <w:sz w:val="26"/>
          <w:szCs w:val="26"/>
        </w:rPr>
        <w:t xml:space="preserve">В целях информирования граждан по вопросам организации и деятельности ТОС на главной странице официального сайта органов местного самоуправления города Когалыма размещена вкладка «ТОС». </w:t>
      </w:r>
    </w:p>
    <w:p w14:paraId="0A62CF27" w14:textId="3F62D66C" w:rsidR="00013C3C" w:rsidRPr="00151EFC" w:rsidRDefault="00013C3C" w:rsidP="00013C3C">
      <w:pPr>
        <w:ind w:firstLine="709"/>
        <w:jc w:val="both"/>
        <w:rPr>
          <w:sz w:val="26"/>
          <w:szCs w:val="26"/>
        </w:rPr>
      </w:pPr>
      <w:r w:rsidRPr="00151EFC">
        <w:rPr>
          <w:sz w:val="26"/>
          <w:szCs w:val="26"/>
        </w:rPr>
        <w:t xml:space="preserve">Наполнение и актуализация данных проходят в текущем времени. В строке «Территориальное общественное самоуправление» размещены активные ссылки на действующие нормативные акты, контактные данные, ссылки на региональные органы ТОС и модельные акты (об установлении границ, об утверждении положения и др.), методические материалы (обзор типичных нарушений законодательства, методические рекомендации по созданию). В газете «Когалымский вестник» </w:t>
      </w:r>
      <w:r w:rsidR="00FB45AD" w:rsidRPr="00151EFC">
        <w:rPr>
          <w:sz w:val="26"/>
          <w:szCs w:val="26"/>
        </w:rPr>
        <w:t>выпуск №87</w:t>
      </w:r>
      <w:r w:rsidR="00E82476" w:rsidRPr="00151EFC">
        <w:rPr>
          <w:sz w:val="26"/>
          <w:szCs w:val="26"/>
        </w:rPr>
        <w:t xml:space="preserve"> </w:t>
      </w:r>
      <w:r w:rsidR="00FB45AD" w:rsidRPr="00151EFC">
        <w:rPr>
          <w:sz w:val="26"/>
          <w:szCs w:val="26"/>
        </w:rPr>
        <w:t>(1086) от 01.11.2019 в подрубрике «Местное самоуправление» размещена статья «К</w:t>
      </w:r>
      <w:r w:rsidR="00E82476" w:rsidRPr="00151EFC">
        <w:rPr>
          <w:sz w:val="26"/>
          <w:szCs w:val="26"/>
        </w:rPr>
        <w:t>огда мечта воплощается в жизнь», выпуск</w:t>
      </w:r>
      <w:r w:rsidR="00FB45AD" w:rsidRPr="00151EFC">
        <w:rPr>
          <w:sz w:val="26"/>
          <w:szCs w:val="26"/>
        </w:rPr>
        <w:t xml:space="preserve"> </w:t>
      </w:r>
      <w:r w:rsidR="00E82476" w:rsidRPr="00151EFC">
        <w:rPr>
          <w:sz w:val="26"/>
          <w:szCs w:val="26"/>
        </w:rPr>
        <w:t xml:space="preserve">№41 (1040) от 24.05.2019 в подрубрике «Местное самоуправление» размещена статья «Мечта» </w:t>
      </w:r>
      <w:proofErr w:type="gramStart"/>
      <w:r w:rsidR="00E82476" w:rsidRPr="00151EFC">
        <w:rPr>
          <w:sz w:val="26"/>
          <w:szCs w:val="26"/>
        </w:rPr>
        <w:t>на</w:t>
      </w:r>
      <w:proofErr w:type="gramEnd"/>
      <w:r w:rsidR="00E82476" w:rsidRPr="00151EFC">
        <w:rPr>
          <w:sz w:val="26"/>
          <w:szCs w:val="26"/>
        </w:rPr>
        <w:t xml:space="preserve"> финишной прямой. </w:t>
      </w:r>
      <w:r w:rsidRPr="00151EFC">
        <w:rPr>
          <w:sz w:val="26"/>
          <w:szCs w:val="26"/>
        </w:rPr>
        <w:t>Кроме того, по обращени</w:t>
      </w:r>
      <w:r w:rsidR="00500A30" w:rsidRPr="00151EFC">
        <w:rPr>
          <w:sz w:val="26"/>
          <w:szCs w:val="26"/>
        </w:rPr>
        <w:t>ю</w:t>
      </w:r>
      <w:r w:rsidRPr="00151EFC">
        <w:rPr>
          <w:sz w:val="26"/>
          <w:szCs w:val="26"/>
        </w:rPr>
        <w:t xml:space="preserve"> граждан на личных приемах и по телефону проводятся индивидуальные консультации в вопросах деятельности ТОС (в Администрации города Когалыма, Думе города Когалыма, на базе ресурсного центра поддержки НКО в МАУ </w:t>
      </w:r>
      <w:r w:rsidR="00AA430C" w:rsidRPr="00151EFC">
        <w:rPr>
          <w:sz w:val="26"/>
          <w:szCs w:val="26"/>
        </w:rPr>
        <w:t>«</w:t>
      </w:r>
      <w:r w:rsidRPr="00151EFC">
        <w:rPr>
          <w:sz w:val="26"/>
          <w:szCs w:val="26"/>
        </w:rPr>
        <w:t>ММЦ</w:t>
      </w:r>
      <w:r w:rsidR="00AA430C" w:rsidRPr="00151EFC">
        <w:rPr>
          <w:sz w:val="26"/>
          <w:szCs w:val="26"/>
        </w:rPr>
        <w:t xml:space="preserve"> города Когалыма»</w:t>
      </w:r>
      <w:r w:rsidRPr="00151EFC">
        <w:rPr>
          <w:sz w:val="26"/>
          <w:szCs w:val="26"/>
        </w:rPr>
        <w:t>).</w:t>
      </w:r>
    </w:p>
    <w:p w14:paraId="0BB1B4FB" w14:textId="77777777" w:rsidR="00013C3C" w:rsidRPr="00151EFC" w:rsidRDefault="00013C3C" w:rsidP="00013C3C">
      <w:pPr>
        <w:ind w:firstLine="709"/>
        <w:jc w:val="both"/>
        <w:rPr>
          <w:sz w:val="26"/>
          <w:szCs w:val="26"/>
        </w:rPr>
      </w:pPr>
      <w:r w:rsidRPr="00151EFC">
        <w:rPr>
          <w:sz w:val="26"/>
          <w:szCs w:val="26"/>
        </w:rPr>
        <w:t>В настоящее время продолжается взаимодействие уполномоченных лиц с целью заключения соглашения в области поддержки и развития ТОС между муниципальным образованием город Когалым и Региональной Ассоциацией ТОС ХМАО</w:t>
      </w:r>
      <w:r w:rsidR="00AA430C" w:rsidRPr="00151EFC">
        <w:rPr>
          <w:sz w:val="26"/>
          <w:szCs w:val="26"/>
        </w:rPr>
        <w:t xml:space="preserve"> </w:t>
      </w:r>
      <w:r w:rsidRPr="00151EFC">
        <w:rPr>
          <w:sz w:val="26"/>
          <w:szCs w:val="26"/>
        </w:rPr>
        <w:t>-</w:t>
      </w:r>
      <w:r w:rsidR="00AA430C" w:rsidRPr="00151EFC">
        <w:rPr>
          <w:sz w:val="26"/>
          <w:szCs w:val="26"/>
        </w:rPr>
        <w:t xml:space="preserve"> </w:t>
      </w:r>
      <w:r w:rsidRPr="00151EFC">
        <w:rPr>
          <w:sz w:val="26"/>
          <w:szCs w:val="26"/>
        </w:rPr>
        <w:t xml:space="preserve">Югры. </w:t>
      </w:r>
    </w:p>
    <w:p w14:paraId="3B78C24C" w14:textId="77777777" w:rsidR="00013C3C" w:rsidRPr="00151EFC" w:rsidRDefault="00013C3C" w:rsidP="00013C3C">
      <w:pPr>
        <w:ind w:firstLine="709"/>
        <w:jc w:val="both"/>
        <w:rPr>
          <w:sz w:val="26"/>
          <w:szCs w:val="26"/>
        </w:rPr>
      </w:pPr>
    </w:p>
    <w:p w14:paraId="22C2B188" w14:textId="77777777" w:rsidR="00013C3C" w:rsidRPr="00151EFC" w:rsidRDefault="00013C3C" w:rsidP="00013C3C">
      <w:pPr>
        <w:ind w:firstLine="709"/>
        <w:jc w:val="both"/>
        <w:rPr>
          <w:b/>
          <w:sz w:val="26"/>
          <w:szCs w:val="26"/>
        </w:rPr>
      </w:pPr>
      <w:r w:rsidRPr="00151EFC">
        <w:rPr>
          <w:b/>
          <w:sz w:val="26"/>
          <w:szCs w:val="26"/>
        </w:rPr>
        <w:t>2. О создании и развитии муниципальной системы дополнительного образования с использованием имеющейся инфраструктуры, материально-технической базы и кадрового потенциала специалистов для развития сетевых форм реализации образовательных программ</w:t>
      </w:r>
      <w:r w:rsidR="008F2F96" w:rsidRPr="00151EFC">
        <w:rPr>
          <w:b/>
          <w:sz w:val="26"/>
          <w:szCs w:val="26"/>
        </w:rPr>
        <w:t>, повышения доступности дополнительного образования для детей с ограниченными возможностями здоровья и детей-инвалидов, в том числе, по созданию муниципальных опорных центров дополнительного образования детей.</w:t>
      </w:r>
    </w:p>
    <w:p w14:paraId="2BAE1C33" w14:textId="77777777" w:rsidR="007022DD" w:rsidRPr="00151EFC" w:rsidRDefault="007022DD" w:rsidP="00013C3C">
      <w:pPr>
        <w:ind w:firstLine="709"/>
        <w:jc w:val="both"/>
        <w:rPr>
          <w:b/>
          <w:sz w:val="26"/>
          <w:szCs w:val="26"/>
        </w:rPr>
      </w:pPr>
    </w:p>
    <w:p w14:paraId="7838CFCD" w14:textId="77777777" w:rsidR="00792A3F" w:rsidRPr="00151EFC" w:rsidRDefault="00792A3F" w:rsidP="00792A3F">
      <w:pPr>
        <w:ind w:firstLine="709"/>
        <w:jc w:val="both"/>
        <w:rPr>
          <w:sz w:val="26"/>
          <w:szCs w:val="26"/>
        </w:rPr>
      </w:pPr>
      <w:r w:rsidRPr="00151EFC">
        <w:rPr>
          <w:sz w:val="26"/>
          <w:szCs w:val="26"/>
        </w:rPr>
        <w:t xml:space="preserve">Система дополнительного образования детей учитывает инициативу, интересы и потребности каждого ребенка, обладает открытостью и доступностью. </w:t>
      </w:r>
    </w:p>
    <w:p w14:paraId="3688E8D4" w14:textId="77777777" w:rsidR="00792A3F" w:rsidRPr="00151EFC" w:rsidRDefault="00792A3F" w:rsidP="00792A3F">
      <w:pPr>
        <w:ind w:firstLine="709"/>
        <w:jc w:val="both"/>
        <w:rPr>
          <w:sz w:val="26"/>
          <w:szCs w:val="26"/>
        </w:rPr>
      </w:pPr>
      <w:r w:rsidRPr="00151EFC">
        <w:rPr>
          <w:sz w:val="26"/>
          <w:szCs w:val="26"/>
        </w:rPr>
        <w:lastRenderedPageBreak/>
        <w:t>Дополнительные образовательные услуги для детей города Когалыма предоставляются во всех муниципальных образовательных организациях, в том числе в 7 дошкольных образовательных организациях, 7 общеобразовательных организациях, 2-х организациях дополнительного образования, а также в 2-х негосударственных организациях дополнительного образования (ЧОУ ДО «</w:t>
      </w:r>
      <w:proofErr w:type="spellStart"/>
      <w:r w:rsidRPr="00151EFC">
        <w:rPr>
          <w:sz w:val="26"/>
          <w:szCs w:val="26"/>
        </w:rPr>
        <w:t>Лэнгвич</w:t>
      </w:r>
      <w:proofErr w:type="spellEnd"/>
      <w:r w:rsidRPr="00151EFC">
        <w:rPr>
          <w:sz w:val="26"/>
          <w:szCs w:val="26"/>
        </w:rPr>
        <w:t xml:space="preserve"> центр», ЧОУ </w:t>
      </w:r>
      <w:proofErr w:type="gramStart"/>
      <w:r w:rsidRPr="00151EFC">
        <w:rPr>
          <w:sz w:val="26"/>
          <w:szCs w:val="26"/>
        </w:rPr>
        <w:t>ДО</w:t>
      </w:r>
      <w:proofErr w:type="gramEnd"/>
      <w:r w:rsidRPr="00151EFC">
        <w:rPr>
          <w:sz w:val="26"/>
          <w:szCs w:val="26"/>
        </w:rPr>
        <w:t xml:space="preserve"> «</w:t>
      </w:r>
      <w:proofErr w:type="gramStart"/>
      <w:r w:rsidRPr="00151EFC">
        <w:rPr>
          <w:sz w:val="26"/>
          <w:szCs w:val="26"/>
        </w:rPr>
        <w:t>Школа</w:t>
      </w:r>
      <w:proofErr w:type="gramEnd"/>
      <w:r w:rsidRPr="00151EFC">
        <w:rPr>
          <w:sz w:val="26"/>
          <w:szCs w:val="26"/>
        </w:rPr>
        <w:t xml:space="preserve"> иностранных языков «Диалог»).</w:t>
      </w:r>
    </w:p>
    <w:p w14:paraId="3D58E282" w14:textId="77777777" w:rsidR="00792A3F" w:rsidRPr="00151EFC" w:rsidRDefault="00792A3F" w:rsidP="00792A3F">
      <w:pPr>
        <w:ind w:firstLine="709"/>
        <w:jc w:val="both"/>
        <w:rPr>
          <w:sz w:val="26"/>
          <w:szCs w:val="26"/>
        </w:rPr>
      </w:pPr>
      <w:r w:rsidRPr="00151EFC">
        <w:rPr>
          <w:sz w:val="26"/>
          <w:szCs w:val="26"/>
        </w:rPr>
        <w:t xml:space="preserve">Услуги для детей дошкольного, школьного возраста предоставляются по 6 направленностям – </w:t>
      </w:r>
      <w:proofErr w:type="gramStart"/>
      <w:r w:rsidRPr="00151EFC">
        <w:rPr>
          <w:sz w:val="26"/>
          <w:szCs w:val="26"/>
        </w:rPr>
        <w:t>художественное</w:t>
      </w:r>
      <w:proofErr w:type="gramEnd"/>
      <w:r w:rsidRPr="00151EFC">
        <w:rPr>
          <w:sz w:val="26"/>
          <w:szCs w:val="26"/>
        </w:rPr>
        <w:t xml:space="preserve">, физкультурно-спортивное, техническое, социально-педагогическое, туристско-краеведческое, естественно-научное. </w:t>
      </w:r>
    </w:p>
    <w:p w14:paraId="15F678BC" w14:textId="77777777" w:rsidR="00792A3F" w:rsidRPr="00151EFC" w:rsidRDefault="00792A3F" w:rsidP="00792A3F">
      <w:pPr>
        <w:ind w:firstLine="709"/>
        <w:jc w:val="both"/>
        <w:rPr>
          <w:sz w:val="26"/>
          <w:szCs w:val="26"/>
        </w:rPr>
      </w:pPr>
      <w:r w:rsidRPr="00151EFC">
        <w:rPr>
          <w:sz w:val="26"/>
          <w:szCs w:val="26"/>
        </w:rPr>
        <w:t xml:space="preserve">Большая часть детей занимается в объединениях художественной (30,4%, 2018 год - 30,8%), социально-педагогической (34,1%, 2018 год - 31,6%) и физкультурно-спортивной (15%, 2018 год - 16,8%) направленности. Кружки технической и естественнонаучной направленности посещают 16,4% (2018 год - 17,5%), в том числе технической направленности - 5,7%, естественнонаучной направленности - 10,72%. </w:t>
      </w:r>
    </w:p>
    <w:p w14:paraId="2B82802B" w14:textId="4B8BA574" w:rsidR="00792A3F" w:rsidRPr="00151EFC" w:rsidRDefault="00792A3F" w:rsidP="00792A3F">
      <w:pPr>
        <w:ind w:firstLine="708"/>
        <w:jc w:val="both"/>
        <w:rPr>
          <w:rFonts w:eastAsia="Calibri"/>
          <w:sz w:val="26"/>
          <w:szCs w:val="26"/>
        </w:rPr>
      </w:pPr>
      <w:r w:rsidRPr="00151EFC">
        <w:rPr>
          <w:rFonts w:eastAsia="Calibri"/>
          <w:sz w:val="26"/>
          <w:szCs w:val="26"/>
        </w:rPr>
        <w:t>С целью развития дополнительного образования в рамках регионального проекта «Успех каждого ребенка» запланировано достижение значений следующих ключевых показателей национального проекта «Образование»</w:t>
      </w:r>
      <w:r w:rsidR="00520502" w:rsidRPr="00151EFC">
        <w:rPr>
          <w:rFonts w:eastAsia="Calibri"/>
          <w:sz w:val="26"/>
          <w:szCs w:val="26"/>
        </w:rPr>
        <w:t>:</w:t>
      </w:r>
    </w:p>
    <w:p w14:paraId="487BAA1E" w14:textId="2B1E7CC3" w:rsidR="00792A3F" w:rsidRPr="00151EFC" w:rsidRDefault="00792A3F" w:rsidP="00792A3F">
      <w:pPr>
        <w:ind w:firstLine="709"/>
        <w:jc w:val="both"/>
        <w:rPr>
          <w:rFonts w:eastAsia="Calibri"/>
          <w:sz w:val="26"/>
          <w:szCs w:val="26"/>
          <w:lang w:eastAsia="en-US"/>
        </w:rPr>
      </w:pPr>
      <w:r w:rsidRPr="00151EFC">
        <w:rPr>
          <w:rFonts w:eastAsia="Calibri"/>
          <w:i/>
          <w:sz w:val="26"/>
          <w:szCs w:val="26"/>
        </w:rPr>
        <w:t xml:space="preserve">- </w:t>
      </w:r>
      <w:r w:rsidRPr="00151EFC">
        <w:rPr>
          <w:rFonts w:eastAsia="Calibri"/>
          <w:sz w:val="26"/>
          <w:szCs w:val="26"/>
        </w:rPr>
        <w:t>«Охват детей в возрасте от 5 до 18 лет программами дополнительного образования (удельный вес численности детей, получающих услуги дополнительного образования, в общей численности детей в возрасте от 5 до 18 лет)» (%)</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388"/>
        <w:gridCol w:w="1388"/>
        <w:gridCol w:w="1388"/>
        <w:gridCol w:w="1388"/>
        <w:gridCol w:w="1388"/>
      </w:tblGrid>
      <w:tr w:rsidR="00CE1E7F" w:rsidRPr="00151EFC" w14:paraId="032E8517" w14:textId="77777777" w:rsidTr="00520502">
        <w:trPr>
          <w:trHeight w:val="70"/>
        </w:trPr>
        <w:tc>
          <w:tcPr>
            <w:tcW w:w="1388" w:type="dxa"/>
            <w:tcBorders>
              <w:top w:val="single" w:sz="4" w:space="0" w:color="auto"/>
              <w:left w:val="single" w:sz="4" w:space="0" w:color="auto"/>
              <w:bottom w:val="single" w:sz="4" w:space="0" w:color="auto"/>
              <w:right w:val="single" w:sz="4" w:space="0" w:color="auto"/>
            </w:tcBorders>
            <w:hideMark/>
          </w:tcPr>
          <w:p w14:paraId="4B3A1917" w14:textId="77777777" w:rsidR="00792A3F" w:rsidRPr="00151EFC" w:rsidRDefault="00792A3F">
            <w:pPr>
              <w:jc w:val="center"/>
              <w:rPr>
                <w:sz w:val="26"/>
                <w:szCs w:val="26"/>
              </w:rPr>
            </w:pPr>
            <w:r w:rsidRPr="00151EFC">
              <w:rPr>
                <w:sz w:val="26"/>
                <w:szCs w:val="26"/>
              </w:rPr>
              <w:t>2019 год</w:t>
            </w:r>
          </w:p>
        </w:tc>
        <w:tc>
          <w:tcPr>
            <w:tcW w:w="1388" w:type="dxa"/>
            <w:tcBorders>
              <w:top w:val="single" w:sz="4" w:space="0" w:color="auto"/>
              <w:left w:val="single" w:sz="4" w:space="0" w:color="auto"/>
              <w:bottom w:val="single" w:sz="4" w:space="0" w:color="auto"/>
              <w:right w:val="single" w:sz="4" w:space="0" w:color="auto"/>
            </w:tcBorders>
            <w:hideMark/>
          </w:tcPr>
          <w:p w14:paraId="0EE1592E" w14:textId="77777777" w:rsidR="00792A3F" w:rsidRPr="00151EFC" w:rsidRDefault="00792A3F">
            <w:pPr>
              <w:jc w:val="center"/>
              <w:rPr>
                <w:sz w:val="26"/>
                <w:szCs w:val="26"/>
              </w:rPr>
            </w:pPr>
            <w:r w:rsidRPr="00151EFC">
              <w:rPr>
                <w:sz w:val="26"/>
                <w:szCs w:val="26"/>
              </w:rPr>
              <w:t>2020 год</w:t>
            </w:r>
          </w:p>
        </w:tc>
        <w:tc>
          <w:tcPr>
            <w:tcW w:w="1388" w:type="dxa"/>
            <w:tcBorders>
              <w:top w:val="single" w:sz="4" w:space="0" w:color="auto"/>
              <w:left w:val="single" w:sz="4" w:space="0" w:color="auto"/>
              <w:bottom w:val="single" w:sz="4" w:space="0" w:color="auto"/>
              <w:right w:val="single" w:sz="4" w:space="0" w:color="auto"/>
            </w:tcBorders>
            <w:hideMark/>
          </w:tcPr>
          <w:p w14:paraId="7626FAAC" w14:textId="77777777" w:rsidR="00792A3F" w:rsidRPr="00151EFC" w:rsidRDefault="00792A3F">
            <w:pPr>
              <w:jc w:val="center"/>
              <w:rPr>
                <w:sz w:val="26"/>
                <w:szCs w:val="26"/>
              </w:rPr>
            </w:pPr>
            <w:r w:rsidRPr="00151EFC">
              <w:rPr>
                <w:sz w:val="26"/>
                <w:szCs w:val="26"/>
              </w:rPr>
              <w:t>2021 год</w:t>
            </w:r>
          </w:p>
        </w:tc>
        <w:tc>
          <w:tcPr>
            <w:tcW w:w="1388" w:type="dxa"/>
            <w:tcBorders>
              <w:top w:val="single" w:sz="4" w:space="0" w:color="auto"/>
              <w:left w:val="single" w:sz="4" w:space="0" w:color="auto"/>
              <w:bottom w:val="single" w:sz="4" w:space="0" w:color="auto"/>
              <w:right w:val="single" w:sz="4" w:space="0" w:color="auto"/>
            </w:tcBorders>
            <w:hideMark/>
          </w:tcPr>
          <w:p w14:paraId="506B84D4" w14:textId="77777777" w:rsidR="00792A3F" w:rsidRPr="00151EFC" w:rsidRDefault="00792A3F">
            <w:pPr>
              <w:jc w:val="center"/>
              <w:rPr>
                <w:sz w:val="26"/>
                <w:szCs w:val="26"/>
              </w:rPr>
            </w:pPr>
            <w:r w:rsidRPr="00151EFC">
              <w:rPr>
                <w:sz w:val="26"/>
                <w:szCs w:val="26"/>
              </w:rPr>
              <w:t>2022 год</w:t>
            </w:r>
          </w:p>
        </w:tc>
        <w:tc>
          <w:tcPr>
            <w:tcW w:w="1388" w:type="dxa"/>
            <w:tcBorders>
              <w:top w:val="single" w:sz="4" w:space="0" w:color="auto"/>
              <w:left w:val="single" w:sz="4" w:space="0" w:color="auto"/>
              <w:bottom w:val="single" w:sz="4" w:space="0" w:color="auto"/>
              <w:right w:val="single" w:sz="4" w:space="0" w:color="auto"/>
            </w:tcBorders>
            <w:hideMark/>
          </w:tcPr>
          <w:p w14:paraId="47D3AC08" w14:textId="77777777" w:rsidR="00792A3F" w:rsidRPr="00151EFC" w:rsidRDefault="00792A3F">
            <w:pPr>
              <w:jc w:val="center"/>
              <w:rPr>
                <w:sz w:val="26"/>
                <w:szCs w:val="26"/>
              </w:rPr>
            </w:pPr>
            <w:r w:rsidRPr="00151EFC">
              <w:rPr>
                <w:sz w:val="26"/>
                <w:szCs w:val="26"/>
              </w:rPr>
              <w:t>2023 год</w:t>
            </w:r>
          </w:p>
        </w:tc>
        <w:tc>
          <w:tcPr>
            <w:tcW w:w="1388" w:type="dxa"/>
            <w:tcBorders>
              <w:top w:val="single" w:sz="4" w:space="0" w:color="auto"/>
              <w:left w:val="single" w:sz="4" w:space="0" w:color="auto"/>
              <w:bottom w:val="single" w:sz="4" w:space="0" w:color="auto"/>
              <w:right w:val="single" w:sz="4" w:space="0" w:color="auto"/>
            </w:tcBorders>
            <w:hideMark/>
          </w:tcPr>
          <w:p w14:paraId="1E7B81C8" w14:textId="77777777" w:rsidR="00792A3F" w:rsidRPr="00151EFC" w:rsidRDefault="00792A3F">
            <w:pPr>
              <w:jc w:val="center"/>
              <w:rPr>
                <w:sz w:val="26"/>
                <w:szCs w:val="26"/>
              </w:rPr>
            </w:pPr>
            <w:r w:rsidRPr="00151EFC">
              <w:rPr>
                <w:sz w:val="26"/>
                <w:szCs w:val="26"/>
              </w:rPr>
              <w:t>2024 год</w:t>
            </w:r>
          </w:p>
        </w:tc>
      </w:tr>
      <w:tr w:rsidR="00CE1E7F" w:rsidRPr="00151EFC" w14:paraId="19A99781" w14:textId="77777777" w:rsidTr="00520502">
        <w:tc>
          <w:tcPr>
            <w:tcW w:w="1388" w:type="dxa"/>
            <w:tcBorders>
              <w:top w:val="single" w:sz="4" w:space="0" w:color="auto"/>
              <w:left w:val="single" w:sz="4" w:space="0" w:color="auto"/>
              <w:bottom w:val="single" w:sz="4" w:space="0" w:color="auto"/>
              <w:right w:val="single" w:sz="4" w:space="0" w:color="auto"/>
            </w:tcBorders>
            <w:hideMark/>
          </w:tcPr>
          <w:p w14:paraId="2AB47602" w14:textId="77777777" w:rsidR="00792A3F" w:rsidRPr="00151EFC" w:rsidRDefault="00792A3F">
            <w:pPr>
              <w:jc w:val="center"/>
              <w:rPr>
                <w:sz w:val="26"/>
                <w:szCs w:val="26"/>
              </w:rPr>
            </w:pPr>
            <w:r w:rsidRPr="00151EFC">
              <w:rPr>
                <w:sz w:val="26"/>
                <w:szCs w:val="26"/>
              </w:rPr>
              <w:t>72</w:t>
            </w:r>
          </w:p>
        </w:tc>
        <w:tc>
          <w:tcPr>
            <w:tcW w:w="1388" w:type="dxa"/>
            <w:tcBorders>
              <w:top w:val="single" w:sz="4" w:space="0" w:color="auto"/>
              <w:left w:val="single" w:sz="4" w:space="0" w:color="auto"/>
              <w:bottom w:val="single" w:sz="4" w:space="0" w:color="auto"/>
              <w:right w:val="single" w:sz="4" w:space="0" w:color="auto"/>
            </w:tcBorders>
            <w:hideMark/>
          </w:tcPr>
          <w:p w14:paraId="681FFC79" w14:textId="77777777" w:rsidR="00792A3F" w:rsidRPr="00151EFC" w:rsidRDefault="00792A3F">
            <w:pPr>
              <w:jc w:val="center"/>
              <w:rPr>
                <w:sz w:val="26"/>
                <w:szCs w:val="26"/>
              </w:rPr>
            </w:pPr>
            <w:r w:rsidRPr="00151EFC">
              <w:rPr>
                <w:sz w:val="26"/>
                <w:szCs w:val="26"/>
              </w:rPr>
              <w:t>75</w:t>
            </w:r>
          </w:p>
        </w:tc>
        <w:tc>
          <w:tcPr>
            <w:tcW w:w="1388" w:type="dxa"/>
            <w:tcBorders>
              <w:top w:val="single" w:sz="4" w:space="0" w:color="auto"/>
              <w:left w:val="single" w:sz="4" w:space="0" w:color="auto"/>
              <w:bottom w:val="single" w:sz="4" w:space="0" w:color="auto"/>
              <w:right w:val="single" w:sz="4" w:space="0" w:color="auto"/>
            </w:tcBorders>
            <w:hideMark/>
          </w:tcPr>
          <w:p w14:paraId="2E25A552" w14:textId="77777777" w:rsidR="00792A3F" w:rsidRPr="00151EFC" w:rsidRDefault="00792A3F">
            <w:pPr>
              <w:jc w:val="center"/>
              <w:rPr>
                <w:sz w:val="26"/>
                <w:szCs w:val="26"/>
              </w:rPr>
            </w:pPr>
            <w:r w:rsidRPr="00151EFC">
              <w:rPr>
                <w:sz w:val="26"/>
                <w:szCs w:val="26"/>
              </w:rPr>
              <w:t>76</w:t>
            </w:r>
          </w:p>
        </w:tc>
        <w:tc>
          <w:tcPr>
            <w:tcW w:w="1388" w:type="dxa"/>
            <w:tcBorders>
              <w:top w:val="single" w:sz="4" w:space="0" w:color="auto"/>
              <w:left w:val="single" w:sz="4" w:space="0" w:color="auto"/>
              <w:bottom w:val="single" w:sz="4" w:space="0" w:color="auto"/>
              <w:right w:val="single" w:sz="4" w:space="0" w:color="auto"/>
            </w:tcBorders>
            <w:hideMark/>
          </w:tcPr>
          <w:p w14:paraId="7543FBD3" w14:textId="77777777" w:rsidR="00792A3F" w:rsidRPr="00151EFC" w:rsidRDefault="00792A3F">
            <w:pPr>
              <w:jc w:val="center"/>
              <w:rPr>
                <w:sz w:val="26"/>
                <w:szCs w:val="26"/>
              </w:rPr>
            </w:pPr>
            <w:r w:rsidRPr="00151EFC">
              <w:rPr>
                <w:sz w:val="26"/>
                <w:szCs w:val="26"/>
              </w:rPr>
              <w:t>77</w:t>
            </w:r>
          </w:p>
        </w:tc>
        <w:tc>
          <w:tcPr>
            <w:tcW w:w="1388" w:type="dxa"/>
            <w:tcBorders>
              <w:top w:val="single" w:sz="4" w:space="0" w:color="auto"/>
              <w:left w:val="single" w:sz="4" w:space="0" w:color="auto"/>
              <w:bottom w:val="single" w:sz="4" w:space="0" w:color="auto"/>
              <w:right w:val="single" w:sz="4" w:space="0" w:color="auto"/>
            </w:tcBorders>
            <w:hideMark/>
          </w:tcPr>
          <w:p w14:paraId="4C20C0F7" w14:textId="77777777" w:rsidR="00792A3F" w:rsidRPr="00151EFC" w:rsidRDefault="00792A3F">
            <w:pPr>
              <w:jc w:val="center"/>
              <w:rPr>
                <w:sz w:val="26"/>
                <w:szCs w:val="26"/>
              </w:rPr>
            </w:pPr>
            <w:r w:rsidRPr="00151EFC">
              <w:rPr>
                <w:sz w:val="26"/>
                <w:szCs w:val="26"/>
              </w:rPr>
              <w:t>78</w:t>
            </w:r>
          </w:p>
        </w:tc>
        <w:tc>
          <w:tcPr>
            <w:tcW w:w="1388" w:type="dxa"/>
            <w:tcBorders>
              <w:top w:val="single" w:sz="4" w:space="0" w:color="auto"/>
              <w:left w:val="single" w:sz="4" w:space="0" w:color="auto"/>
              <w:bottom w:val="single" w:sz="4" w:space="0" w:color="auto"/>
              <w:right w:val="single" w:sz="4" w:space="0" w:color="auto"/>
            </w:tcBorders>
            <w:hideMark/>
          </w:tcPr>
          <w:p w14:paraId="1F97B28D" w14:textId="77777777" w:rsidR="00792A3F" w:rsidRPr="00151EFC" w:rsidRDefault="00792A3F">
            <w:pPr>
              <w:jc w:val="center"/>
              <w:rPr>
                <w:sz w:val="26"/>
                <w:szCs w:val="26"/>
              </w:rPr>
            </w:pPr>
            <w:r w:rsidRPr="00151EFC">
              <w:rPr>
                <w:sz w:val="26"/>
                <w:szCs w:val="26"/>
              </w:rPr>
              <w:t>80</w:t>
            </w:r>
          </w:p>
        </w:tc>
      </w:tr>
    </w:tbl>
    <w:p w14:paraId="1A25DFE5" w14:textId="2C3F9E49" w:rsidR="00792A3F" w:rsidRPr="00151EFC" w:rsidRDefault="00792A3F" w:rsidP="00792A3F">
      <w:pPr>
        <w:ind w:firstLine="567"/>
        <w:jc w:val="both"/>
        <w:rPr>
          <w:rFonts w:eastAsia="Calibri"/>
          <w:strike/>
          <w:sz w:val="26"/>
        </w:rPr>
      </w:pPr>
      <w:r w:rsidRPr="00151EFC">
        <w:rPr>
          <w:rFonts w:eastAsia="Calibri"/>
          <w:sz w:val="26"/>
          <w:szCs w:val="26"/>
        </w:rPr>
        <w:t>К 2024 году охват дополнительным образованием детей в возрасте от 5 до 18 лет должен быть не менее 80% от общего числа детей данной возрастной категории – это свыше 9 500 человек. По итогам 2019 года этот показатель в городе Ког</w:t>
      </w:r>
      <w:r w:rsidR="00C01F8C" w:rsidRPr="00151EFC">
        <w:rPr>
          <w:rFonts w:eastAsia="Calibri"/>
          <w:sz w:val="26"/>
          <w:szCs w:val="26"/>
        </w:rPr>
        <w:t>алыме составил 73,1% (8 791 человек</w:t>
      </w:r>
      <w:r w:rsidRPr="00151EFC">
        <w:rPr>
          <w:rFonts w:eastAsia="Calibri"/>
          <w:sz w:val="26"/>
          <w:szCs w:val="26"/>
        </w:rPr>
        <w:t xml:space="preserve">) </w:t>
      </w:r>
      <w:r w:rsidRPr="00151EFC">
        <w:rPr>
          <w:rFonts w:eastAsia="Calibri"/>
          <w:sz w:val="26"/>
        </w:rPr>
        <w:t>(2018 г</w:t>
      </w:r>
      <w:r w:rsidR="00C01F8C" w:rsidRPr="00151EFC">
        <w:rPr>
          <w:rFonts w:eastAsia="Calibri"/>
          <w:sz w:val="26"/>
        </w:rPr>
        <w:t>од</w:t>
      </w:r>
      <w:r w:rsidRPr="00151EFC">
        <w:rPr>
          <w:rFonts w:eastAsia="Calibri"/>
          <w:sz w:val="26"/>
        </w:rPr>
        <w:t xml:space="preserve"> </w:t>
      </w:r>
      <w:r w:rsidR="00520502" w:rsidRPr="00151EFC">
        <w:rPr>
          <w:rFonts w:eastAsia="Calibri"/>
          <w:sz w:val="26"/>
        </w:rPr>
        <w:t>–</w:t>
      </w:r>
      <w:r w:rsidRPr="00151EFC">
        <w:rPr>
          <w:rFonts w:eastAsia="Calibri"/>
          <w:sz w:val="26"/>
        </w:rPr>
        <w:t xml:space="preserve"> </w:t>
      </w:r>
      <w:r w:rsidR="00520502" w:rsidRPr="00151EFC">
        <w:rPr>
          <w:rFonts w:eastAsia="Calibri"/>
          <w:sz w:val="26"/>
        </w:rPr>
        <w:t xml:space="preserve">      </w:t>
      </w:r>
      <w:r w:rsidRPr="00151EFC">
        <w:rPr>
          <w:rFonts w:eastAsia="Calibri"/>
          <w:sz w:val="26"/>
        </w:rPr>
        <w:t>8</w:t>
      </w:r>
      <w:r w:rsidR="00520502" w:rsidRPr="00151EFC">
        <w:rPr>
          <w:rFonts w:eastAsia="Calibri"/>
          <w:sz w:val="26"/>
        </w:rPr>
        <w:t xml:space="preserve"> </w:t>
      </w:r>
      <w:r w:rsidRPr="00151EFC">
        <w:rPr>
          <w:rFonts w:eastAsia="Calibri"/>
          <w:sz w:val="26"/>
        </w:rPr>
        <w:t>491 чел</w:t>
      </w:r>
      <w:r w:rsidR="00C01F8C" w:rsidRPr="00151EFC">
        <w:rPr>
          <w:rFonts w:eastAsia="Calibri"/>
          <w:sz w:val="26"/>
        </w:rPr>
        <w:t>овек</w:t>
      </w:r>
      <w:r w:rsidRPr="00151EFC">
        <w:rPr>
          <w:rFonts w:eastAsia="Calibri"/>
          <w:sz w:val="26"/>
        </w:rPr>
        <w:t xml:space="preserve">, 71,8%) </w:t>
      </w:r>
      <w:r w:rsidRPr="00151EFC">
        <w:rPr>
          <w:sz w:val="26"/>
        </w:rPr>
        <w:t>от общего количества детей в возрасте от 5 до 18 лет (согласно демографии 12</w:t>
      </w:r>
      <w:r w:rsidR="00520502" w:rsidRPr="00151EFC">
        <w:rPr>
          <w:sz w:val="26"/>
        </w:rPr>
        <w:t xml:space="preserve"> </w:t>
      </w:r>
      <w:r w:rsidRPr="00151EFC">
        <w:rPr>
          <w:sz w:val="26"/>
        </w:rPr>
        <w:t>034 чел</w:t>
      </w:r>
      <w:r w:rsidR="00C01F8C" w:rsidRPr="00151EFC">
        <w:rPr>
          <w:sz w:val="26"/>
        </w:rPr>
        <w:t>овек</w:t>
      </w:r>
      <w:r w:rsidR="00520502" w:rsidRPr="00151EFC">
        <w:rPr>
          <w:sz w:val="26"/>
        </w:rPr>
        <w:t>а</w:t>
      </w:r>
      <w:r w:rsidRPr="00151EFC">
        <w:rPr>
          <w:sz w:val="26"/>
        </w:rPr>
        <w:t>)</w:t>
      </w:r>
      <w:r w:rsidRPr="00151EFC">
        <w:rPr>
          <w:rFonts w:eastAsia="Calibri"/>
          <w:sz w:val="26"/>
        </w:rPr>
        <w:t>.</w:t>
      </w:r>
    </w:p>
    <w:p w14:paraId="3A0B183A" w14:textId="72482C2D" w:rsidR="00792A3F" w:rsidRPr="00151EFC" w:rsidRDefault="00792A3F" w:rsidP="00792A3F">
      <w:pPr>
        <w:ind w:firstLine="600"/>
        <w:jc w:val="both"/>
        <w:rPr>
          <w:rFonts w:eastAsia="Calibri"/>
          <w:sz w:val="26"/>
          <w:szCs w:val="26"/>
        </w:rPr>
      </w:pPr>
      <w:proofErr w:type="gramStart"/>
      <w:r w:rsidRPr="00151EFC">
        <w:rPr>
          <w:rFonts w:eastAsia="Calibri"/>
          <w:sz w:val="26"/>
          <w:szCs w:val="26"/>
        </w:rPr>
        <w:t>Занято в учреждениях дополнительного образования (в МАУ «Школа иск</w:t>
      </w:r>
      <w:r w:rsidR="00C01F8C" w:rsidRPr="00151EFC">
        <w:rPr>
          <w:rFonts w:eastAsia="Calibri"/>
          <w:sz w:val="26"/>
          <w:szCs w:val="26"/>
        </w:rPr>
        <w:t>усств» и МАУ ДО «ДДТ») 2</w:t>
      </w:r>
      <w:r w:rsidR="00520502" w:rsidRPr="00151EFC">
        <w:rPr>
          <w:rFonts w:eastAsia="Calibri"/>
          <w:sz w:val="26"/>
          <w:szCs w:val="26"/>
        </w:rPr>
        <w:t xml:space="preserve"> </w:t>
      </w:r>
      <w:r w:rsidR="00C01F8C" w:rsidRPr="00151EFC">
        <w:rPr>
          <w:rFonts w:eastAsia="Calibri"/>
          <w:sz w:val="26"/>
          <w:szCs w:val="26"/>
        </w:rPr>
        <w:t>713 человек</w:t>
      </w:r>
      <w:r w:rsidRPr="00151EFC">
        <w:rPr>
          <w:rFonts w:eastAsia="Calibri"/>
          <w:sz w:val="26"/>
          <w:szCs w:val="26"/>
        </w:rPr>
        <w:t xml:space="preserve"> (2018 г</w:t>
      </w:r>
      <w:r w:rsidR="00C01F8C" w:rsidRPr="00151EFC">
        <w:rPr>
          <w:rFonts w:eastAsia="Calibri"/>
          <w:sz w:val="26"/>
          <w:szCs w:val="26"/>
        </w:rPr>
        <w:t xml:space="preserve">од </w:t>
      </w:r>
      <w:r w:rsidR="00520502" w:rsidRPr="00151EFC">
        <w:rPr>
          <w:rFonts w:eastAsia="Calibri"/>
          <w:sz w:val="26"/>
          <w:szCs w:val="26"/>
        </w:rPr>
        <w:t>–</w:t>
      </w:r>
      <w:r w:rsidR="00C01F8C" w:rsidRPr="00151EFC">
        <w:rPr>
          <w:rFonts w:eastAsia="Calibri"/>
          <w:sz w:val="26"/>
          <w:szCs w:val="26"/>
        </w:rPr>
        <w:t xml:space="preserve"> 2</w:t>
      </w:r>
      <w:r w:rsidR="00520502" w:rsidRPr="00151EFC">
        <w:rPr>
          <w:rFonts w:eastAsia="Calibri"/>
          <w:sz w:val="26"/>
          <w:szCs w:val="26"/>
        </w:rPr>
        <w:t xml:space="preserve"> </w:t>
      </w:r>
      <w:r w:rsidR="00C01F8C" w:rsidRPr="00151EFC">
        <w:rPr>
          <w:rFonts w:eastAsia="Calibri"/>
          <w:sz w:val="26"/>
          <w:szCs w:val="26"/>
        </w:rPr>
        <w:t>387</w:t>
      </w:r>
      <w:r w:rsidRPr="00151EFC">
        <w:rPr>
          <w:rFonts w:eastAsia="Calibri"/>
          <w:sz w:val="26"/>
          <w:szCs w:val="26"/>
        </w:rPr>
        <w:t xml:space="preserve"> чел</w:t>
      </w:r>
      <w:r w:rsidR="00C01F8C" w:rsidRPr="00151EFC">
        <w:rPr>
          <w:rFonts w:eastAsia="Calibri"/>
          <w:sz w:val="26"/>
          <w:szCs w:val="26"/>
        </w:rPr>
        <w:t>овек</w:t>
      </w:r>
      <w:r w:rsidRPr="00151EFC">
        <w:rPr>
          <w:rFonts w:eastAsia="Calibri"/>
          <w:sz w:val="26"/>
          <w:szCs w:val="26"/>
        </w:rPr>
        <w:t xml:space="preserve">, в негосударственных учреждениях дополнительного образования (ЧОУ ДО «Школа иностранных языков «Диалог», </w:t>
      </w:r>
      <w:r w:rsidR="00C01F8C" w:rsidRPr="00151EFC">
        <w:rPr>
          <w:rFonts w:eastAsia="Calibri"/>
          <w:sz w:val="26"/>
          <w:szCs w:val="26"/>
        </w:rPr>
        <w:t xml:space="preserve">ЧОУ ДО </w:t>
      </w:r>
      <w:r w:rsidRPr="00151EFC">
        <w:rPr>
          <w:rFonts w:eastAsia="Calibri"/>
          <w:sz w:val="26"/>
          <w:szCs w:val="26"/>
        </w:rPr>
        <w:t>«</w:t>
      </w:r>
      <w:proofErr w:type="spellStart"/>
      <w:r w:rsidRPr="00151EFC">
        <w:rPr>
          <w:rFonts w:eastAsia="Calibri"/>
          <w:sz w:val="26"/>
          <w:szCs w:val="26"/>
        </w:rPr>
        <w:t>Лэнгвич</w:t>
      </w:r>
      <w:proofErr w:type="spellEnd"/>
      <w:r w:rsidRPr="00151EFC">
        <w:rPr>
          <w:rFonts w:eastAsia="Calibri"/>
          <w:sz w:val="26"/>
          <w:szCs w:val="26"/>
        </w:rPr>
        <w:t xml:space="preserve"> центр») 182 человека</w:t>
      </w:r>
      <w:r w:rsidR="00C01F8C" w:rsidRPr="00151EFC">
        <w:rPr>
          <w:rFonts w:eastAsia="Calibri"/>
          <w:sz w:val="26"/>
          <w:szCs w:val="26"/>
        </w:rPr>
        <w:t xml:space="preserve"> (2018 год - 202)</w:t>
      </w:r>
      <w:r w:rsidRPr="00151EFC">
        <w:rPr>
          <w:rFonts w:eastAsia="Calibri"/>
          <w:sz w:val="26"/>
          <w:szCs w:val="26"/>
        </w:rPr>
        <w:t xml:space="preserve">. </w:t>
      </w:r>
      <w:proofErr w:type="gramEnd"/>
    </w:p>
    <w:p w14:paraId="56AD4036" w14:textId="55D3C198" w:rsidR="00792A3F" w:rsidRPr="00151EFC" w:rsidRDefault="00792A3F" w:rsidP="00792A3F">
      <w:pPr>
        <w:ind w:firstLine="709"/>
        <w:jc w:val="both"/>
        <w:rPr>
          <w:rFonts w:eastAsia="Calibri"/>
          <w:sz w:val="26"/>
          <w:szCs w:val="26"/>
          <w:lang w:eastAsia="en-US"/>
        </w:rPr>
      </w:pPr>
      <w:r w:rsidRPr="00151EFC">
        <w:rPr>
          <w:rFonts w:eastAsia="Calibri"/>
          <w:i/>
          <w:sz w:val="26"/>
          <w:szCs w:val="26"/>
        </w:rPr>
        <w:t xml:space="preserve">- </w:t>
      </w:r>
      <w:r w:rsidRPr="00151EFC">
        <w:rPr>
          <w:rFonts w:eastAsia="Calibri"/>
          <w:sz w:val="26"/>
          <w:szCs w:val="26"/>
        </w:rPr>
        <w:t>«Число детей, охваченных деятельностью детских технопарков «</w:t>
      </w:r>
      <w:proofErr w:type="spellStart"/>
      <w:r w:rsidRPr="00151EFC">
        <w:rPr>
          <w:rFonts w:eastAsia="Calibri"/>
          <w:sz w:val="26"/>
          <w:szCs w:val="26"/>
        </w:rPr>
        <w:t>Кванториум</w:t>
      </w:r>
      <w:proofErr w:type="spellEnd"/>
      <w:r w:rsidRPr="00151EFC">
        <w:rPr>
          <w:rFonts w:eastAsia="Calibri"/>
          <w:sz w:val="26"/>
          <w:szCs w:val="26"/>
        </w:rPr>
        <w:t>» (мобильных технопарков «</w:t>
      </w:r>
      <w:proofErr w:type="spellStart"/>
      <w:r w:rsidRPr="00151EFC">
        <w:rPr>
          <w:rFonts w:eastAsia="Calibri"/>
          <w:sz w:val="26"/>
          <w:szCs w:val="26"/>
        </w:rPr>
        <w:t>Кванториум</w:t>
      </w:r>
      <w:proofErr w:type="spellEnd"/>
      <w:r w:rsidRPr="00151EFC">
        <w:rPr>
          <w:rFonts w:eastAsia="Calibri"/>
          <w:sz w:val="26"/>
          <w:szCs w:val="26"/>
        </w:rPr>
        <w:t>») и других проектов, направленных на обеспечение доступности дополнительных общеобразовательных программ естественнонаучной и технической направленностей, соответствующих приоритетным направлениям технологического развития Российской Федерации» (тыс.</w:t>
      </w:r>
      <w:r w:rsidR="00520502" w:rsidRPr="00151EFC">
        <w:rPr>
          <w:rFonts w:eastAsia="Calibri"/>
          <w:sz w:val="26"/>
          <w:szCs w:val="26"/>
        </w:rPr>
        <w:t xml:space="preserve"> </w:t>
      </w:r>
      <w:r w:rsidRPr="00151EFC">
        <w:rPr>
          <w:rFonts w:eastAsia="Calibri"/>
          <w:sz w:val="26"/>
          <w:szCs w:val="26"/>
        </w:rPr>
        <w:t>чел</w:t>
      </w:r>
      <w:r w:rsidR="00C01F8C" w:rsidRPr="00151EFC">
        <w:rPr>
          <w:rFonts w:eastAsia="Calibri"/>
          <w:sz w:val="26"/>
          <w:szCs w:val="26"/>
        </w:rPr>
        <w:t>овек</w:t>
      </w:r>
      <w:r w:rsidRPr="00151EFC">
        <w:rPr>
          <w:rFonts w:eastAsia="Calibri"/>
          <w:sz w:val="26"/>
          <w:szCs w:val="26"/>
        </w:rPr>
        <w: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388"/>
        <w:gridCol w:w="1388"/>
        <w:gridCol w:w="1388"/>
        <w:gridCol w:w="1388"/>
        <w:gridCol w:w="1388"/>
      </w:tblGrid>
      <w:tr w:rsidR="00CE1E7F" w:rsidRPr="00151EFC" w14:paraId="135EAA2E" w14:textId="77777777" w:rsidTr="00792A3F">
        <w:trPr>
          <w:trHeight w:val="70"/>
        </w:trPr>
        <w:tc>
          <w:tcPr>
            <w:tcW w:w="1606" w:type="dxa"/>
            <w:tcBorders>
              <w:top w:val="single" w:sz="4" w:space="0" w:color="auto"/>
              <w:left w:val="single" w:sz="4" w:space="0" w:color="auto"/>
              <w:bottom w:val="single" w:sz="4" w:space="0" w:color="auto"/>
              <w:right w:val="single" w:sz="4" w:space="0" w:color="auto"/>
            </w:tcBorders>
            <w:hideMark/>
          </w:tcPr>
          <w:p w14:paraId="4F853AF9" w14:textId="77777777" w:rsidR="00792A3F" w:rsidRPr="00151EFC" w:rsidRDefault="00792A3F">
            <w:pPr>
              <w:jc w:val="center"/>
              <w:rPr>
                <w:sz w:val="26"/>
                <w:szCs w:val="26"/>
              </w:rPr>
            </w:pPr>
            <w:r w:rsidRPr="00151EFC">
              <w:rPr>
                <w:sz w:val="26"/>
                <w:szCs w:val="26"/>
              </w:rPr>
              <w:t>2019 год</w:t>
            </w:r>
          </w:p>
        </w:tc>
        <w:tc>
          <w:tcPr>
            <w:tcW w:w="1607" w:type="dxa"/>
            <w:tcBorders>
              <w:top w:val="single" w:sz="4" w:space="0" w:color="auto"/>
              <w:left w:val="single" w:sz="4" w:space="0" w:color="auto"/>
              <w:bottom w:val="single" w:sz="4" w:space="0" w:color="auto"/>
              <w:right w:val="single" w:sz="4" w:space="0" w:color="auto"/>
            </w:tcBorders>
            <w:hideMark/>
          </w:tcPr>
          <w:p w14:paraId="453436C0" w14:textId="77777777" w:rsidR="00792A3F" w:rsidRPr="00151EFC" w:rsidRDefault="00792A3F">
            <w:pPr>
              <w:jc w:val="center"/>
              <w:rPr>
                <w:sz w:val="26"/>
                <w:szCs w:val="26"/>
              </w:rPr>
            </w:pPr>
            <w:r w:rsidRPr="00151EFC">
              <w:rPr>
                <w:sz w:val="26"/>
                <w:szCs w:val="26"/>
              </w:rPr>
              <w:t>2020 год</w:t>
            </w:r>
          </w:p>
        </w:tc>
        <w:tc>
          <w:tcPr>
            <w:tcW w:w="1606" w:type="dxa"/>
            <w:tcBorders>
              <w:top w:val="single" w:sz="4" w:space="0" w:color="auto"/>
              <w:left w:val="single" w:sz="4" w:space="0" w:color="auto"/>
              <w:bottom w:val="single" w:sz="4" w:space="0" w:color="auto"/>
              <w:right w:val="single" w:sz="4" w:space="0" w:color="auto"/>
            </w:tcBorders>
            <w:hideMark/>
          </w:tcPr>
          <w:p w14:paraId="7F254AD9" w14:textId="77777777" w:rsidR="00792A3F" w:rsidRPr="00151EFC" w:rsidRDefault="00792A3F">
            <w:pPr>
              <w:jc w:val="center"/>
              <w:rPr>
                <w:sz w:val="26"/>
                <w:szCs w:val="26"/>
              </w:rPr>
            </w:pPr>
            <w:r w:rsidRPr="00151EFC">
              <w:rPr>
                <w:sz w:val="26"/>
                <w:szCs w:val="26"/>
              </w:rPr>
              <w:t>2021 год</w:t>
            </w:r>
          </w:p>
        </w:tc>
        <w:tc>
          <w:tcPr>
            <w:tcW w:w="1607" w:type="dxa"/>
            <w:tcBorders>
              <w:top w:val="single" w:sz="4" w:space="0" w:color="auto"/>
              <w:left w:val="single" w:sz="4" w:space="0" w:color="auto"/>
              <w:bottom w:val="single" w:sz="4" w:space="0" w:color="auto"/>
              <w:right w:val="single" w:sz="4" w:space="0" w:color="auto"/>
            </w:tcBorders>
            <w:hideMark/>
          </w:tcPr>
          <w:p w14:paraId="54B564A3" w14:textId="77777777" w:rsidR="00792A3F" w:rsidRPr="00151EFC" w:rsidRDefault="00792A3F">
            <w:pPr>
              <w:jc w:val="center"/>
              <w:rPr>
                <w:sz w:val="26"/>
                <w:szCs w:val="26"/>
              </w:rPr>
            </w:pPr>
            <w:r w:rsidRPr="00151EFC">
              <w:rPr>
                <w:sz w:val="26"/>
                <w:szCs w:val="26"/>
              </w:rPr>
              <w:t>2022 год</w:t>
            </w:r>
          </w:p>
        </w:tc>
        <w:tc>
          <w:tcPr>
            <w:tcW w:w="1606" w:type="dxa"/>
            <w:tcBorders>
              <w:top w:val="single" w:sz="4" w:space="0" w:color="auto"/>
              <w:left w:val="single" w:sz="4" w:space="0" w:color="auto"/>
              <w:bottom w:val="single" w:sz="4" w:space="0" w:color="auto"/>
              <w:right w:val="single" w:sz="4" w:space="0" w:color="auto"/>
            </w:tcBorders>
            <w:hideMark/>
          </w:tcPr>
          <w:p w14:paraId="4DE29A27" w14:textId="77777777" w:rsidR="00792A3F" w:rsidRPr="00151EFC" w:rsidRDefault="00792A3F">
            <w:pPr>
              <w:jc w:val="center"/>
              <w:rPr>
                <w:sz w:val="26"/>
                <w:szCs w:val="26"/>
              </w:rPr>
            </w:pPr>
            <w:r w:rsidRPr="00151EFC">
              <w:rPr>
                <w:sz w:val="26"/>
                <w:szCs w:val="26"/>
              </w:rPr>
              <w:t>2023 год</w:t>
            </w:r>
          </w:p>
        </w:tc>
        <w:tc>
          <w:tcPr>
            <w:tcW w:w="1607" w:type="dxa"/>
            <w:tcBorders>
              <w:top w:val="single" w:sz="4" w:space="0" w:color="auto"/>
              <w:left w:val="single" w:sz="4" w:space="0" w:color="auto"/>
              <w:bottom w:val="single" w:sz="4" w:space="0" w:color="auto"/>
              <w:right w:val="single" w:sz="4" w:space="0" w:color="auto"/>
            </w:tcBorders>
            <w:hideMark/>
          </w:tcPr>
          <w:p w14:paraId="0940BB50" w14:textId="77777777" w:rsidR="00792A3F" w:rsidRPr="00151EFC" w:rsidRDefault="00792A3F">
            <w:pPr>
              <w:jc w:val="center"/>
              <w:rPr>
                <w:sz w:val="26"/>
                <w:szCs w:val="26"/>
              </w:rPr>
            </w:pPr>
            <w:r w:rsidRPr="00151EFC">
              <w:rPr>
                <w:sz w:val="26"/>
                <w:szCs w:val="26"/>
              </w:rPr>
              <w:t>2024 год</w:t>
            </w:r>
          </w:p>
        </w:tc>
      </w:tr>
      <w:tr w:rsidR="00CE1E7F" w:rsidRPr="00151EFC" w14:paraId="13E72EB3" w14:textId="77777777" w:rsidTr="00792A3F">
        <w:tc>
          <w:tcPr>
            <w:tcW w:w="1606" w:type="dxa"/>
            <w:tcBorders>
              <w:top w:val="single" w:sz="4" w:space="0" w:color="auto"/>
              <w:left w:val="single" w:sz="4" w:space="0" w:color="auto"/>
              <w:bottom w:val="single" w:sz="4" w:space="0" w:color="auto"/>
              <w:right w:val="single" w:sz="4" w:space="0" w:color="auto"/>
            </w:tcBorders>
            <w:hideMark/>
          </w:tcPr>
          <w:p w14:paraId="31B37071" w14:textId="77777777" w:rsidR="00792A3F" w:rsidRPr="00151EFC" w:rsidRDefault="00792A3F">
            <w:pPr>
              <w:jc w:val="center"/>
              <w:rPr>
                <w:sz w:val="26"/>
                <w:szCs w:val="26"/>
              </w:rPr>
            </w:pPr>
            <w:r w:rsidRPr="00151EFC">
              <w:rPr>
                <w:sz w:val="26"/>
                <w:szCs w:val="26"/>
              </w:rPr>
              <w:t>1,154</w:t>
            </w:r>
          </w:p>
        </w:tc>
        <w:tc>
          <w:tcPr>
            <w:tcW w:w="1607" w:type="dxa"/>
            <w:tcBorders>
              <w:top w:val="single" w:sz="4" w:space="0" w:color="auto"/>
              <w:left w:val="single" w:sz="4" w:space="0" w:color="auto"/>
              <w:bottom w:val="single" w:sz="4" w:space="0" w:color="auto"/>
              <w:right w:val="single" w:sz="4" w:space="0" w:color="auto"/>
            </w:tcBorders>
            <w:hideMark/>
          </w:tcPr>
          <w:p w14:paraId="4BED6EB3" w14:textId="77777777" w:rsidR="00792A3F" w:rsidRPr="00151EFC" w:rsidRDefault="00792A3F">
            <w:pPr>
              <w:jc w:val="center"/>
              <w:rPr>
                <w:sz w:val="26"/>
                <w:szCs w:val="26"/>
              </w:rPr>
            </w:pPr>
            <w:r w:rsidRPr="00151EFC">
              <w:rPr>
                <w:sz w:val="26"/>
                <w:szCs w:val="26"/>
              </w:rPr>
              <w:t>1,237</w:t>
            </w:r>
          </w:p>
        </w:tc>
        <w:tc>
          <w:tcPr>
            <w:tcW w:w="1606" w:type="dxa"/>
            <w:tcBorders>
              <w:top w:val="single" w:sz="4" w:space="0" w:color="auto"/>
              <w:left w:val="single" w:sz="4" w:space="0" w:color="auto"/>
              <w:bottom w:val="single" w:sz="4" w:space="0" w:color="auto"/>
              <w:right w:val="single" w:sz="4" w:space="0" w:color="auto"/>
            </w:tcBorders>
            <w:hideMark/>
          </w:tcPr>
          <w:p w14:paraId="6EBCA616" w14:textId="77777777" w:rsidR="00792A3F" w:rsidRPr="00151EFC" w:rsidRDefault="00792A3F">
            <w:pPr>
              <w:jc w:val="center"/>
              <w:rPr>
                <w:sz w:val="26"/>
                <w:szCs w:val="26"/>
              </w:rPr>
            </w:pPr>
            <w:r w:rsidRPr="00151EFC">
              <w:rPr>
                <w:sz w:val="26"/>
                <w:szCs w:val="26"/>
              </w:rPr>
              <w:t>1,649</w:t>
            </w:r>
          </w:p>
        </w:tc>
        <w:tc>
          <w:tcPr>
            <w:tcW w:w="1607" w:type="dxa"/>
            <w:tcBorders>
              <w:top w:val="single" w:sz="4" w:space="0" w:color="auto"/>
              <w:left w:val="single" w:sz="4" w:space="0" w:color="auto"/>
              <w:bottom w:val="single" w:sz="4" w:space="0" w:color="auto"/>
              <w:right w:val="single" w:sz="4" w:space="0" w:color="auto"/>
            </w:tcBorders>
            <w:hideMark/>
          </w:tcPr>
          <w:p w14:paraId="563C8AC2" w14:textId="77777777" w:rsidR="00792A3F" w:rsidRPr="00151EFC" w:rsidRDefault="00792A3F">
            <w:pPr>
              <w:jc w:val="center"/>
              <w:rPr>
                <w:sz w:val="26"/>
                <w:szCs w:val="26"/>
              </w:rPr>
            </w:pPr>
            <w:r w:rsidRPr="00151EFC">
              <w:rPr>
                <w:sz w:val="26"/>
                <w:szCs w:val="26"/>
              </w:rPr>
              <w:t>1,814</w:t>
            </w:r>
          </w:p>
        </w:tc>
        <w:tc>
          <w:tcPr>
            <w:tcW w:w="1606" w:type="dxa"/>
            <w:tcBorders>
              <w:top w:val="single" w:sz="4" w:space="0" w:color="auto"/>
              <w:left w:val="single" w:sz="4" w:space="0" w:color="auto"/>
              <w:bottom w:val="single" w:sz="4" w:space="0" w:color="auto"/>
              <w:right w:val="single" w:sz="4" w:space="0" w:color="auto"/>
            </w:tcBorders>
            <w:hideMark/>
          </w:tcPr>
          <w:p w14:paraId="6BA41C8D" w14:textId="77777777" w:rsidR="00792A3F" w:rsidRPr="00151EFC" w:rsidRDefault="00792A3F">
            <w:pPr>
              <w:jc w:val="center"/>
              <w:rPr>
                <w:sz w:val="26"/>
                <w:szCs w:val="26"/>
              </w:rPr>
            </w:pPr>
            <w:r w:rsidRPr="00151EFC">
              <w:rPr>
                <w:sz w:val="26"/>
                <w:szCs w:val="26"/>
              </w:rPr>
              <w:t>1,978</w:t>
            </w:r>
          </w:p>
        </w:tc>
        <w:tc>
          <w:tcPr>
            <w:tcW w:w="1607" w:type="dxa"/>
            <w:tcBorders>
              <w:top w:val="single" w:sz="4" w:space="0" w:color="auto"/>
              <w:left w:val="single" w:sz="4" w:space="0" w:color="auto"/>
              <w:bottom w:val="single" w:sz="4" w:space="0" w:color="auto"/>
              <w:right w:val="single" w:sz="4" w:space="0" w:color="auto"/>
            </w:tcBorders>
            <w:hideMark/>
          </w:tcPr>
          <w:p w14:paraId="11E83287" w14:textId="77777777" w:rsidR="00792A3F" w:rsidRPr="00151EFC" w:rsidRDefault="00792A3F">
            <w:pPr>
              <w:jc w:val="center"/>
              <w:rPr>
                <w:sz w:val="26"/>
                <w:szCs w:val="26"/>
              </w:rPr>
            </w:pPr>
            <w:r w:rsidRPr="00151EFC">
              <w:rPr>
                <w:sz w:val="26"/>
                <w:szCs w:val="26"/>
              </w:rPr>
              <w:t>2,061</w:t>
            </w:r>
          </w:p>
        </w:tc>
      </w:tr>
    </w:tbl>
    <w:p w14:paraId="26F751B6" w14:textId="05F5037F" w:rsidR="00792A3F" w:rsidRPr="00151EFC" w:rsidRDefault="00792A3F" w:rsidP="00792A3F">
      <w:pPr>
        <w:tabs>
          <w:tab w:val="left" w:pos="0"/>
        </w:tabs>
        <w:ind w:firstLine="567"/>
        <w:jc w:val="both"/>
        <w:rPr>
          <w:sz w:val="26"/>
        </w:rPr>
      </w:pPr>
      <w:r w:rsidRPr="00151EFC">
        <w:rPr>
          <w:sz w:val="26"/>
        </w:rPr>
        <w:t>По указанному показателю по городу Когалыму в 2019 году было запланировано 1</w:t>
      </w:r>
      <w:r w:rsidR="00520502" w:rsidRPr="00151EFC">
        <w:rPr>
          <w:sz w:val="26"/>
        </w:rPr>
        <w:t xml:space="preserve"> </w:t>
      </w:r>
      <w:r w:rsidRPr="00151EFC">
        <w:rPr>
          <w:sz w:val="26"/>
        </w:rPr>
        <w:t>154 чел</w:t>
      </w:r>
      <w:r w:rsidR="00C01F8C" w:rsidRPr="00151EFC">
        <w:rPr>
          <w:sz w:val="26"/>
        </w:rPr>
        <w:t>овек</w:t>
      </w:r>
      <w:r w:rsidR="00520502" w:rsidRPr="00151EFC">
        <w:rPr>
          <w:sz w:val="26"/>
        </w:rPr>
        <w:t>а</w:t>
      </w:r>
      <w:r w:rsidR="00C01F8C" w:rsidRPr="00151EFC">
        <w:rPr>
          <w:sz w:val="26"/>
        </w:rPr>
        <w:t>.</w:t>
      </w:r>
      <w:r w:rsidRPr="00151EFC">
        <w:rPr>
          <w:sz w:val="26"/>
        </w:rPr>
        <w:t xml:space="preserve"> По состоянию на декабрь 2019 г</w:t>
      </w:r>
      <w:r w:rsidR="00C01F8C" w:rsidRPr="00151EFC">
        <w:rPr>
          <w:sz w:val="26"/>
        </w:rPr>
        <w:t>ода</w:t>
      </w:r>
      <w:r w:rsidRPr="00151EFC">
        <w:rPr>
          <w:sz w:val="26"/>
        </w:rPr>
        <w:t xml:space="preserve"> число </w:t>
      </w:r>
      <w:r w:rsidRPr="00151EFC">
        <w:rPr>
          <w:sz w:val="26"/>
        </w:rPr>
        <w:lastRenderedPageBreak/>
        <w:t>детей, охваченных программами естественнонаучной и технической направленностей</w:t>
      </w:r>
      <w:r w:rsidR="00777273" w:rsidRPr="00151EFC">
        <w:rPr>
          <w:sz w:val="26"/>
        </w:rPr>
        <w:t>,</w:t>
      </w:r>
      <w:r w:rsidRPr="00151EFC">
        <w:rPr>
          <w:sz w:val="26"/>
        </w:rPr>
        <w:t xml:space="preserve"> составляет 1</w:t>
      </w:r>
      <w:r w:rsidR="00777273" w:rsidRPr="00151EFC">
        <w:rPr>
          <w:sz w:val="26"/>
        </w:rPr>
        <w:t xml:space="preserve"> </w:t>
      </w:r>
      <w:r w:rsidRPr="00151EFC">
        <w:rPr>
          <w:sz w:val="26"/>
        </w:rPr>
        <w:t>267 чел</w:t>
      </w:r>
      <w:r w:rsidR="00C01F8C" w:rsidRPr="00151EFC">
        <w:rPr>
          <w:sz w:val="26"/>
        </w:rPr>
        <w:t>овек.</w:t>
      </w:r>
    </w:p>
    <w:p w14:paraId="79066DEF" w14:textId="77777777" w:rsidR="00792A3F" w:rsidRPr="00151EFC" w:rsidRDefault="00792A3F" w:rsidP="00792A3F">
      <w:pPr>
        <w:ind w:firstLine="709"/>
        <w:jc w:val="both"/>
        <w:rPr>
          <w:rFonts w:eastAsia="Calibri"/>
          <w:sz w:val="26"/>
          <w:szCs w:val="26"/>
          <w:lang w:eastAsia="en-US"/>
        </w:rPr>
      </w:pPr>
      <w:r w:rsidRPr="00151EFC">
        <w:rPr>
          <w:rFonts w:eastAsia="Calibri"/>
          <w:sz w:val="26"/>
          <w:szCs w:val="26"/>
        </w:rPr>
        <w:t xml:space="preserve">С целью увеличения охвата детей дополнительными общеобразовательными программами естественнонаучной и технической направленностями в городе реализуется инновационный проект «Фабрика миров» (организатор - Открытый молодежный университет (г. Томск)). Охват данным проектом на начало 2019-2020 учебного года составил 217 человек. </w:t>
      </w:r>
    </w:p>
    <w:p w14:paraId="06B45A38" w14:textId="77777777" w:rsidR="00792A3F" w:rsidRPr="00151EFC" w:rsidRDefault="00792A3F" w:rsidP="00792A3F">
      <w:pPr>
        <w:ind w:firstLine="709"/>
        <w:jc w:val="both"/>
        <w:rPr>
          <w:rFonts w:eastAsia="Calibri"/>
          <w:sz w:val="26"/>
          <w:szCs w:val="26"/>
        </w:rPr>
      </w:pPr>
      <w:r w:rsidRPr="00151EFC">
        <w:rPr>
          <w:rFonts w:eastAsia="Calibri"/>
          <w:sz w:val="26"/>
          <w:szCs w:val="26"/>
        </w:rPr>
        <w:t>В рамках реализации проекта «Успех каждого ребенка», развития детского технического творчества начата работа по созданию детского технопарка «</w:t>
      </w:r>
      <w:proofErr w:type="spellStart"/>
      <w:r w:rsidRPr="00151EFC">
        <w:rPr>
          <w:rFonts w:eastAsia="Calibri"/>
          <w:sz w:val="26"/>
          <w:szCs w:val="26"/>
        </w:rPr>
        <w:t>Кванториум</w:t>
      </w:r>
      <w:proofErr w:type="spellEnd"/>
      <w:r w:rsidRPr="00151EFC">
        <w:rPr>
          <w:rFonts w:eastAsia="Calibri"/>
          <w:sz w:val="26"/>
          <w:szCs w:val="26"/>
        </w:rPr>
        <w:t xml:space="preserve">» по модели «КВАНТОЛАБ» на базе МАОУ «Средняя </w:t>
      </w:r>
      <w:r w:rsidR="00C01F8C" w:rsidRPr="00151EFC">
        <w:rPr>
          <w:rFonts w:eastAsia="Calibri"/>
          <w:sz w:val="26"/>
          <w:szCs w:val="26"/>
        </w:rPr>
        <w:t xml:space="preserve">общеобразовательная </w:t>
      </w:r>
      <w:r w:rsidRPr="00151EFC">
        <w:rPr>
          <w:rFonts w:eastAsia="Calibri"/>
          <w:sz w:val="26"/>
          <w:szCs w:val="26"/>
        </w:rPr>
        <w:t xml:space="preserve">школа №3». Открыть первый «КВАНТОЛАБ» в нашем городе планируется в сентябре 2021 года. </w:t>
      </w:r>
    </w:p>
    <w:p w14:paraId="4FF5DB80" w14:textId="77777777" w:rsidR="00792A3F" w:rsidRPr="00151EFC" w:rsidRDefault="00792A3F" w:rsidP="00792A3F">
      <w:pPr>
        <w:ind w:firstLine="709"/>
        <w:jc w:val="both"/>
        <w:rPr>
          <w:rFonts w:eastAsia="Calibri"/>
          <w:sz w:val="26"/>
          <w:szCs w:val="26"/>
        </w:rPr>
      </w:pPr>
      <w:proofErr w:type="gramStart"/>
      <w:r w:rsidRPr="00151EFC">
        <w:rPr>
          <w:rFonts w:eastAsia="Calibri"/>
          <w:sz w:val="26"/>
          <w:szCs w:val="26"/>
        </w:rPr>
        <w:t>С целью выполнения Указа Президента Российской Федерации от 07.05.2012 №599 «О мерах по реализации государственной политики в области образования и науки», реализации Концепции развития дополнительного образования детей, утвержденной распоряжением Правительства Российской Федерации от 04.09.2014 №1726-р, Федеральной целевой программы развития образования на 2016 – 2020 годы, утвержденной постановлением Правительства РФ от 23.05.2015 №497, федерального приоритетного проекта «Доступное дополнительное образование для детей», утвержденного</w:t>
      </w:r>
      <w:proofErr w:type="gramEnd"/>
      <w:r w:rsidRPr="00151EFC">
        <w:rPr>
          <w:rFonts w:eastAsia="Calibri"/>
          <w:sz w:val="26"/>
          <w:szCs w:val="26"/>
        </w:rPr>
        <w:t xml:space="preserve"> Президиумом Совета при Президенте Российской Федерации по стратегическому развитию и приоритетным проектам (протокол от 30.11.2016 № 11) в городе Когалыме внедрена система </w:t>
      </w:r>
      <w:r w:rsidR="00C01F8C" w:rsidRPr="00151EFC">
        <w:rPr>
          <w:rFonts w:eastAsia="Calibri"/>
          <w:sz w:val="26"/>
          <w:szCs w:val="26"/>
        </w:rPr>
        <w:t>ПФДО</w:t>
      </w:r>
      <w:r w:rsidRPr="00151EFC">
        <w:rPr>
          <w:rFonts w:eastAsia="Calibri"/>
          <w:sz w:val="26"/>
          <w:szCs w:val="26"/>
        </w:rPr>
        <w:t xml:space="preserve">: </w:t>
      </w:r>
    </w:p>
    <w:p w14:paraId="25F2B071" w14:textId="77777777" w:rsidR="00C01F8C" w:rsidRPr="00151EFC" w:rsidRDefault="00792A3F" w:rsidP="00C01F8C">
      <w:pPr>
        <w:numPr>
          <w:ilvl w:val="0"/>
          <w:numId w:val="34"/>
        </w:numPr>
        <w:shd w:val="clear" w:color="auto" w:fill="FFFFFF"/>
        <w:tabs>
          <w:tab w:val="num" w:pos="1134"/>
        </w:tabs>
        <w:ind w:left="0" w:firstLine="851"/>
        <w:contextualSpacing/>
        <w:jc w:val="both"/>
        <w:textAlignment w:val="top"/>
        <w:rPr>
          <w:sz w:val="26"/>
          <w:szCs w:val="26"/>
        </w:rPr>
      </w:pPr>
      <w:r w:rsidRPr="00151EFC">
        <w:rPr>
          <w:sz w:val="26"/>
          <w:szCs w:val="26"/>
        </w:rPr>
        <w:t xml:space="preserve">создан реестр поставщиков дополнительного образования. </w:t>
      </w:r>
      <w:proofErr w:type="gramStart"/>
      <w:r w:rsidRPr="00151EFC">
        <w:rPr>
          <w:sz w:val="26"/>
          <w:szCs w:val="26"/>
        </w:rPr>
        <w:t>В него включены МАУ ДО «ДДТ», БУ «</w:t>
      </w:r>
      <w:r w:rsidR="00C01F8C" w:rsidRPr="00151EFC">
        <w:rPr>
          <w:sz w:val="26"/>
          <w:szCs w:val="26"/>
        </w:rPr>
        <w:t>КПК</w:t>
      </w:r>
      <w:r w:rsidRPr="00151EFC">
        <w:rPr>
          <w:sz w:val="26"/>
          <w:szCs w:val="26"/>
        </w:rPr>
        <w:t>», 9 индивидуальных предпринимателя.</w:t>
      </w:r>
      <w:proofErr w:type="gramEnd"/>
      <w:r w:rsidRPr="00151EFC">
        <w:rPr>
          <w:sz w:val="26"/>
          <w:szCs w:val="26"/>
        </w:rPr>
        <w:t xml:space="preserve"> Всего в 201</w:t>
      </w:r>
      <w:r w:rsidR="00C01F8C" w:rsidRPr="00151EFC">
        <w:rPr>
          <w:sz w:val="26"/>
          <w:szCs w:val="26"/>
        </w:rPr>
        <w:t>9 году в реестре 11 поставщиков.</w:t>
      </w:r>
    </w:p>
    <w:p w14:paraId="6A67AAF3" w14:textId="77777777" w:rsidR="00792A3F" w:rsidRPr="00151EFC" w:rsidRDefault="00C01F8C" w:rsidP="00C01F8C">
      <w:pPr>
        <w:shd w:val="clear" w:color="auto" w:fill="FFFFFF"/>
        <w:ind w:firstLine="851"/>
        <w:contextualSpacing/>
        <w:jc w:val="both"/>
        <w:textAlignment w:val="top"/>
        <w:rPr>
          <w:sz w:val="26"/>
          <w:szCs w:val="26"/>
        </w:rPr>
      </w:pPr>
      <w:r w:rsidRPr="00151EFC">
        <w:rPr>
          <w:sz w:val="26"/>
          <w:szCs w:val="26"/>
        </w:rPr>
        <w:t>С</w:t>
      </w:r>
      <w:r w:rsidR="00792A3F" w:rsidRPr="00151EFC">
        <w:rPr>
          <w:sz w:val="26"/>
          <w:szCs w:val="26"/>
        </w:rPr>
        <w:t>ертифицированы (т.е. прошли специальную экспертизу на уровне округа) 70 дополнительных общеразвивающих программ, из них 45 программ МАУ ДО «ДДТ», 4 программы БУ «К</w:t>
      </w:r>
      <w:r w:rsidRPr="00151EFC">
        <w:rPr>
          <w:sz w:val="26"/>
          <w:szCs w:val="26"/>
        </w:rPr>
        <w:t>ПК</w:t>
      </w:r>
      <w:r w:rsidR="00792A3F" w:rsidRPr="00151EFC">
        <w:rPr>
          <w:sz w:val="26"/>
          <w:szCs w:val="26"/>
        </w:rPr>
        <w:t>» и 21 программа индивидуальных предпринимателе</w:t>
      </w:r>
      <w:r w:rsidR="00792A3F" w:rsidRPr="00151EFC">
        <w:rPr>
          <w:sz w:val="26"/>
          <w:szCs w:val="26"/>
          <w:shd w:val="clear" w:color="auto" w:fill="FFFFFF"/>
        </w:rPr>
        <w:t>й;</w:t>
      </w:r>
      <w:r w:rsidR="00792A3F" w:rsidRPr="00151EFC">
        <w:rPr>
          <w:sz w:val="26"/>
          <w:szCs w:val="26"/>
        </w:rPr>
        <w:t xml:space="preserve"> </w:t>
      </w:r>
    </w:p>
    <w:p w14:paraId="26162C8E" w14:textId="792EC0C4" w:rsidR="00792A3F" w:rsidRPr="00151EFC" w:rsidRDefault="00792A3F" w:rsidP="00C01F8C">
      <w:pPr>
        <w:numPr>
          <w:ilvl w:val="0"/>
          <w:numId w:val="34"/>
        </w:numPr>
        <w:shd w:val="clear" w:color="auto" w:fill="FFFFFF"/>
        <w:tabs>
          <w:tab w:val="num" w:pos="1134"/>
        </w:tabs>
        <w:ind w:left="0" w:firstLine="851"/>
        <w:contextualSpacing/>
        <w:jc w:val="both"/>
        <w:textAlignment w:val="top"/>
        <w:rPr>
          <w:sz w:val="26"/>
          <w:szCs w:val="26"/>
        </w:rPr>
      </w:pPr>
      <w:r w:rsidRPr="00151EFC">
        <w:rPr>
          <w:sz w:val="26"/>
          <w:szCs w:val="26"/>
        </w:rPr>
        <w:t>в 2019 выдано 1</w:t>
      </w:r>
      <w:r w:rsidR="00777273" w:rsidRPr="00151EFC">
        <w:rPr>
          <w:sz w:val="26"/>
          <w:szCs w:val="26"/>
        </w:rPr>
        <w:t xml:space="preserve"> </w:t>
      </w:r>
      <w:r w:rsidRPr="00151EFC">
        <w:rPr>
          <w:sz w:val="26"/>
          <w:szCs w:val="26"/>
        </w:rPr>
        <w:t>830 сертификатов, что составляет 15,2 % (в 2018 году выдано 1</w:t>
      </w:r>
      <w:r w:rsidR="00777273" w:rsidRPr="00151EFC">
        <w:rPr>
          <w:sz w:val="26"/>
          <w:szCs w:val="26"/>
        </w:rPr>
        <w:t xml:space="preserve"> </w:t>
      </w:r>
      <w:r w:rsidRPr="00151EFC">
        <w:rPr>
          <w:sz w:val="26"/>
          <w:szCs w:val="26"/>
        </w:rPr>
        <w:t>600 - 13%) от общего количества детей в возрасте от 5 до 18 лет. Все эти сертификаты активные, по ним дети получают дополнительные образовательные услуги, причем:</w:t>
      </w:r>
    </w:p>
    <w:p w14:paraId="3BB81C3A" w14:textId="11A60782" w:rsidR="00792A3F" w:rsidRPr="00151EFC" w:rsidRDefault="00792A3F" w:rsidP="00792A3F">
      <w:pPr>
        <w:shd w:val="clear" w:color="auto" w:fill="FFFFFF"/>
        <w:tabs>
          <w:tab w:val="left" w:pos="900"/>
          <w:tab w:val="num" w:pos="3621"/>
        </w:tabs>
        <w:ind w:firstLine="709"/>
        <w:jc w:val="both"/>
        <w:textAlignment w:val="top"/>
        <w:rPr>
          <w:sz w:val="26"/>
          <w:szCs w:val="26"/>
        </w:rPr>
      </w:pPr>
      <w:r w:rsidRPr="00151EFC">
        <w:rPr>
          <w:sz w:val="26"/>
          <w:szCs w:val="26"/>
        </w:rPr>
        <w:t>- в МАУ ДО «ДДТ» – 1</w:t>
      </w:r>
      <w:r w:rsidR="00777273" w:rsidRPr="00151EFC">
        <w:rPr>
          <w:sz w:val="26"/>
          <w:szCs w:val="26"/>
        </w:rPr>
        <w:t xml:space="preserve"> </w:t>
      </w:r>
      <w:r w:rsidRPr="00151EFC">
        <w:rPr>
          <w:sz w:val="26"/>
          <w:szCs w:val="26"/>
        </w:rPr>
        <w:t>302 чел</w:t>
      </w:r>
      <w:r w:rsidR="00C01F8C" w:rsidRPr="00151EFC">
        <w:rPr>
          <w:sz w:val="26"/>
          <w:szCs w:val="26"/>
        </w:rPr>
        <w:t>овека</w:t>
      </w:r>
      <w:r w:rsidRPr="00151EFC">
        <w:rPr>
          <w:sz w:val="26"/>
          <w:szCs w:val="26"/>
        </w:rPr>
        <w:t>;</w:t>
      </w:r>
    </w:p>
    <w:p w14:paraId="211FB257" w14:textId="77777777" w:rsidR="00792A3F" w:rsidRPr="00151EFC" w:rsidRDefault="00792A3F" w:rsidP="00792A3F">
      <w:pPr>
        <w:shd w:val="clear" w:color="auto" w:fill="FFFFFF"/>
        <w:tabs>
          <w:tab w:val="left" w:pos="900"/>
          <w:tab w:val="num" w:pos="3621"/>
        </w:tabs>
        <w:ind w:firstLine="709"/>
        <w:jc w:val="both"/>
        <w:textAlignment w:val="top"/>
        <w:rPr>
          <w:sz w:val="26"/>
          <w:szCs w:val="26"/>
        </w:rPr>
      </w:pPr>
      <w:r w:rsidRPr="00151EFC">
        <w:rPr>
          <w:sz w:val="26"/>
          <w:szCs w:val="26"/>
        </w:rPr>
        <w:t>- у индивидуальных предпринимателей – 528 чел</w:t>
      </w:r>
      <w:r w:rsidR="00C01F8C" w:rsidRPr="00151EFC">
        <w:rPr>
          <w:sz w:val="26"/>
          <w:szCs w:val="26"/>
        </w:rPr>
        <w:t>овек.</w:t>
      </w:r>
      <w:r w:rsidRPr="00151EFC">
        <w:rPr>
          <w:sz w:val="26"/>
          <w:szCs w:val="26"/>
        </w:rPr>
        <w:t xml:space="preserve"> </w:t>
      </w:r>
    </w:p>
    <w:p w14:paraId="58098234" w14:textId="77777777" w:rsidR="00792A3F" w:rsidRPr="00151EFC" w:rsidRDefault="00792A3F" w:rsidP="00792A3F">
      <w:pPr>
        <w:tabs>
          <w:tab w:val="left" w:pos="993"/>
        </w:tabs>
        <w:ind w:firstLine="709"/>
        <w:contextualSpacing/>
        <w:jc w:val="both"/>
        <w:rPr>
          <w:sz w:val="26"/>
          <w:szCs w:val="26"/>
        </w:rPr>
      </w:pPr>
      <w:r w:rsidRPr="00151EFC">
        <w:rPr>
          <w:sz w:val="26"/>
          <w:szCs w:val="26"/>
        </w:rPr>
        <w:t>Принцип доступности дополнительного образования реализуется и в отношении получения такого образования детьми-инвалидами и (или) детьми с ограниченными возможностями здоровья. О</w:t>
      </w:r>
      <w:r w:rsidRPr="00151EFC">
        <w:rPr>
          <w:rFonts w:eastAsia="Calibri"/>
          <w:sz w:val="26"/>
          <w:szCs w:val="26"/>
        </w:rPr>
        <w:t xml:space="preserve">хват программами дополнительного образования </w:t>
      </w:r>
      <w:r w:rsidRPr="00151EFC">
        <w:rPr>
          <w:sz w:val="26"/>
          <w:szCs w:val="26"/>
        </w:rPr>
        <w:t>детьми-инвалидами и (или) детьми с ограниченными возможностями здоровья в 2019 г</w:t>
      </w:r>
      <w:r w:rsidR="00C01F8C" w:rsidRPr="00151EFC">
        <w:rPr>
          <w:sz w:val="26"/>
          <w:szCs w:val="26"/>
        </w:rPr>
        <w:t>оду</w:t>
      </w:r>
      <w:r w:rsidRPr="00151EFC">
        <w:rPr>
          <w:sz w:val="26"/>
          <w:szCs w:val="26"/>
        </w:rPr>
        <w:t xml:space="preserve"> составил 155 чел</w:t>
      </w:r>
      <w:r w:rsidR="00C01F8C" w:rsidRPr="00151EFC">
        <w:rPr>
          <w:sz w:val="26"/>
          <w:szCs w:val="26"/>
        </w:rPr>
        <w:t>овек</w:t>
      </w:r>
      <w:r w:rsidRPr="00151EFC">
        <w:rPr>
          <w:sz w:val="26"/>
          <w:szCs w:val="26"/>
        </w:rPr>
        <w:t xml:space="preserve"> (2018 г</w:t>
      </w:r>
      <w:r w:rsidR="00C01F8C" w:rsidRPr="00151EFC">
        <w:rPr>
          <w:sz w:val="26"/>
          <w:szCs w:val="26"/>
        </w:rPr>
        <w:t>од</w:t>
      </w:r>
      <w:r w:rsidRPr="00151EFC">
        <w:rPr>
          <w:sz w:val="26"/>
          <w:szCs w:val="26"/>
        </w:rPr>
        <w:t xml:space="preserve"> - 150 чел</w:t>
      </w:r>
      <w:r w:rsidR="00C01F8C" w:rsidRPr="00151EFC">
        <w:rPr>
          <w:sz w:val="26"/>
          <w:szCs w:val="26"/>
        </w:rPr>
        <w:t>овек</w:t>
      </w:r>
      <w:r w:rsidRPr="00151EFC">
        <w:rPr>
          <w:sz w:val="26"/>
          <w:szCs w:val="26"/>
        </w:rPr>
        <w:t>), в рамках ПФДО в 2019 году получали дополнитель</w:t>
      </w:r>
      <w:r w:rsidR="00C01F8C" w:rsidRPr="00151EFC">
        <w:rPr>
          <w:sz w:val="26"/>
          <w:szCs w:val="26"/>
        </w:rPr>
        <w:t>ное образование 21 ребенок с ограниченными возможностями здоровья</w:t>
      </w:r>
      <w:r w:rsidRPr="00151EFC">
        <w:rPr>
          <w:sz w:val="26"/>
          <w:szCs w:val="26"/>
        </w:rPr>
        <w:t xml:space="preserve"> (в 2018 году - 18 чел</w:t>
      </w:r>
      <w:r w:rsidR="00C01F8C" w:rsidRPr="00151EFC">
        <w:rPr>
          <w:sz w:val="26"/>
          <w:szCs w:val="26"/>
        </w:rPr>
        <w:t>овек</w:t>
      </w:r>
      <w:r w:rsidRPr="00151EFC">
        <w:rPr>
          <w:sz w:val="26"/>
          <w:szCs w:val="26"/>
        </w:rPr>
        <w:t>). Образовательная деятельность для таких детей организована по 6 адаптированным образовательным программам художественной направленности. В 2019 году в рамках муниципального задания для МАУ Д</w:t>
      </w:r>
      <w:r w:rsidR="00C01F8C" w:rsidRPr="00151EFC">
        <w:rPr>
          <w:sz w:val="26"/>
          <w:szCs w:val="26"/>
        </w:rPr>
        <w:t>О «ДДТ» 5 детей с расстройствами аутистического спектра (в 2018 году - 4 человека</w:t>
      </w:r>
      <w:r w:rsidRPr="00151EFC">
        <w:rPr>
          <w:sz w:val="26"/>
          <w:szCs w:val="26"/>
        </w:rPr>
        <w:t xml:space="preserve">) осваивают адаптированные </w:t>
      </w:r>
      <w:r w:rsidRPr="00151EFC">
        <w:rPr>
          <w:sz w:val="26"/>
          <w:szCs w:val="26"/>
        </w:rPr>
        <w:lastRenderedPageBreak/>
        <w:t>дополнительные общеобразовательные программы объединений «Мастерская чудес» (</w:t>
      </w:r>
      <w:proofErr w:type="gramStart"/>
      <w:r w:rsidRPr="00151EFC">
        <w:rPr>
          <w:sz w:val="26"/>
          <w:szCs w:val="26"/>
        </w:rPr>
        <w:t>ИЗО</w:t>
      </w:r>
      <w:proofErr w:type="gramEnd"/>
      <w:r w:rsidRPr="00151EFC">
        <w:rPr>
          <w:sz w:val="26"/>
          <w:szCs w:val="26"/>
        </w:rPr>
        <w:t>), «Волшебные краски» (ИЗО) и «Бумажные фантазии» (оригами) на индивидуальных занятиях.</w:t>
      </w:r>
    </w:p>
    <w:p w14:paraId="7FD4F37B" w14:textId="77777777" w:rsidR="00792A3F" w:rsidRPr="00151EFC" w:rsidRDefault="00792A3F" w:rsidP="00792A3F">
      <w:pPr>
        <w:ind w:firstLine="709"/>
        <w:jc w:val="both"/>
        <w:rPr>
          <w:sz w:val="26"/>
          <w:szCs w:val="26"/>
        </w:rPr>
      </w:pPr>
      <w:r w:rsidRPr="00151EFC">
        <w:rPr>
          <w:sz w:val="26"/>
          <w:szCs w:val="26"/>
        </w:rPr>
        <w:t>В связи с загруженностью образовательных организаций и нехваткой помещений, не представляется возможным создание опорных центров дополнительного образования детей на базе муниципальных образовательных организаций.</w:t>
      </w:r>
    </w:p>
    <w:p w14:paraId="278DB9C9" w14:textId="77777777" w:rsidR="008F2F96" w:rsidRPr="00151EFC" w:rsidRDefault="008F2F96" w:rsidP="00013C3C">
      <w:pPr>
        <w:ind w:firstLine="709"/>
        <w:jc w:val="both"/>
        <w:rPr>
          <w:b/>
          <w:sz w:val="26"/>
          <w:szCs w:val="26"/>
        </w:rPr>
      </w:pPr>
    </w:p>
    <w:p w14:paraId="031D107E" w14:textId="77777777" w:rsidR="00013C3C" w:rsidRPr="00151EFC" w:rsidRDefault="00013C3C" w:rsidP="00013C3C">
      <w:pPr>
        <w:tabs>
          <w:tab w:val="left" w:pos="851"/>
          <w:tab w:val="left" w:pos="1134"/>
        </w:tabs>
        <w:ind w:firstLine="709"/>
        <w:jc w:val="both"/>
        <w:rPr>
          <w:b/>
          <w:sz w:val="26"/>
          <w:szCs w:val="26"/>
        </w:rPr>
      </w:pPr>
      <w:r w:rsidRPr="00151EFC">
        <w:rPr>
          <w:b/>
          <w:sz w:val="26"/>
          <w:szCs w:val="26"/>
        </w:rPr>
        <w:t>3. О вовлечении общественных молодёжных объединений и общественных объединений ветеранов боевых действий, военной службы и труда к работе с молодёжью, в том числе посредством их представительства в советах по патриотическому воспитанию, развития шефских связей, в работу Администрации города Когалыма по гражданско-патриотическому и духовно-нравственному воспитанию.</w:t>
      </w:r>
    </w:p>
    <w:p w14:paraId="0D0E554B" w14:textId="77777777" w:rsidR="00013C3C" w:rsidRPr="00151EFC" w:rsidRDefault="00013C3C" w:rsidP="00013C3C">
      <w:pPr>
        <w:tabs>
          <w:tab w:val="left" w:pos="851"/>
          <w:tab w:val="left" w:pos="1134"/>
        </w:tabs>
        <w:ind w:firstLine="709"/>
        <w:jc w:val="both"/>
        <w:rPr>
          <w:sz w:val="26"/>
          <w:szCs w:val="26"/>
        </w:rPr>
      </w:pPr>
    </w:p>
    <w:p w14:paraId="79EAD578" w14:textId="77777777" w:rsidR="00036CFE" w:rsidRPr="00151EFC" w:rsidRDefault="00036CFE" w:rsidP="00036CFE">
      <w:pPr>
        <w:tabs>
          <w:tab w:val="left" w:pos="459"/>
        </w:tabs>
        <w:ind w:firstLine="709"/>
        <w:jc w:val="both"/>
        <w:rPr>
          <w:sz w:val="26"/>
          <w:szCs w:val="26"/>
        </w:rPr>
      </w:pPr>
      <w:r w:rsidRPr="00151EFC">
        <w:rPr>
          <w:sz w:val="26"/>
          <w:szCs w:val="26"/>
        </w:rPr>
        <w:t xml:space="preserve">В рамках данного направления 05.05.2017 подписано соглашение с общественными объединениями ветеранов боевых действий, военной службы и труда о взаимном сотрудничестве в сфере гражданско-патриотического воспитания обучающихся и молодёжи города Когалыма (соглашение без номера). В число ветеранских организаций, подписавших соглашение, вошли Городская общественная организация ветеранов (пенсионеров) войны, труда, Вооруженных сил и правоохранительных органов, Совет ветеранов ОМВД по г. Когалыму, Городской Союз Ветеранов Афганистана. </w:t>
      </w:r>
    </w:p>
    <w:p w14:paraId="410C4868" w14:textId="77777777" w:rsidR="00036CFE" w:rsidRPr="00151EFC" w:rsidRDefault="00036CFE" w:rsidP="00036CFE">
      <w:pPr>
        <w:tabs>
          <w:tab w:val="left" w:pos="459"/>
        </w:tabs>
        <w:ind w:firstLine="709"/>
        <w:jc w:val="both"/>
        <w:rPr>
          <w:sz w:val="26"/>
          <w:szCs w:val="26"/>
        </w:rPr>
      </w:pPr>
      <w:r w:rsidRPr="00151EFC">
        <w:rPr>
          <w:sz w:val="26"/>
          <w:szCs w:val="26"/>
        </w:rPr>
        <w:t>Представители данных ветеранских организаций и руководитель местного штаба Всероссийского детско-юношеского военно-патриотического общественного</w:t>
      </w:r>
      <w:r w:rsidRPr="00151EFC">
        <w:rPr>
          <w:i/>
          <w:sz w:val="26"/>
          <w:szCs w:val="26"/>
        </w:rPr>
        <w:t xml:space="preserve"> </w:t>
      </w:r>
      <w:r w:rsidRPr="00151EFC">
        <w:rPr>
          <w:sz w:val="26"/>
          <w:szCs w:val="26"/>
        </w:rPr>
        <w:t xml:space="preserve">движения «ЮНАРМИЯ» входят в состав Координационного совета по патриотическому воспитанию и подготовке граждан к военной службе при Администрации города Когалыма. </w:t>
      </w:r>
    </w:p>
    <w:p w14:paraId="0F429706" w14:textId="77777777" w:rsidR="00036CFE" w:rsidRPr="00151EFC" w:rsidRDefault="00036CFE" w:rsidP="00036CFE">
      <w:pPr>
        <w:tabs>
          <w:tab w:val="left" w:pos="459"/>
        </w:tabs>
        <w:ind w:firstLine="709"/>
        <w:jc w:val="both"/>
        <w:rPr>
          <w:sz w:val="26"/>
          <w:szCs w:val="26"/>
        </w:rPr>
      </w:pPr>
      <w:r w:rsidRPr="00151EFC">
        <w:rPr>
          <w:sz w:val="26"/>
          <w:szCs w:val="26"/>
        </w:rPr>
        <w:t>Представители ветеранских организаций: Хуторского казачьего общества «Хутор Когалым», Общественной организации ветеранов ОВД по г. Когалыму, Городского Союза Ветеранов Афганистана – входят в состав местного штаба Всероссийского детско-юношеского военно-патриотического общественного</w:t>
      </w:r>
      <w:r w:rsidRPr="00151EFC">
        <w:rPr>
          <w:i/>
          <w:sz w:val="26"/>
          <w:szCs w:val="26"/>
        </w:rPr>
        <w:t xml:space="preserve"> </w:t>
      </w:r>
      <w:r w:rsidRPr="00151EFC">
        <w:rPr>
          <w:sz w:val="26"/>
          <w:szCs w:val="26"/>
        </w:rPr>
        <w:t>движения «ЮНАРМИЯ» и участвуют в формировании плана работы с детьми.</w:t>
      </w:r>
    </w:p>
    <w:p w14:paraId="08A88179" w14:textId="77777777" w:rsidR="00036CFE" w:rsidRPr="00151EFC" w:rsidRDefault="00036CFE" w:rsidP="00036CFE">
      <w:pPr>
        <w:tabs>
          <w:tab w:val="left" w:pos="459"/>
        </w:tabs>
        <w:ind w:firstLine="709"/>
        <w:jc w:val="both"/>
        <w:rPr>
          <w:sz w:val="26"/>
          <w:szCs w:val="26"/>
        </w:rPr>
      </w:pPr>
      <w:r w:rsidRPr="00151EFC">
        <w:rPr>
          <w:sz w:val="26"/>
          <w:szCs w:val="26"/>
        </w:rPr>
        <w:t xml:space="preserve">Члены ветеранских организаций стали в 2019 году почётными гостями большинства мероприятий по воспитанию гражданско-патриотических качеств, таких, как: торжественная программа, посвящённая Дню Защитника Отечества, фестиваль «Родина моя!», торжественные программы в рамках весенне-осеннего призыва в ряды Вооружённых Сил Российской Федерации; </w:t>
      </w:r>
      <w:r w:rsidRPr="00151EFC">
        <w:rPr>
          <w:sz w:val="26"/>
          <w:szCs w:val="26"/>
          <w:lang w:val="en-US"/>
        </w:rPr>
        <w:t>II</w:t>
      </w:r>
      <w:r w:rsidRPr="00151EFC">
        <w:rPr>
          <w:sz w:val="26"/>
          <w:szCs w:val="26"/>
        </w:rPr>
        <w:t xml:space="preserve"> городской слёт юнармейских отрядов города Когалыма и других. </w:t>
      </w:r>
    </w:p>
    <w:p w14:paraId="437BAC97" w14:textId="77777777" w:rsidR="00036CFE" w:rsidRPr="00151EFC" w:rsidRDefault="00036CFE" w:rsidP="00036CFE">
      <w:pPr>
        <w:tabs>
          <w:tab w:val="left" w:pos="459"/>
        </w:tabs>
        <w:ind w:firstLine="709"/>
        <w:jc w:val="both"/>
        <w:rPr>
          <w:sz w:val="26"/>
          <w:szCs w:val="26"/>
        </w:rPr>
      </w:pPr>
      <w:r w:rsidRPr="00151EFC">
        <w:rPr>
          <w:sz w:val="26"/>
          <w:szCs w:val="26"/>
        </w:rPr>
        <w:t>Сотрудничество с ветеранскими организациями осуществляется в рамках добровольческих проектов и оказания помощи ветеранам и пожилым гражданам, таких, как: «Свет в окне», «Тепло души», «Красная гвоздика», «с Новым годом, ветеран!» Добровольцы клуба «</w:t>
      </w:r>
      <w:proofErr w:type="spellStart"/>
      <w:r w:rsidRPr="00151EFC">
        <w:rPr>
          <w:sz w:val="26"/>
          <w:szCs w:val="26"/>
        </w:rPr>
        <w:t>ДОБРОволец</w:t>
      </w:r>
      <w:proofErr w:type="spellEnd"/>
      <w:r w:rsidRPr="00151EFC">
        <w:rPr>
          <w:sz w:val="26"/>
          <w:szCs w:val="26"/>
        </w:rPr>
        <w:t>» МАУ «МКЦ «Феникс» и муниципального штаба Всероссийского общественного движения «Волонтёры Победы» в течение 2019 года более 80 раз оказали помощь ветеранам и пожилым жителям г. Когалыма.</w:t>
      </w:r>
    </w:p>
    <w:p w14:paraId="7A98E815" w14:textId="77777777" w:rsidR="00036CFE" w:rsidRPr="00151EFC" w:rsidRDefault="00036CFE" w:rsidP="00036CFE">
      <w:pPr>
        <w:tabs>
          <w:tab w:val="left" w:pos="459"/>
        </w:tabs>
        <w:ind w:firstLine="709"/>
        <w:jc w:val="both"/>
        <w:rPr>
          <w:sz w:val="26"/>
          <w:szCs w:val="26"/>
        </w:rPr>
      </w:pPr>
      <w:r w:rsidRPr="00151EFC">
        <w:rPr>
          <w:sz w:val="26"/>
          <w:szCs w:val="26"/>
        </w:rPr>
        <w:lastRenderedPageBreak/>
        <w:t xml:space="preserve">Сотрудничество с общественными молодёжными объединениями осуществлялось как в рамках реализации городских мероприятий, так и в формате оказания помощи в осуществлении молодёжных инициатив, выдвинутых командами молодёжных объединений. Примерами такого взаимодействия можно назвать </w:t>
      </w:r>
      <w:r w:rsidRPr="00151EFC">
        <w:rPr>
          <w:bCs/>
          <w:sz w:val="26"/>
          <w:szCs w:val="26"/>
          <w:shd w:val="clear" w:color="auto" w:fill="FFFFFF"/>
        </w:rPr>
        <w:t xml:space="preserve">форумы молодёжных советов, активов, объединений «Когалым – территория равных»; форум работающей молодёжи «Молодёжь в действии - 2019»; </w:t>
      </w:r>
      <w:r w:rsidRPr="00151EFC">
        <w:rPr>
          <w:sz w:val="26"/>
          <w:szCs w:val="26"/>
        </w:rPr>
        <w:t xml:space="preserve">молодёжный благотворительный проект «Белый цветок»; песенный </w:t>
      </w:r>
      <w:proofErr w:type="spellStart"/>
      <w:r w:rsidRPr="00151EFC">
        <w:rPr>
          <w:sz w:val="26"/>
          <w:szCs w:val="26"/>
        </w:rPr>
        <w:t>флэшмоб</w:t>
      </w:r>
      <w:proofErr w:type="spellEnd"/>
      <w:r w:rsidRPr="00151EFC">
        <w:rPr>
          <w:sz w:val="26"/>
          <w:szCs w:val="26"/>
        </w:rPr>
        <w:t xml:space="preserve"> ко Дню Победы; участие представителей работающей молодёжи в акции-шествии «Бессмертный полк» с большой георгиевской лентой.</w:t>
      </w:r>
    </w:p>
    <w:p w14:paraId="01EF89E7" w14:textId="77777777" w:rsidR="007022DD" w:rsidRPr="00151EFC" w:rsidRDefault="007022DD" w:rsidP="00013C3C">
      <w:pPr>
        <w:tabs>
          <w:tab w:val="left" w:pos="459"/>
        </w:tabs>
        <w:ind w:firstLine="709"/>
        <w:jc w:val="both"/>
        <w:rPr>
          <w:sz w:val="26"/>
          <w:szCs w:val="26"/>
        </w:rPr>
      </w:pPr>
    </w:p>
    <w:p w14:paraId="0F3B0008" w14:textId="77777777" w:rsidR="00013C3C" w:rsidRPr="00151EFC" w:rsidRDefault="00013C3C" w:rsidP="00013C3C">
      <w:pPr>
        <w:pStyle w:val="a9"/>
        <w:ind w:left="0" w:firstLine="709"/>
        <w:jc w:val="both"/>
        <w:rPr>
          <w:rFonts w:ascii="Times New Roman" w:hAnsi="Times New Roman"/>
          <w:b/>
          <w:sz w:val="26"/>
          <w:szCs w:val="26"/>
        </w:rPr>
      </w:pPr>
      <w:r w:rsidRPr="00151EFC">
        <w:rPr>
          <w:rFonts w:ascii="Times New Roman" w:hAnsi="Times New Roman"/>
          <w:b/>
          <w:sz w:val="26"/>
          <w:szCs w:val="26"/>
        </w:rPr>
        <w:t xml:space="preserve">4. О вовлечении жителей города Когалыма в работу по реализации приоритетного проекта по благоустройству территории муниципального образования город Когалым, а также использование возможности </w:t>
      </w:r>
      <w:proofErr w:type="spellStart"/>
      <w:r w:rsidRPr="00151EFC">
        <w:rPr>
          <w:rFonts w:ascii="Times New Roman" w:hAnsi="Times New Roman"/>
          <w:b/>
          <w:sz w:val="26"/>
          <w:szCs w:val="26"/>
        </w:rPr>
        <w:t>софинансирова</w:t>
      </w:r>
      <w:r w:rsidR="00A9064A" w:rsidRPr="00151EFC">
        <w:rPr>
          <w:rFonts w:ascii="Times New Roman" w:hAnsi="Times New Roman"/>
          <w:b/>
          <w:sz w:val="26"/>
          <w:szCs w:val="26"/>
        </w:rPr>
        <w:t>н</w:t>
      </w:r>
      <w:r w:rsidRPr="00151EFC">
        <w:rPr>
          <w:rFonts w:ascii="Times New Roman" w:hAnsi="Times New Roman"/>
          <w:b/>
          <w:sz w:val="26"/>
          <w:szCs w:val="26"/>
        </w:rPr>
        <w:t>ия</w:t>
      </w:r>
      <w:proofErr w:type="spellEnd"/>
      <w:r w:rsidRPr="00151EFC">
        <w:rPr>
          <w:rFonts w:ascii="Times New Roman" w:hAnsi="Times New Roman"/>
          <w:b/>
          <w:sz w:val="26"/>
          <w:szCs w:val="26"/>
        </w:rPr>
        <w:t xml:space="preserve"> проектов гражданам и иными собственниками помещений.</w:t>
      </w:r>
    </w:p>
    <w:p w14:paraId="657CE568" w14:textId="77777777" w:rsidR="00725CC0" w:rsidRPr="00151EFC" w:rsidRDefault="00725CC0" w:rsidP="00013C3C">
      <w:pPr>
        <w:pStyle w:val="a9"/>
        <w:ind w:left="0" w:firstLine="709"/>
        <w:jc w:val="both"/>
        <w:rPr>
          <w:rFonts w:ascii="Times New Roman" w:hAnsi="Times New Roman"/>
          <w:sz w:val="26"/>
          <w:szCs w:val="26"/>
        </w:rPr>
      </w:pPr>
    </w:p>
    <w:p w14:paraId="0379B0F5" w14:textId="77777777" w:rsidR="00013C3C" w:rsidRPr="002208B2" w:rsidRDefault="00013C3C" w:rsidP="007022DD">
      <w:pPr>
        <w:pStyle w:val="a9"/>
        <w:ind w:left="0" w:firstLine="709"/>
        <w:jc w:val="both"/>
        <w:rPr>
          <w:rFonts w:ascii="Times New Roman" w:hAnsi="Times New Roman"/>
          <w:spacing w:val="-6"/>
          <w:sz w:val="26"/>
          <w:szCs w:val="26"/>
        </w:rPr>
      </w:pPr>
      <w:proofErr w:type="gramStart"/>
      <w:r w:rsidRPr="002208B2">
        <w:rPr>
          <w:rFonts w:ascii="Times New Roman" w:hAnsi="Times New Roman"/>
          <w:spacing w:val="-6"/>
          <w:sz w:val="26"/>
          <w:szCs w:val="26"/>
        </w:rPr>
        <w:t xml:space="preserve">Работа по информированию населения и внедрению на территории города Когалыма к реализации приоритетного проекта «Формирование комфортной городской среды» была начата еще в декабре 2016 года: на сайте Администрации города Когалыма в разделе жилищно-коммунальное хозяйство (далее - ЖКХ) была создана вкладка «Проект «Формирование комфортной городской среды», первая информация о формировании портфеля приоритетного проекта размещена в газете «Когалымский Вестник» 29.12.2016 (№103). </w:t>
      </w:r>
      <w:proofErr w:type="gramEnd"/>
    </w:p>
    <w:p w14:paraId="6E86693D" w14:textId="77777777" w:rsidR="00013C3C" w:rsidRPr="00151EFC" w:rsidRDefault="00013C3C" w:rsidP="007022DD">
      <w:pPr>
        <w:pStyle w:val="a9"/>
        <w:ind w:left="0" w:firstLine="709"/>
        <w:jc w:val="both"/>
        <w:rPr>
          <w:rFonts w:ascii="Times New Roman" w:hAnsi="Times New Roman"/>
          <w:sz w:val="26"/>
          <w:szCs w:val="26"/>
        </w:rPr>
      </w:pPr>
      <w:r w:rsidRPr="00151EFC">
        <w:rPr>
          <w:rFonts w:ascii="Times New Roman" w:hAnsi="Times New Roman"/>
          <w:sz w:val="26"/>
          <w:szCs w:val="26"/>
        </w:rPr>
        <w:t>Также информирование граждан ведется через телерадиокомпанию «</w:t>
      </w:r>
      <w:proofErr w:type="spellStart"/>
      <w:r w:rsidRPr="00151EFC">
        <w:rPr>
          <w:rFonts w:ascii="Times New Roman" w:hAnsi="Times New Roman"/>
          <w:sz w:val="26"/>
          <w:szCs w:val="26"/>
        </w:rPr>
        <w:t>Инфосервис</w:t>
      </w:r>
      <w:proofErr w:type="spellEnd"/>
      <w:r w:rsidRPr="00151EFC">
        <w:rPr>
          <w:rFonts w:ascii="Times New Roman" w:hAnsi="Times New Roman"/>
          <w:sz w:val="26"/>
          <w:szCs w:val="26"/>
        </w:rPr>
        <w:t>», официальную группу Администрации города Когалыма в социальной сети «</w:t>
      </w:r>
      <w:proofErr w:type="spellStart"/>
      <w:r w:rsidRPr="00151EFC">
        <w:rPr>
          <w:rFonts w:ascii="Times New Roman" w:hAnsi="Times New Roman"/>
          <w:sz w:val="26"/>
          <w:szCs w:val="26"/>
        </w:rPr>
        <w:t>ВКонтакте</w:t>
      </w:r>
      <w:proofErr w:type="spellEnd"/>
      <w:r w:rsidRPr="00151EFC">
        <w:rPr>
          <w:rFonts w:ascii="Times New Roman" w:hAnsi="Times New Roman"/>
          <w:sz w:val="26"/>
          <w:szCs w:val="26"/>
        </w:rPr>
        <w:t xml:space="preserve">», рабочую группу по реализации приоритетного проекта «Формирование комфортной городской среды» в городе Когалыме» и общие собрания собственников помещений многоквартирных домов города Когалыма. </w:t>
      </w:r>
    </w:p>
    <w:p w14:paraId="358038E1" w14:textId="77777777" w:rsidR="009E0EDC" w:rsidRPr="00151EFC" w:rsidRDefault="009E0EDC" w:rsidP="007022DD">
      <w:pPr>
        <w:pStyle w:val="a9"/>
        <w:ind w:left="0" w:firstLine="709"/>
        <w:jc w:val="both"/>
        <w:rPr>
          <w:rFonts w:ascii="Times New Roman" w:hAnsi="Times New Roman"/>
          <w:sz w:val="26"/>
          <w:szCs w:val="26"/>
        </w:rPr>
      </w:pPr>
      <w:proofErr w:type="gramStart"/>
      <w:r w:rsidRPr="00151EFC">
        <w:rPr>
          <w:rFonts w:ascii="Times New Roman" w:hAnsi="Times New Roman"/>
          <w:sz w:val="26"/>
          <w:szCs w:val="26"/>
        </w:rPr>
        <w:t>В целях обеспечения правового регулирования были разработаны нормативные правовые акты Администрации города Когалыма, которыми утверждены составы рабочей группы и Общественной комиссии по обеспечению реализации приоритетного проекта (19 человек), порядки формирования муниципальной программы, подпрограмма 2017 года и муниципальная программа на 2018 – 2022 годы, а также комиссия по проведению инвентаризации объектов благоустройства, порядок ее проведения и сводный реестр объектов благоустройства города Когалыма.</w:t>
      </w:r>
      <w:proofErr w:type="gramEnd"/>
    </w:p>
    <w:p w14:paraId="1312E2FD" w14:textId="77777777" w:rsidR="000330B3" w:rsidRPr="00151EFC" w:rsidRDefault="000330B3" w:rsidP="007022DD">
      <w:pPr>
        <w:ind w:firstLine="709"/>
        <w:jc w:val="both"/>
        <w:rPr>
          <w:sz w:val="26"/>
          <w:szCs w:val="26"/>
        </w:rPr>
      </w:pPr>
      <w:r w:rsidRPr="00151EFC">
        <w:rPr>
          <w:sz w:val="26"/>
          <w:szCs w:val="26"/>
        </w:rPr>
        <w:t xml:space="preserve">От инициативных групп граждан города Когалыма на участие в муниципальной программе «Формирование комфортной городской среды в городе Когалыме» в 2019 году в Общественную комиссию поступило пять заявок. По решению Общественной комиссии (протокол от 02.11.2018) заявка двора ул. Сибирская, д.15, д.17, д.19, ул. Степана </w:t>
      </w:r>
      <w:proofErr w:type="spellStart"/>
      <w:r w:rsidRPr="00151EFC">
        <w:rPr>
          <w:sz w:val="26"/>
          <w:szCs w:val="26"/>
        </w:rPr>
        <w:t>Повха</w:t>
      </w:r>
      <w:proofErr w:type="spellEnd"/>
      <w:r w:rsidRPr="00151EFC">
        <w:rPr>
          <w:sz w:val="26"/>
          <w:szCs w:val="26"/>
        </w:rPr>
        <w:t>, д.22 признана приоритетной, так как жители приняли решение и о финансовом участии в проекте, а также решили принять созданное имущество (оборудование детской и спортивной площадок) на дальнейшее содержание.</w:t>
      </w:r>
    </w:p>
    <w:p w14:paraId="569AAFD1" w14:textId="77777777" w:rsidR="000330B3" w:rsidRPr="002208B2" w:rsidRDefault="000330B3" w:rsidP="007022DD">
      <w:pPr>
        <w:ind w:firstLine="709"/>
        <w:jc w:val="both"/>
        <w:rPr>
          <w:spacing w:val="-6"/>
          <w:sz w:val="26"/>
          <w:szCs w:val="26"/>
        </w:rPr>
      </w:pPr>
      <w:r w:rsidRPr="002208B2">
        <w:rPr>
          <w:spacing w:val="-6"/>
          <w:sz w:val="26"/>
          <w:szCs w:val="26"/>
        </w:rPr>
        <w:lastRenderedPageBreak/>
        <w:t>Жители двора воспользовались своим правом и самостоятельно определили, какие виды работ необходимо выполнить, какое игровое оборудование тренажеры приобрести, чтобы могли заниматься дети и взрослые.</w:t>
      </w:r>
    </w:p>
    <w:p w14:paraId="0757CFB4" w14:textId="77777777" w:rsidR="000330B3" w:rsidRPr="00151EFC" w:rsidRDefault="000330B3" w:rsidP="007022DD">
      <w:pPr>
        <w:ind w:firstLine="709"/>
        <w:jc w:val="both"/>
        <w:rPr>
          <w:sz w:val="26"/>
          <w:szCs w:val="26"/>
        </w:rPr>
      </w:pPr>
      <w:r w:rsidRPr="00151EFC">
        <w:rPr>
          <w:sz w:val="26"/>
          <w:szCs w:val="26"/>
        </w:rPr>
        <w:t>Для успешной реализации проекта проведены аукционные процедуры, 12.07.2019 заключен муниципальный контракт на выполнение работ по благоустройству дворовых территорий многоквартирных домов в городе Когалыме, со сроком исполнения 31.10.2019.</w:t>
      </w:r>
    </w:p>
    <w:p w14:paraId="4EC7D9A6" w14:textId="77777777" w:rsidR="000330B3" w:rsidRPr="00151EFC" w:rsidRDefault="000330B3" w:rsidP="007022DD">
      <w:pPr>
        <w:ind w:firstLine="709"/>
        <w:jc w:val="both"/>
        <w:rPr>
          <w:sz w:val="26"/>
          <w:szCs w:val="26"/>
        </w:rPr>
      </w:pPr>
      <w:r w:rsidRPr="00151EFC">
        <w:rPr>
          <w:sz w:val="26"/>
          <w:szCs w:val="26"/>
        </w:rPr>
        <w:t xml:space="preserve">Ремонтные работы начались 22 июля 2019 года. Выполнен демонтаж асфальтового покрытия и дорожных плит, проведены работы по обустройству ливневой канализации и системы наружного освещения, устройству тротуаров и асфальтирования, расширены парковочные места, установлены урны и скамейки. </w:t>
      </w:r>
    </w:p>
    <w:p w14:paraId="63F5840D" w14:textId="77777777" w:rsidR="000330B3" w:rsidRPr="00151EFC" w:rsidRDefault="000330B3" w:rsidP="007022DD">
      <w:pPr>
        <w:ind w:firstLine="709"/>
        <w:jc w:val="both"/>
        <w:rPr>
          <w:sz w:val="26"/>
          <w:szCs w:val="26"/>
        </w:rPr>
      </w:pPr>
      <w:r w:rsidRPr="00151EFC">
        <w:rPr>
          <w:sz w:val="26"/>
          <w:szCs w:val="26"/>
        </w:rPr>
        <w:t>Для юных жителей разных возрастов установлено детское игровое и спортивное оборудование:</w:t>
      </w:r>
    </w:p>
    <w:p w14:paraId="5CD7E341" w14:textId="77777777" w:rsidR="000330B3" w:rsidRPr="00151EFC" w:rsidRDefault="000330B3" w:rsidP="007022DD">
      <w:pPr>
        <w:ind w:firstLine="709"/>
        <w:jc w:val="both"/>
        <w:rPr>
          <w:sz w:val="26"/>
          <w:szCs w:val="26"/>
        </w:rPr>
      </w:pPr>
      <w:r w:rsidRPr="00151EFC">
        <w:rPr>
          <w:sz w:val="26"/>
          <w:szCs w:val="26"/>
        </w:rPr>
        <w:t>- устройство спортивной площадки: разработка грунта с перемещением до 10 м бульдозерами, устройство оснований (щебень + песок), устройство покрытий из плиток и бордюров, установка ограждения и гандбольных ворот с баскетбольным щитом;</w:t>
      </w:r>
    </w:p>
    <w:p w14:paraId="61360A1B" w14:textId="77777777" w:rsidR="000330B3" w:rsidRPr="00151EFC" w:rsidRDefault="000330B3" w:rsidP="007022DD">
      <w:pPr>
        <w:ind w:firstLine="709"/>
        <w:jc w:val="both"/>
        <w:rPr>
          <w:sz w:val="26"/>
          <w:szCs w:val="26"/>
        </w:rPr>
      </w:pPr>
      <w:r w:rsidRPr="00151EFC">
        <w:rPr>
          <w:sz w:val="26"/>
          <w:szCs w:val="26"/>
        </w:rPr>
        <w:t>- детское игровое оборудование возрастная группа от 3 до 7 лет: установка карусели (шестиместной), горки, скамьи детской на металлических ножках, качелей двойных на металлических стойках (2 ед.), песочного дворика, детского игрового комплекса, щита информационного.</w:t>
      </w:r>
    </w:p>
    <w:p w14:paraId="712E9150" w14:textId="77777777" w:rsidR="000330B3" w:rsidRPr="00151EFC" w:rsidRDefault="000330B3" w:rsidP="007022DD">
      <w:pPr>
        <w:ind w:firstLine="709"/>
        <w:jc w:val="both"/>
        <w:rPr>
          <w:sz w:val="26"/>
          <w:szCs w:val="26"/>
        </w:rPr>
      </w:pPr>
      <w:r w:rsidRPr="00151EFC">
        <w:rPr>
          <w:sz w:val="26"/>
          <w:szCs w:val="26"/>
        </w:rPr>
        <w:t xml:space="preserve">- детское игровое оборудование возрастная группа от 6 до 12 лет: установка детского игрового комплекса, тренажеров для верхней и нижней группы мышц, щита информационного. </w:t>
      </w:r>
    </w:p>
    <w:p w14:paraId="22898C4C" w14:textId="77777777" w:rsidR="000330B3" w:rsidRPr="00151EFC" w:rsidRDefault="000330B3" w:rsidP="007022DD">
      <w:pPr>
        <w:ind w:firstLine="709"/>
        <w:jc w:val="both"/>
        <w:rPr>
          <w:sz w:val="26"/>
          <w:szCs w:val="26"/>
        </w:rPr>
      </w:pPr>
      <w:r w:rsidRPr="00151EFC">
        <w:rPr>
          <w:sz w:val="26"/>
          <w:szCs w:val="26"/>
        </w:rPr>
        <w:t>Общий объем финансирования мероприятий составил 23,520 млн. рублей, в том числе:</w:t>
      </w:r>
    </w:p>
    <w:p w14:paraId="11D7F82F" w14:textId="77777777" w:rsidR="000330B3" w:rsidRPr="00151EFC" w:rsidRDefault="000330B3" w:rsidP="007022DD">
      <w:pPr>
        <w:ind w:firstLine="709"/>
        <w:jc w:val="both"/>
        <w:rPr>
          <w:sz w:val="26"/>
          <w:szCs w:val="26"/>
        </w:rPr>
      </w:pPr>
      <w:r w:rsidRPr="00151EFC">
        <w:rPr>
          <w:sz w:val="26"/>
          <w:szCs w:val="26"/>
        </w:rPr>
        <w:t>- бюджет ХМАО – Югры (резервный фонд депутатов Думы) – 3,02 млн. рублей;</w:t>
      </w:r>
    </w:p>
    <w:p w14:paraId="2558DBDF" w14:textId="77777777" w:rsidR="000330B3" w:rsidRPr="00151EFC" w:rsidRDefault="000330B3" w:rsidP="007022DD">
      <w:pPr>
        <w:ind w:firstLine="709"/>
        <w:jc w:val="both"/>
        <w:rPr>
          <w:sz w:val="26"/>
          <w:szCs w:val="26"/>
        </w:rPr>
      </w:pPr>
      <w:r w:rsidRPr="00151EFC">
        <w:rPr>
          <w:sz w:val="26"/>
          <w:szCs w:val="26"/>
        </w:rPr>
        <w:t>- бюджет города Когалыма – 19,94 млн. рублей;</w:t>
      </w:r>
    </w:p>
    <w:p w14:paraId="5CF7C7B6" w14:textId="77777777" w:rsidR="000330B3" w:rsidRPr="00151EFC" w:rsidRDefault="000330B3" w:rsidP="007022DD">
      <w:pPr>
        <w:ind w:firstLine="709"/>
        <w:jc w:val="both"/>
        <w:rPr>
          <w:sz w:val="26"/>
          <w:szCs w:val="26"/>
        </w:rPr>
      </w:pPr>
      <w:r w:rsidRPr="00151EFC">
        <w:rPr>
          <w:sz w:val="26"/>
          <w:szCs w:val="26"/>
        </w:rPr>
        <w:t>- средства собственников помещений – 0,56 млн. рублей.</w:t>
      </w:r>
    </w:p>
    <w:p w14:paraId="28B578D2" w14:textId="77777777" w:rsidR="000330B3" w:rsidRPr="00151EFC" w:rsidRDefault="000330B3" w:rsidP="007022DD">
      <w:pPr>
        <w:ind w:firstLine="709"/>
        <w:jc w:val="both"/>
        <w:rPr>
          <w:sz w:val="26"/>
          <w:szCs w:val="26"/>
        </w:rPr>
      </w:pPr>
      <w:r w:rsidRPr="00151EFC">
        <w:rPr>
          <w:sz w:val="26"/>
          <w:szCs w:val="26"/>
        </w:rPr>
        <w:t>Работы по реализации проекта завершены, 10.10.2019 в торжественной обстановке, при участии средств массовой информации состоялась общественная приемка данного двора.</w:t>
      </w:r>
    </w:p>
    <w:p w14:paraId="54E8D2C0" w14:textId="77777777" w:rsidR="000330B3" w:rsidRPr="00151EFC" w:rsidRDefault="000330B3" w:rsidP="007022DD">
      <w:pPr>
        <w:ind w:firstLine="709"/>
        <w:jc w:val="both"/>
        <w:rPr>
          <w:sz w:val="26"/>
          <w:szCs w:val="26"/>
        </w:rPr>
      </w:pPr>
      <w:r w:rsidRPr="00151EFC">
        <w:rPr>
          <w:sz w:val="26"/>
          <w:szCs w:val="26"/>
        </w:rPr>
        <w:t>Общая сумма средств, освоенных в 2019 году в рамках исполнения муниципальной программы «Формирование комфортной городской среды в городе Когалыме» составила 63,88 млн. рублей.</w:t>
      </w:r>
    </w:p>
    <w:p w14:paraId="02E9EE04" w14:textId="77777777" w:rsidR="000330B3" w:rsidRPr="00151EFC" w:rsidRDefault="000330B3" w:rsidP="007022DD">
      <w:pPr>
        <w:ind w:firstLine="709"/>
        <w:jc w:val="both"/>
        <w:rPr>
          <w:sz w:val="26"/>
          <w:szCs w:val="26"/>
        </w:rPr>
      </w:pPr>
      <w:r w:rsidRPr="00151EFC">
        <w:rPr>
          <w:sz w:val="26"/>
          <w:szCs w:val="26"/>
        </w:rPr>
        <w:t>Планируемые мероприятия муниципальной программы на 2020 год:</w:t>
      </w:r>
    </w:p>
    <w:p w14:paraId="635CAFE5" w14:textId="77777777" w:rsidR="000330B3" w:rsidRPr="00151EFC" w:rsidRDefault="000330B3" w:rsidP="007022DD">
      <w:pPr>
        <w:ind w:firstLine="709"/>
        <w:jc w:val="both"/>
        <w:rPr>
          <w:sz w:val="26"/>
          <w:szCs w:val="26"/>
        </w:rPr>
      </w:pPr>
      <w:r w:rsidRPr="00151EFC">
        <w:rPr>
          <w:sz w:val="26"/>
          <w:szCs w:val="26"/>
        </w:rPr>
        <w:t xml:space="preserve">Продолжится выполнение работ по реконструкции объекта «Городской пляж в городе Когалыме» 2-й этап. Начало работ </w:t>
      </w:r>
      <w:r w:rsidRPr="00151EFC">
        <w:rPr>
          <w:sz w:val="26"/>
          <w:szCs w:val="26"/>
          <w:lang w:val="en-US"/>
        </w:rPr>
        <w:t>II</w:t>
      </w:r>
      <w:r w:rsidRPr="00151EFC">
        <w:rPr>
          <w:sz w:val="26"/>
          <w:szCs w:val="26"/>
        </w:rPr>
        <w:t xml:space="preserve"> квартал 2020 года, окончание </w:t>
      </w:r>
      <w:r w:rsidRPr="00151EFC">
        <w:rPr>
          <w:sz w:val="26"/>
          <w:szCs w:val="26"/>
          <w:lang w:val="en-US"/>
        </w:rPr>
        <w:t>IV</w:t>
      </w:r>
      <w:r w:rsidRPr="00151EFC">
        <w:rPr>
          <w:sz w:val="26"/>
          <w:szCs w:val="26"/>
        </w:rPr>
        <w:t xml:space="preserve"> квартал 2020 года.</w:t>
      </w:r>
    </w:p>
    <w:p w14:paraId="30D2EAAC" w14:textId="77777777" w:rsidR="007022DD" w:rsidRPr="00151EFC" w:rsidRDefault="000330B3" w:rsidP="007022DD">
      <w:pPr>
        <w:ind w:firstLine="709"/>
        <w:jc w:val="both"/>
        <w:rPr>
          <w:sz w:val="26"/>
          <w:szCs w:val="26"/>
        </w:rPr>
      </w:pPr>
      <w:r w:rsidRPr="00151EFC">
        <w:rPr>
          <w:sz w:val="26"/>
          <w:szCs w:val="26"/>
        </w:rPr>
        <w:t>В результате получится современная площадка для семейного отдыха и проведения массовых мероприятий, востреб</w:t>
      </w:r>
      <w:r w:rsidR="007022DD" w:rsidRPr="00151EFC">
        <w:rPr>
          <w:sz w:val="26"/>
          <w:szCs w:val="26"/>
        </w:rPr>
        <w:t>ованная горожанами.</w:t>
      </w:r>
    </w:p>
    <w:p w14:paraId="75D4D6FB" w14:textId="2681A087" w:rsidR="000330B3" w:rsidRPr="00151EFC" w:rsidRDefault="000330B3" w:rsidP="007022DD">
      <w:pPr>
        <w:ind w:firstLine="709"/>
        <w:jc w:val="both"/>
        <w:rPr>
          <w:sz w:val="26"/>
          <w:szCs w:val="26"/>
        </w:rPr>
      </w:pPr>
      <w:r w:rsidRPr="00151EFC">
        <w:rPr>
          <w:sz w:val="26"/>
          <w:szCs w:val="26"/>
        </w:rPr>
        <w:t xml:space="preserve">Площадь участка составляет 32 тыс. кв. м, больше половины территории отведено под площадки с твердым покрытием, на которых разместят малые архитектурные формы, спортивные тренажеры. Территория озеленения составит более двух тысяч квадратных метров. Проект охватывает интересы всех групп населения. Результатом реализации проекта - </w:t>
      </w:r>
      <w:r w:rsidRPr="00151EFC">
        <w:rPr>
          <w:sz w:val="26"/>
          <w:szCs w:val="26"/>
        </w:rPr>
        <w:lastRenderedPageBreak/>
        <w:t>востребованная площадка для семейного отдыха и проведения массовых развлекательных мероприятий. Проектом охвачен интерес всех групп населения.</w:t>
      </w:r>
    </w:p>
    <w:p w14:paraId="01485685" w14:textId="77777777" w:rsidR="000330B3" w:rsidRPr="002208B2" w:rsidRDefault="000330B3" w:rsidP="007022DD">
      <w:pPr>
        <w:ind w:firstLine="709"/>
        <w:jc w:val="both"/>
        <w:rPr>
          <w:spacing w:val="-6"/>
          <w:sz w:val="26"/>
          <w:szCs w:val="26"/>
        </w:rPr>
      </w:pPr>
      <w:r w:rsidRPr="002208B2">
        <w:rPr>
          <w:spacing w:val="-6"/>
          <w:sz w:val="26"/>
          <w:szCs w:val="26"/>
        </w:rPr>
        <w:t>В целях проведения предварительного этапа сбора предложений по выбору общественных территорий на официальном сайте Администрации города организован опрос граждан по выбору общественных территорий, требующих, по мнению граждан благоустройства в первоочередном порядке. Перечень общественных территорий, представленных населению для голосования:</w:t>
      </w:r>
    </w:p>
    <w:p w14:paraId="4F2BDF31" w14:textId="67CE7EC9" w:rsidR="000330B3" w:rsidRPr="00151EFC" w:rsidRDefault="000330B3" w:rsidP="007022DD">
      <w:pPr>
        <w:ind w:firstLine="709"/>
        <w:jc w:val="both"/>
        <w:rPr>
          <w:sz w:val="26"/>
          <w:szCs w:val="26"/>
        </w:rPr>
      </w:pPr>
      <w:r w:rsidRPr="00151EFC">
        <w:rPr>
          <w:sz w:val="26"/>
          <w:szCs w:val="26"/>
        </w:rPr>
        <w:t>1 – Набережная реки Ингу-</w:t>
      </w:r>
      <w:proofErr w:type="spellStart"/>
      <w:r w:rsidR="00C528C0" w:rsidRPr="00151EFC">
        <w:rPr>
          <w:sz w:val="26"/>
          <w:szCs w:val="26"/>
        </w:rPr>
        <w:t>Ягун</w:t>
      </w:r>
      <w:proofErr w:type="spellEnd"/>
      <w:r w:rsidRPr="00151EFC">
        <w:rPr>
          <w:sz w:val="26"/>
          <w:szCs w:val="26"/>
        </w:rPr>
        <w:t>;</w:t>
      </w:r>
    </w:p>
    <w:p w14:paraId="611E4174" w14:textId="77777777" w:rsidR="000330B3" w:rsidRPr="00151EFC" w:rsidRDefault="000330B3" w:rsidP="007022DD">
      <w:pPr>
        <w:ind w:firstLine="709"/>
        <w:jc w:val="both"/>
        <w:rPr>
          <w:sz w:val="26"/>
          <w:szCs w:val="26"/>
        </w:rPr>
      </w:pPr>
      <w:r w:rsidRPr="00151EFC">
        <w:rPr>
          <w:sz w:val="26"/>
          <w:szCs w:val="26"/>
        </w:rPr>
        <w:t xml:space="preserve">2 – </w:t>
      </w:r>
      <w:proofErr w:type="spellStart"/>
      <w:r w:rsidRPr="00151EFC">
        <w:rPr>
          <w:sz w:val="26"/>
          <w:szCs w:val="26"/>
        </w:rPr>
        <w:t>Этнодеревня</w:t>
      </w:r>
      <w:proofErr w:type="spellEnd"/>
      <w:r w:rsidRPr="00151EFC">
        <w:rPr>
          <w:sz w:val="26"/>
          <w:szCs w:val="26"/>
        </w:rPr>
        <w:t>;</w:t>
      </w:r>
    </w:p>
    <w:p w14:paraId="60C1DE99" w14:textId="77777777" w:rsidR="000330B3" w:rsidRPr="00151EFC" w:rsidRDefault="000330B3" w:rsidP="007022DD">
      <w:pPr>
        <w:ind w:firstLine="709"/>
        <w:jc w:val="both"/>
        <w:rPr>
          <w:sz w:val="26"/>
          <w:szCs w:val="26"/>
        </w:rPr>
      </w:pPr>
      <w:r w:rsidRPr="00151EFC">
        <w:rPr>
          <w:sz w:val="26"/>
          <w:szCs w:val="26"/>
        </w:rPr>
        <w:t>3 – Сквер по улице Сибирской;</w:t>
      </w:r>
    </w:p>
    <w:p w14:paraId="08857D29" w14:textId="77777777" w:rsidR="000330B3" w:rsidRPr="00151EFC" w:rsidRDefault="000330B3" w:rsidP="007022DD">
      <w:pPr>
        <w:ind w:firstLine="709"/>
        <w:jc w:val="both"/>
        <w:rPr>
          <w:sz w:val="26"/>
          <w:szCs w:val="26"/>
        </w:rPr>
      </w:pPr>
      <w:r w:rsidRPr="00151EFC">
        <w:rPr>
          <w:sz w:val="26"/>
          <w:szCs w:val="26"/>
        </w:rPr>
        <w:t>4 – Сквер первопроходцев.</w:t>
      </w:r>
    </w:p>
    <w:p w14:paraId="041F3EC0" w14:textId="77777777" w:rsidR="000330B3" w:rsidRPr="00151EFC" w:rsidRDefault="000330B3" w:rsidP="007022DD">
      <w:pPr>
        <w:ind w:firstLine="709"/>
        <w:jc w:val="both"/>
        <w:rPr>
          <w:sz w:val="26"/>
          <w:szCs w:val="26"/>
        </w:rPr>
      </w:pPr>
      <w:r w:rsidRPr="00151EFC">
        <w:rPr>
          <w:sz w:val="26"/>
          <w:szCs w:val="26"/>
        </w:rPr>
        <w:t>Опрос будет проходить с 10.01.2020 по 03.02.2020, также будут организованы пункты приема предложений, на портале Открытого Правительства Югры «Открытый регион-Югра».</w:t>
      </w:r>
    </w:p>
    <w:p w14:paraId="3DB70FB6" w14:textId="77777777" w:rsidR="000330B3" w:rsidRPr="00151EFC" w:rsidRDefault="000330B3" w:rsidP="007022DD">
      <w:pPr>
        <w:pStyle w:val="a9"/>
        <w:tabs>
          <w:tab w:val="left" w:pos="567"/>
          <w:tab w:val="left" w:pos="1134"/>
        </w:tabs>
        <w:ind w:left="0" w:firstLine="709"/>
        <w:jc w:val="both"/>
        <w:rPr>
          <w:rFonts w:ascii="Times New Roman" w:hAnsi="Times New Roman"/>
          <w:sz w:val="26"/>
          <w:szCs w:val="26"/>
          <w:lang w:eastAsia="ru-RU"/>
        </w:rPr>
      </w:pPr>
      <w:r w:rsidRPr="00151EFC">
        <w:rPr>
          <w:rFonts w:ascii="Times New Roman" w:hAnsi="Times New Roman"/>
          <w:sz w:val="26"/>
          <w:szCs w:val="26"/>
          <w:lang w:eastAsia="ru-RU"/>
        </w:rPr>
        <w:t xml:space="preserve">От инициативной группы граждан, проживающих в многоквартирных домах: ул. Мира, д.16, д.18, д.18а, ул. Молодежная, д.10, д.14 в августе 2019 года поступила заявка на участие в муниципальной программе «Формирование комфортной городской среды в городе Когалыме» в 2020 году. Собственники данных домов приняли решение об участии в муниципальной программе, выбрали виды дополнительных работ, об участии в </w:t>
      </w:r>
      <w:proofErr w:type="spellStart"/>
      <w:r w:rsidRPr="00151EFC">
        <w:rPr>
          <w:rFonts w:ascii="Times New Roman" w:hAnsi="Times New Roman"/>
          <w:sz w:val="26"/>
          <w:szCs w:val="26"/>
          <w:lang w:eastAsia="ru-RU"/>
        </w:rPr>
        <w:t>софинансировании</w:t>
      </w:r>
      <w:proofErr w:type="spellEnd"/>
      <w:r w:rsidRPr="00151EFC">
        <w:rPr>
          <w:rFonts w:ascii="Times New Roman" w:hAnsi="Times New Roman"/>
          <w:sz w:val="26"/>
          <w:szCs w:val="26"/>
          <w:lang w:eastAsia="ru-RU"/>
        </w:rPr>
        <w:t xml:space="preserve"> дополнительных работ в размере 20% от их стоимости, а также о дальнейшем содержании имущества, созданного в рамках реализации мероприятий программы.</w:t>
      </w:r>
    </w:p>
    <w:p w14:paraId="32E2894B" w14:textId="77777777" w:rsidR="000330B3" w:rsidRPr="00151EFC" w:rsidRDefault="000330B3" w:rsidP="007022DD">
      <w:pPr>
        <w:pStyle w:val="a9"/>
        <w:tabs>
          <w:tab w:val="left" w:pos="567"/>
        </w:tabs>
        <w:ind w:left="0" w:firstLine="709"/>
        <w:jc w:val="both"/>
        <w:rPr>
          <w:rFonts w:ascii="Times New Roman" w:hAnsi="Times New Roman"/>
          <w:sz w:val="26"/>
          <w:szCs w:val="26"/>
          <w:lang w:eastAsia="ru-RU"/>
        </w:rPr>
      </w:pPr>
      <w:r w:rsidRPr="00151EFC">
        <w:rPr>
          <w:rFonts w:ascii="Times New Roman" w:hAnsi="Times New Roman"/>
          <w:sz w:val="26"/>
          <w:szCs w:val="26"/>
          <w:lang w:eastAsia="ru-RU"/>
        </w:rPr>
        <w:t>В границах дворовой территории расположены пять многоквартирных домов, в которых проживает 946 человек. Общая площадь помещений в многоквартирных домах составляет 16 688,30 кв.</w:t>
      </w:r>
      <w:r w:rsidR="009E0EDC" w:rsidRPr="00151EFC">
        <w:rPr>
          <w:rFonts w:ascii="Times New Roman" w:hAnsi="Times New Roman"/>
          <w:sz w:val="26"/>
          <w:szCs w:val="26"/>
          <w:lang w:eastAsia="ru-RU"/>
        </w:rPr>
        <w:t xml:space="preserve"> </w:t>
      </w:r>
      <w:r w:rsidRPr="00151EFC">
        <w:rPr>
          <w:rFonts w:ascii="Times New Roman" w:hAnsi="Times New Roman"/>
          <w:sz w:val="26"/>
          <w:szCs w:val="26"/>
          <w:lang w:eastAsia="ru-RU"/>
        </w:rPr>
        <w:t>м.</w:t>
      </w:r>
    </w:p>
    <w:p w14:paraId="37B9C35C" w14:textId="77777777" w:rsidR="000330B3" w:rsidRPr="00151EFC" w:rsidRDefault="000330B3" w:rsidP="007022DD">
      <w:pPr>
        <w:pStyle w:val="a9"/>
        <w:tabs>
          <w:tab w:val="left" w:pos="1134"/>
        </w:tabs>
        <w:ind w:left="0" w:firstLine="709"/>
        <w:jc w:val="both"/>
        <w:rPr>
          <w:rFonts w:ascii="Times New Roman" w:hAnsi="Times New Roman"/>
          <w:sz w:val="26"/>
          <w:szCs w:val="26"/>
          <w:lang w:eastAsia="ru-RU"/>
        </w:rPr>
      </w:pPr>
      <w:proofErr w:type="gramStart"/>
      <w:r w:rsidRPr="00151EFC">
        <w:rPr>
          <w:rFonts w:ascii="Times New Roman" w:hAnsi="Times New Roman"/>
          <w:sz w:val="26"/>
          <w:szCs w:val="26"/>
          <w:lang w:eastAsia="ru-RU"/>
        </w:rPr>
        <w:t>Общая площадь территории, планируемой к благоустройству составляет 15,4 тыс.</w:t>
      </w:r>
      <w:r w:rsidR="009E0EDC" w:rsidRPr="00151EFC">
        <w:rPr>
          <w:rFonts w:ascii="Times New Roman" w:hAnsi="Times New Roman"/>
          <w:sz w:val="26"/>
          <w:szCs w:val="26"/>
          <w:lang w:eastAsia="ru-RU"/>
        </w:rPr>
        <w:t xml:space="preserve"> кв. </w:t>
      </w:r>
      <w:r w:rsidRPr="00151EFC">
        <w:rPr>
          <w:rFonts w:ascii="Times New Roman" w:hAnsi="Times New Roman"/>
          <w:sz w:val="26"/>
          <w:szCs w:val="26"/>
          <w:lang w:eastAsia="ru-RU"/>
        </w:rPr>
        <w:t>м, в том числе площадь твердого покрытия 10,2 тыс.</w:t>
      </w:r>
      <w:r w:rsidR="009E0EDC" w:rsidRPr="00151EFC">
        <w:rPr>
          <w:rFonts w:ascii="Times New Roman" w:hAnsi="Times New Roman"/>
          <w:sz w:val="26"/>
          <w:szCs w:val="26"/>
          <w:lang w:eastAsia="ru-RU"/>
        </w:rPr>
        <w:t xml:space="preserve"> кв. </w:t>
      </w:r>
      <w:r w:rsidRPr="00151EFC">
        <w:rPr>
          <w:rFonts w:ascii="Times New Roman" w:hAnsi="Times New Roman"/>
          <w:sz w:val="26"/>
          <w:szCs w:val="26"/>
          <w:lang w:eastAsia="ru-RU"/>
        </w:rPr>
        <w:t>м. На территории расположена спортивная площадка с мягким покрытием, огороженная сетчатым забором, площадью 760</w:t>
      </w:r>
      <w:r w:rsidR="009E0EDC" w:rsidRPr="00151EFC">
        <w:rPr>
          <w:rFonts w:ascii="Times New Roman" w:hAnsi="Times New Roman"/>
          <w:sz w:val="26"/>
          <w:szCs w:val="26"/>
          <w:lang w:eastAsia="ru-RU"/>
        </w:rPr>
        <w:t xml:space="preserve"> кв. </w:t>
      </w:r>
      <w:r w:rsidRPr="00151EFC">
        <w:rPr>
          <w:rFonts w:ascii="Times New Roman" w:hAnsi="Times New Roman"/>
          <w:sz w:val="26"/>
          <w:szCs w:val="26"/>
          <w:lang w:eastAsia="ru-RU"/>
        </w:rPr>
        <w:t>м. Ранее на территории располагалась детская игровая площадка, которая была демонтирована</w:t>
      </w:r>
      <w:r w:rsidR="009E0EDC" w:rsidRPr="00151EFC">
        <w:rPr>
          <w:rFonts w:ascii="Times New Roman" w:hAnsi="Times New Roman"/>
          <w:sz w:val="26"/>
          <w:szCs w:val="26"/>
          <w:lang w:eastAsia="ru-RU"/>
        </w:rPr>
        <w:t xml:space="preserve"> в</w:t>
      </w:r>
      <w:r w:rsidRPr="00151EFC">
        <w:rPr>
          <w:rFonts w:ascii="Times New Roman" w:hAnsi="Times New Roman"/>
          <w:sz w:val="26"/>
          <w:szCs w:val="26"/>
          <w:lang w:eastAsia="ru-RU"/>
        </w:rPr>
        <w:t xml:space="preserve"> 2019 году, так как не отвечала требованиям безопасности.</w:t>
      </w:r>
      <w:proofErr w:type="gramEnd"/>
      <w:r w:rsidRPr="00151EFC">
        <w:rPr>
          <w:rFonts w:ascii="Times New Roman" w:hAnsi="Times New Roman"/>
          <w:sz w:val="26"/>
          <w:szCs w:val="26"/>
          <w:lang w:eastAsia="ru-RU"/>
        </w:rPr>
        <w:t xml:space="preserve"> На ее месте планируется установка </w:t>
      </w:r>
      <w:proofErr w:type="spellStart"/>
      <w:r w:rsidRPr="00151EFC">
        <w:rPr>
          <w:rFonts w:ascii="Times New Roman" w:hAnsi="Times New Roman"/>
          <w:sz w:val="26"/>
          <w:szCs w:val="26"/>
          <w:lang w:eastAsia="ru-RU"/>
        </w:rPr>
        <w:t>велопарковок</w:t>
      </w:r>
      <w:proofErr w:type="spellEnd"/>
      <w:r w:rsidRPr="00151EFC">
        <w:rPr>
          <w:rFonts w:ascii="Times New Roman" w:hAnsi="Times New Roman"/>
          <w:sz w:val="26"/>
          <w:szCs w:val="26"/>
          <w:lang w:eastAsia="ru-RU"/>
        </w:rPr>
        <w:t xml:space="preserve"> и обуст</w:t>
      </w:r>
      <w:r w:rsidR="009E0EDC" w:rsidRPr="00151EFC">
        <w:rPr>
          <w:rFonts w:ascii="Times New Roman" w:hAnsi="Times New Roman"/>
          <w:sz w:val="26"/>
          <w:szCs w:val="26"/>
          <w:lang w:eastAsia="ru-RU"/>
        </w:rPr>
        <w:t xml:space="preserve">ройство новой детской площадки </w:t>
      </w:r>
      <w:r w:rsidRPr="00151EFC">
        <w:rPr>
          <w:rFonts w:ascii="Times New Roman" w:hAnsi="Times New Roman"/>
          <w:sz w:val="26"/>
          <w:szCs w:val="26"/>
          <w:lang w:eastAsia="ru-RU"/>
        </w:rPr>
        <w:t xml:space="preserve">площадью 690 </w:t>
      </w:r>
      <w:r w:rsidR="009E0EDC" w:rsidRPr="00151EFC">
        <w:rPr>
          <w:rFonts w:ascii="Times New Roman" w:hAnsi="Times New Roman"/>
          <w:sz w:val="26"/>
          <w:szCs w:val="26"/>
          <w:lang w:eastAsia="ru-RU"/>
        </w:rPr>
        <w:t xml:space="preserve">кв. </w:t>
      </w:r>
      <w:r w:rsidRPr="00151EFC">
        <w:rPr>
          <w:rFonts w:ascii="Times New Roman" w:hAnsi="Times New Roman"/>
          <w:sz w:val="26"/>
          <w:szCs w:val="26"/>
          <w:lang w:eastAsia="ru-RU"/>
        </w:rPr>
        <w:t>м.</w:t>
      </w:r>
    </w:p>
    <w:p w14:paraId="6C887457" w14:textId="77777777" w:rsidR="000330B3" w:rsidRPr="00151EFC" w:rsidRDefault="000330B3" w:rsidP="007022DD">
      <w:pPr>
        <w:pStyle w:val="a9"/>
        <w:tabs>
          <w:tab w:val="left" w:pos="1134"/>
        </w:tabs>
        <w:ind w:left="0" w:firstLine="709"/>
        <w:jc w:val="both"/>
        <w:rPr>
          <w:rFonts w:ascii="Times New Roman" w:hAnsi="Times New Roman"/>
          <w:sz w:val="26"/>
          <w:szCs w:val="26"/>
          <w:lang w:eastAsia="ru-RU"/>
        </w:rPr>
      </w:pPr>
      <w:proofErr w:type="gramStart"/>
      <w:r w:rsidRPr="00151EFC">
        <w:rPr>
          <w:rFonts w:ascii="Times New Roman" w:hAnsi="Times New Roman"/>
          <w:sz w:val="26"/>
          <w:szCs w:val="26"/>
          <w:lang w:eastAsia="ru-RU"/>
        </w:rPr>
        <w:t>Для приведения дворовой территории в состояние, отвечающее статусу благоустроенная территория необходимо выполнить следующие работы: ремонт асфальтобетонного покрытия дворовых проездов с обустройством ливневой канализации, ремонт освещение, установка скамеек и урн, ремонт (устройство) тротуаров и подходов к крыльцам из тротуарной плитки, увеличение количества</w:t>
      </w:r>
      <w:r w:rsidRPr="00151EFC">
        <w:rPr>
          <w:rFonts w:ascii="Times New Roman" w:hAnsi="Times New Roman"/>
          <w:sz w:val="26"/>
          <w:szCs w:val="26"/>
        </w:rPr>
        <w:t xml:space="preserve"> </w:t>
      </w:r>
      <w:r w:rsidRPr="00151EFC">
        <w:rPr>
          <w:rFonts w:ascii="Times New Roman" w:hAnsi="Times New Roman"/>
          <w:sz w:val="26"/>
          <w:szCs w:val="26"/>
          <w:lang w:eastAsia="ru-RU"/>
        </w:rPr>
        <w:t xml:space="preserve">парковочных мест, устройство (оборудование) детской и спортивной площадок, установка </w:t>
      </w:r>
      <w:proofErr w:type="spellStart"/>
      <w:r w:rsidRPr="00151EFC">
        <w:rPr>
          <w:rFonts w:ascii="Times New Roman" w:hAnsi="Times New Roman"/>
          <w:sz w:val="26"/>
          <w:szCs w:val="26"/>
          <w:lang w:eastAsia="ru-RU"/>
        </w:rPr>
        <w:t>велопарковок</w:t>
      </w:r>
      <w:proofErr w:type="spellEnd"/>
      <w:r w:rsidRPr="00151EFC">
        <w:rPr>
          <w:rFonts w:ascii="Times New Roman" w:hAnsi="Times New Roman"/>
          <w:sz w:val="26"/>
          <w:szCs w:val="26"/>
          <w:lang w:eastAsia="ru-RU"/>
        </w:rPr>
        <w:t>.</w:t>
      </w:r>
      <w:proofErr w:type="gramEnd"/>
    </w:p>
    <w:p w14:paraId="49E4183A" w14:textId="77777777" w:rsidR="000330B3" w:rsidRPr="00151EFC" w:rsidRDefault="000330B3" w:rsidP="007022DD">
      <w:pPr>
        <w:ind w:firstLine="709"/>
        <w:jc w:val="both"/>
        <w:rPr>
          <w:sz w:val="26"/>
          <w:szCs w:val="26"/>
        </w:rPr>
      </w:pPr>
      <w:r w:rsidRPr="00151EFC">
        <w:rPr>
          <w:sz w:val="26"/>
          <w:szCs w:val="26"/>
        </w:rPr>
        <w:t>Согласно предварительному расчету на реализацию мероприятия необходимо финансирование в размере 35,0 млн.</w:t>
      </w:r>
      <w:r w:rsidR="009E0EDC" w:rsidRPr="00151EFC">
        <w:rPr>
          <w:sz w:val="26"/>
          <w:szCs w:val="26"/>
        </w:rPr>
        <w:t xml:space="preserve"> </w:t>
      </w:r>
      <w:r w:rsidRPr="00151EFC">
        <w:rPr>
          <w:sz w:val="26"/>
          <w:szCs w:val="26"/>
        </w:rPr>
        <w:t>руб</w:t>
      </w:r>
      <w:r w:rsidR="009E0EDC" w:rsidRPr="00151EFC">
        <w:rPr>
          <w:sz w:val="26"/>
          <w:szCs w:val="26"/>
        </w:rPr>
        <w:t>лей</w:t>
      </w:r>
      <w:r w:rsidRPr="00151EFC">
        <w:rPr>
          <w:sz w:val="26"/>
          <w:szCs w:val="26"/>
        </w:rPr>
        <w:t xml:space="preserve">, в том числе: </w:t>
      </w:r>
    </w:p>
    <w:p w14:paraId="4E825531" w14:textId="77777777" w:rsidR="000330B3" w:rsidRPr="00151EFC" w:rsidRDefault="000330B3" w:rsidP="007022DD">
      <w:pPr>
        <w:ind w:firstLine="709"/>
        <w:jc w:val="both"/>
        <w:rPr>
          <w:sz w:val="26"/>
          <w:szCs w:val="26"/>
        </w:rPr>
      </w:pPr>
      <w:r w:rsidRPr="00151EFC">
        <w:rPr>
          <w:sz w:val="26"/>
          <w:szCs w:val="26"/>
        </w:rPr>
        <w:t>- основные работы 30,0 млн.</w:t>
      </w:r>
      <w:r w:rsidR="009E0EDC" w:rsidRPr="00151EFC">
        <w:rPr>
          <w:sz w:val="26"/>
          <w:szCs w:val="26"/>
        </w:rPr>
        <w:t xml:space="preserve"> рублей</w:t>
      </w:r>
      <w:r w:rsidRPr="00151EFC">
        <w:rPr>
          <w:sz w:val="26"/>
          <w:szCs w:val="26"/>
        </w:rPr>
        <w:t xml:space="preserve">; </w:t>
      </w:r>
    </w:p>
    <w:p w14:paraId="790B16C2" w14:textId="77777777" w:rsidR="000330B3" w:rsidRPr="00151EFC" w:rsidRDefault="000330B3" w:rsidP="007022DD">
      <w:pPr>
        <w:ind w:firstLine="709"/>
        <w:jc w:val="both"/>
        <w:rPr>
          <w:sz w:val="26"/>
          <w:szCs w:val="26"/>
        </w:rPr>
      </w:pPr>
      <w:r w:rsidRPr="00151EFC">
        <w:rPr>
          <w:sz w:val="26"/>
          <w:szCs w:val="26"/>
        </w:rPr>
        <w:t>- дополнительные работы 5,0 млн.</w:t>
      </w:r>
      <w:r w:rsidR="009E0EDC" w:rsidRPr="00151EFC">
        <w:rPr>
          <w:sz w:val="26"/>
          <w:szCs w:val="26"/>
        </w:rPr>
        <w:t xml:space="preserve"> </w:t>
      </w:r>
      <w:r w:rsidRPr="00151EFC">
        <w:rPr>
          <w:sz w:val="26"/>
          <w:szCs w:val="26"/>
        </w:rPr>
        <w:t>руб</w:t>
      </w:r>
      <w:r w:rsidR="009E0EDC" w:rsidRPr="00151EFC">
        <w:rPr>
          <w:sz w:val="26"/>
          <w:szCs w:val="26"/>
        </w:rPr>
        <w:t>лей</w:t>
      </w:r>
      <w:r w:rsidRPr="00151EFC">
        <w:rPr>
          <w:sz w:val="26"/>
          <w:szCs w:val="26"/>
        </w:rPr>
        <w:t xml:space="preserve">. </w:t>
      </w:r>
    </w:p>
    <w:p w14:paraId="39750823" w14:textId="77777777" w:rsidR="000330B3" w:rsidRPr="00151EFC" w:rsidRDefault="000330B3" w:rsidP="007022DD">
      <w:pPr>
        <w:ind w:firstLine="709"/>
        <w:jc w:val="both"/>
        <w:rPr>
          <w:sz w:val="26"/>
          <w:szCs w:val="26"/>
        </w:rPr>
      </w:pPr>
      <w:r w:rsidRPr="00151EFC">
        <w:rPr>
          <w:sz w:val="26"/>
          <w:szCs w:val="26"/>
        </w:rPr>
        <w:lastRenderedPageBreak/>
        <w:t>Доля финансового участия собственников помещений (20% от стоимости дополнительных работ) составит 992 280 рублей или 59,46 рублей с 1 кв.</w:t>
      </w:r>
      <w:r w:rsidR="009E0EDC" w:rsidRPr="00151EFC">
        <w:rPr>
          <w:sz w:val="26"/>
          <w:szCs w:val="26"/>
        </w:rPr>
        <w:t xml:space="preserve"> </w:t>
      </w:r>
      <w:r w:rsidRPr="00151EFC">
        <w:rPr>
          <w:sz w:val="26"/>
          <w:szCs w:val="26"/>
        </w:rPr>
        <w:t xml:space="preserve">м при </w:t>
      </w:r>
      <w:proofErr w:type="spellStart"/>
      <w:r w:rsidRPr="00151EFC">
        <w:rPr>
          <w:sz w:val="26"/>
          <w:szCs w:val="26"/>
        </w:rPr>
        <w:t>единоразовом</w:t>
      </w:r>
      <w:proofErr w:type="spellEnd"/>
      <w:r w:rsidRPr="00151EFC">
        <w:rPr>
          <w:sz w:val="26"/>
          <w:szCs w:val="26"/>
        </w:rPr>
        <w:t xml:space="preserve"> взносе. </w:t>
      </w:r>
    </w:p>
    <w:p w14:paraId="59C603B3" w14:textId="77777777" w:rsidR="000330B3" w:rsidRPr="00151EFC" w:rsidRDefault="000330B3" w:rsidP="007022DD">
      <w:pPr>
        <w:ind w:firstLine="709"/>
        <w:jc w:val="both"/>
        <w:rPr>
          <w:sz w:val="26"/>
          <w:szCs w:val="26"/>
        </w:rPr>
      </w:pPr>
      <w:r w:rsidRPr="00151EFC">
        <w:rPr>
          <w:sz w:val="26"/>
          <w:szCs w:val="26"/>
        </w:rPr>
        <w:t>24.12.2019</w:t>
      </w:r>
      <w:r w:rsidR="009E0EDC" w:rsidRPr="00151EFC">
        <w:rPr>
          <w:sz w:val="26"/>
          <w:szCs w:val="26"/>
        </w:rPr>
        <w:t xml:space="preserve"> года</w:t>
      </w:r>
      <w:r w:rsidRPr="00151EFC">
        <w:rPr>
          <w:sz w:val="26"/>
          <w:szCs w:val="26"/>
        </w:rPr>
        <w:t xml:space="preserve"> состоялось заседание Общественной комиссии города Когалыма, поступившая заявка рассмотрена, одобрена к исполнению в 2020 году. Также обсужден вопрос финансирования, которое будет уточнено в январе 2020 года.</w:t>
      </w:r>
    </w:p>
    <w:p w14:paraId="1C88D3D4" w14:textId="77777777" w:rsidR="000330B3" w:rsidRPr="00151EFC" w:rsidRDefault="000330B3" w:rsidP="007022DD">
      <w:pPr>
        <w:ind w:firstLine="709"/>
        <w:jc w:val="both"/>
        <w:rPr>
          <w:sz w:val="26"/>
          <w:szCs w:val="26"/>
        </w:rPr>
      </w:pPr>
      <w:r w:rsidRPr="00151EFC">
        <w:rPr>
          <w:sz w:val="26"/>
          <w:szCs w:val="26"/>
        </w:rPr>
        <w:t>Общий объем финансирование мероприятий муниципальной программой на 2020 год составляет 39,0 млн.</w:t>
      </w:r>
      <w:r w:rsidR="009E0EDC" w:rsidRPr="00151EFC">
        <w:rPr>
          <w:sz w:val="26"/>
          <w:szCs w:val="26"/>
        </w:rPr>
        <w:t xml:space="preserve"> </w:t>
      </w:r>
      <w:r w:rsidRPr="00151EFC">
        <w:rPr>
          <w:sz w:val="26"/>
          <w:szCs w:val="26"/>
        </w:rPr>
        <w:t>руб</w:t>
      </w:r>
      <w:r w:rsidR="009E0EDC" w:rsidRPr="00151EFC">
        <w:rPr>
          <w:sz w:val="26"/>
          <w:szCs w:val="26"/>
        </w:rPr>
        <w:t>лей</w:t>
      </w:r>
      <w:r w:rsidRPr="00151EFC">
        <w:rPr>
          <w:sz w:val="26"/>
          <w:szCs w:val="26"/>
        </w:rPr>
        <w:t xml:space="preserve">, отмечается дефицит финансовых средств по основным мероприятиям программы. </w:t>
      </w:r>
    </w:p>
    <w:p w14:paraId="483331C6" w14:textId="77777777" w:rsidR="000330B3" w:rsidRPr="00151EFC" w:rsidRDefault="000330B3" w:rsidP="007022DD">
      <w:pPr>
        <w:pStyle w:val="a9"/>
        <w:ind w:left="0" w:firstLine="709"/>
        <w:jc w:val="both"/>
        <w:rPr>
          <w:rFonts w:ascii="Times New Roman" w:hAnsi="Times New Roman"/>
          <w:sz w:val="26"/>
          <w:szCs w:val="26"/>
          <w:lang w:eastAsia="ru-RU"/>
        </w:rPr>
      </w:pPr>
      <w:r w:rsidRPr="00151EFC">
        <w:rPr>
          <w:rFonts w:ascii="Times New Roman" w:hAnsi="Times New Roman"/>
          <w:sz w:val="26"/>
          <w:szCs w:val="26"/>
          <w:lang w:eastAsia="ru-RU"/>
        </w:rPr>
        <w:t>Информация о реализации приоритетного проекта «Формирование комфортной городской среды» размещается на официальном сайте Администрации города Когалыма (вкладка Комфортная городская среда), группе в социальной сети «</w:t>
      </w:r>
      <w:proofErr w:type="spellStart"/>
      <w:r w:rsidRPr="00151EFC">
        <w:rPr>
          <w:rFonts w:ascii="Times New Roman" w:hAnsi="Times New Roman"/>
          <w:sz w:val="26"/>
          <w:szCs w:val="26"/>
          <w:lang w:eastAsia="ru-RU"/>
        </w:rPr>
        <w:t>ВКонтакте</w:t>
      </w:r>
      <w:proofErr w:type="spellEnd"/>
      <w:r w:rsidRPr="00151EFC">
        <w:rPr>
          <w:rFonts w:ascii="Times New Roman" w:hAnsi="Times New Roman"/>
          <w:sz w:val="26"/>
          <w:szCs w:val="26"/>
          <w:lang w:eastAsia="ru-RU"/>
        </w:rPr>
        <w:t>», газете «Когалымский вестник» и транслируются видеосюжеты телерадиокомпании «</w:t>
      </w:r>
      <w:proofErr w:type="spellStart"/>
      <w:r w:rsidRPr="00151EFC">
        <w:rPr>
          <w:rFonts w:ascii="Times New Roman" w:hAnsi="Times New Roman"/>
          <w:sz w:val="26"/>
          <w:szCs w:val="26"/>
          <w:lang w:eastAsia="ru-RU"/>
        </w:rPr>
        <w:t>Инфосервис</w:t>
      </w:r>
      <w:proofErr w:type="spellEnd"/>
      <w:r w:rsidRPr="00151EFC">
        <w:rPr>
          <w:rFonts w:ascii="Times New Roman" w:hAnsi="Times New Roman"/>
          <w:sz w:val="26"/>
          <w:szCs w:val="26"/>
          <w:lang w:eastAsia="ru-RU"/>
        </w:rPr>
        <w:t xml:space="preserve">». </w:t>
      </w:r>
    </w:p>
    <w:p w14:paraId="6F0956E3" w14:textId="77777777" w:rsidR="000330B3" w:rsidRPr="002208B2" w:rsidRDefault="000330B3" w:rsidP="007022DD">
      <w:pPr>
        <w:pStyle w:val="a9"/>
        <w:ind w:left="0" w:firstLine="709"/>
        <w:jc w:val="both"/>
        <w:rPr>
          <w:rFonts w:ascii="Times New Roman" w:hAnsi="Times New Roman"/>
          <w:spacing w:val="-6"/>
          <w:sz w:val="26"/>
          <w:szCs w:val="26"/>
          <w:lang w:eastAsia="ru-RU"/>
        </w:rPr>
      </w:pPr>
      <w:r w:rsidRPr="002208B2">
        <w:rPr>
          <w:rFonts w:ascii="Times New Roman" w:hAnsi="Times New Roman"/>
          <w:spacing w:val="-6"/>
          <w:sz w:val="26"/>
          <w:szCs w:val="26"/>
          <w:lang w:eastAsia="ru-RU"/>
        </w:rPr>
        <w:t xml:space="preserve">За период с января по декабрь 2019 года в средствах массовой информации опубликовано 73 материала по информированию граждан о реализации и возможности участия в муниципальной программе «Формирование комфортной городской среды в городе Когалыме </w:t>
      </w:r>
      <w:r w:rsidRPr="002208B2">
        <w:rPr>
          <w:rFonts w:ascii="Times New Roman" w:hAnsi="Times New Roman"/>
          <w:spacing w:val="-6"/>
          <w:sz w:val="26"/>
          <w:szCs w:val="26"/>
        </w:rPr>
        <w:t>на 2018-2022 годы</w:t>
      </w:r>
      <w:r w:rsidRPr="002208B2">
        <w:rPr>
          <w:rFonts w:ascii="Times New Roman" w:hAnsi="Times New Roman"/>
          <w:spacing w:val="-6"/>
          <w:sz w:val="26"/>
          <w:szCs w:val="26"/>
          <w:lang w:eastAsia="ru-RU"/>
        </w:rPr>
        <w:t xml:space="preserve">». </w:t>
      </w:r>
    </w:p>
    <w:p w14:paraId="54573A20" w14:textId="77777777" w:rsidR="00013C3C" w:rsidRPr="00151EFC" w:rsidRDefault="00013C3C" w:rsidP="007022DD">
      <w:pPr>
        <w:widowControl w:val="0"/>
        <w:ind w:firstLine="709"/>
        <w:jc w:val="both"/>
        <w:rPr>
          <w:rFonts w:eastAsia="Calibri"/>
          <w:bCs/>
          <w:sz w:val="26"/>
          <w:szCs w:val="26"/>
        </w:rPr>
      </w:pPr>
      <w:r w:rsidRPr="00151EFC">
        <w:rPr>
          <w:sz w:val="26"/>
          <w:szCs w:val="26"/>
        </w:rPr>
        <w:t>Всего</w:t>
      </w:r>
      <w:r w:rsidRPr="00151EFC">
        <w:rPr>
          <w:rFonts w:eastAsia="Calibri"/>
          <w:bCs/>
          <w:sz w:val="26"/>
          <w:szCs w:val="26"/>
        </w:rPr>
        <w:t xml:space="preserve"> за истекший период 201</w:t>
      </w:r>
      <w:r w:rsidR="006B30DB" w:rsidRPr="00151EFC">
        <w:rPr>
          <w:rFonts w:eastAsia="Calibri"/>
          <w:bCs/>
          <w:sz w:val="26"/>
          <w:szCs w:val="26"/>
        </w:rPr>
        <w:t>8</w:t>
      </w:r>
      <w:r w:rsidRPr="00151EFC">
        <w:rPr>
          <w:rFonts w:eastAsia="Calibri"/>
          <w:bCs/>
          <w:sz w:val="26"/>
          <w:szCs w:val="26"/>
        </w:rPr>
        <w:t xml:space="preserve"> – 201</w:t>
      </w:r>
      <w:r w:rsidR="006B30DB" w:rsidRPr="00151EFC">
        <w:rPr>
          <w:rFonts w:eastAsia="Calibri"/>
          <w:bCs/>
          <w:sz w:val="26"/>
          <w:szCs w:val="26"/>
        </w:rPr>
        <w:t>9</w:t>
      </w:r>
      <w:r w:rsidRPr="00151EFC">
        <w:rPr>
          <w:rFonts w:eastAsia="Calibri"/>
          <w:bCs/>
          <w:sz w:val="26"/>
          <w:szCs w:val="26"/>
        </w:rPr>
        <w:t xml:space="preserve"> годов к участию в муниципальной программе вовлечено </w:t>
      </w:r>
      <w:r w:rsidR="006B30DB" w:rsidRPr="00151EFC">
        <w:rPr>
          <w:rFonts w:eastAsia="Calibri"/>
          <w:bCs/>
          <w:sz w:val="26"/>
          <w:szCs w:val="26"/>
        </w:rPr>
        <w:t>17 941</w:t>
      </w:r>
      <w:r w:rsidRPr="00151EFC">
        <w:rPr>
          <w:rFonts w:eastAsia="Calibri"/>
          <w:bCs/>
          <w:sz w:val="26"/>
          <w:szCs w:val="26"/>
        </w:rPr>
        <w:t xml:space="preserve"> человек.</w:t>
      </w:r>
    </w:p>
    <w:p w14:paraId="315DBA9D" w14:textId="77777777" w:rsidR="00013C3C" w:rsidRPr="002208B2" w:rsidRDefault="00013C3C" w:rsidP="007022DD">
      <w:pPr>
        <w:widowControl w:val="0"/>
        <w:ind w:firstLine="709"/>
        <w:jc w:val="both"/>
        <w:rPr>
          <w:spacing w:val="-6"/>
          <w:sz w:val="26"/>
          <w:szCs w:val="26"/>
        </w:rPr>
      </w:pPr>
      <w:r w:rsidRPr="002208B2">
        <w:rPr>
          <w:spacing w:val="-6"/>
          <w:sz w:val="26"/>
          <w:szCs w:val="26"/>
        </w:rPr>
        <w:t xml:space="preserve">Администрация города Когалыма продолжит работу по информированию и призыву граждан города Когалыма занять активную жизненную позицию и принять непосредственное участие в жизни своего дома и города. </w:t>
      </w:r>
    </w:p>
    <w:p w14:paraId="331BAFDF" w14:textId="77777777" w:rsidR="002208B2" w:rsidRPr="00151EFC" w:rsidRDefault="002208B2" w:rsidP="007022DD">
      <w:pPr>
        <w:widowControl w:val="0"/>
        <w:ind w:firstLine="709"/>
        <w:jc w:val="both"/>
        <w:rPr>
          <w:sz w:val="26"/>
          <w:szCs w:val="26"/>
        </w:rPr>
      </w:pPr>
    </w:p>
    <w:p w14:paraId="1532D3B8" w14:textId="77777777" w:rsidR="008F2F96" w:rsidRDefault="008F2F96" w:rsidP="00013C3C">
      <w:pPr>
        <w:ind w:firstLine="709"/>
        <w:jc w:val="both"/>
        <w:rPr>
          <w:b/>
          <w:sz w:val="26"/>
          <w:szCs w:val="26"/>
        </w:rPr>
      </w:pPr>
      <w:r w:rsidRPr="00151EFC">
        <w:rPr>
          <w:b/>
          <w:sz w:val="26"/>
          <w:szCs w:val="26"/>
        </w:rPr>
        <w:t>5. Об исполнении наказов избирателей депутатам Думы города Когалыма шестого созыва.</w:t>
      </w:r>
    </w:p>
    <w:p w14:paraId="4836C99D" w14:textId="77777777" w:rsidR="002208B2" w:rsidRPr="00151EFC" w:rsidRDefault="002208B2" w:rsidP="00013C3C">
      <w:pPr>
        <w:ind w:firstLine="709"/>
        <w:jc w:val="both"/>
        <w:rPr>
          <w:b/>
          <w:sz w:val="26"/>
          <w:szCs w:val="26"/>
        </w:rPr>
      </w:pPr>
    </w:p>
    <w:p w14:paraId="54500D00" w14:textId="77777777" w:rsidR="000C1421" w:rsidRPr="00151EFC" w:rsidRDefault="000C1421" w:rsidP="000C1421">
      <w:pPr>
        <w:ind w:firstLine="709"/>
        <w:jc w:val="both"/>
        <w:rPr>
          <w:sz w:val="26"/>
          <w:szCs w:val="26"/>
        </w:rPr>
      </w:pPr>
      <w:r w:rsidRPr="00151EFC">
        <w:rPr>
          <w:sz w:val="26"/>
          <w:szCs w:val="26"/>
        </w:rPr>
        <w:t>Решением Думы города Когалыма от 01.03.2017 №68-ГД «О наказах избирателей депутатам Думы города Когалыма на 2017-2021 годы» (в редакции от 18.12.2019) был утвержден перечень из 130 наказов избирателей депутатам Думы города Когалыма, из них:</w:t>
      </w:r>
    </w:p>
    <w:p w14:paraId="1E0F99BC" w14:textId="77777777" w:rsidR="000C1421" w:rsidRPr="00151EFC" w:rsidRDefault="000C1421" w:rsidP="000C1421">
      <w:pPr>
        <w:ind w:firstLine="709"/>
        <w:jc w:val="both"/>
        <w:rPr>
          <w:sz w:val="26"/>
          <w:szCs w:val="26"/>
        </w:rPr>
      </w:pPr>
      <w:r w:rsidRPr="00151EFC">
        <w:rPr>
          <w:sz w:val="26"/>
          <w:szCs w:val="26"/>
        </w:rPr>
        <w:t xml:space="preserve">- </w:t>
      </w:r>
      <w:r w:rsidRPr="00151EFC">
        <w:rPr>
          <w:b/>
          <w:sz w:val="26"/>
          <w:szCs w:val="26"/>
        </w:rPr>
        <w:t>47</w:t>
      </w:r>
      <w:r w:rsidRPr="00151EFC">
        <w:rPr>
          <w:sz w:val="26"/>
          <w:szCs w:val="26"/>
        </w:rPr>
        <w:t xml:space="preserve"> исполнено;</w:t>
      </w:r>
    </w:p>
    <w:p w14:paraId="578987E1" w14:textId="77777777" w:rsidR="000C1421" w:rsidRPr="00151EFC" w:rsidRDefault="000C1421" w:rsidP="000C1421">
      <w:pPr>
        <w:ind w:firstLine="709"/>
        <w:jc w:val="both"/>
        <w:rPr>
          <w:sz w:val="26"/>
          <w:szCs w:val="26"/>
        </w:rPr>
      </w:pPr>
      <w:r w:rsidRPr="00151EFC">
        <w:rPr>
          <w:sz w:val="26"/>
          <w:szCs w:val="26"/>
        </w:rPr>
        <w:t xml:space="preserve">- </w:t>
      </w:r>
      <w:r w:rsidRPr="00151EFC">
        <w:rPr>
          <w:b/>
          <w:sz w:val="26"/>
          <w:szCs w:val="26"/>
        </w:rPr>
        <w:t>26</w:t>
      </w:r>
      <w:r w:rsidRPr="00151EFC">
        <w:rPr>
          <w:sz w:val="26"/>
          <w:szCs w:val="26"/>
        </w:rPr>
        <w:t xml:space="preserve"> планируется к исполнению в 2020 году; </w:t>
      </w:r>
    </w:p>
    <w:p w14:paraId="522EA09F" w14:textId="77777777" w:rsidR="000C1421" w:rsidRPr="00151EFC" w:rsidRDefault="000C1421" w:rsidP="000C1421">
      <w:pPr>
        <w:ind w:firstLine="709"/>
        <w:jc w:val="both"/>
        <w:rPr>
          <w:sz w:val="26"/>
          <w:szCs w:val="26"/>
        </w:rPr>
      </w:pPr>
      <w:r w:rsidRPr="00151EFC">
        <w:rPr>
          <w:sz w:val="26"/>
          <w:szCs w:val="26"/>
        </w:rPr>
        <w:t xml:space="preserve">- </w:t>
      </w:r>
      <w:r w:rsidRPr="00151EFC">
        <w:rPr>
          <w:b/>
          <w:sz w:val="26"/>
          <w:szCs w:val="26"/>
        </w:rPr>
        <w:t>6</w:t>
      </w:r>
      <w:r w:rsidRPr="00151EFC">
        <w:rPr>
          <w:sz w:val="26"/>
          <w:szCs w:val="26"/>
        </w:rPr>
        <w:t xml:space="preserve"> исполнено частично;</w:t>
      </w:r>
    </w:p>
    <w:p w14:paraId="61D4E474" w14:textId="77777777" w:rsidR="000C1421" w:rsidRPr="00151EFC" w:rsidRDefault="000C1421" w:rsidP="000C1421">
      <w:pPr>
        <w:ind w:firstLine="709"/>
        <w:jc w:val="both"/>
        <w:rPr>
          <w:sz w:val="26"/>
          <w:szCs w:val="26"/>
        </w:rPr>
      </w:pPr>
      <w:r w:rsidRPr="00151EFC">
        <w:rPr>
          <w:sz w:val="26"/>
          <w:szCs w:val="26"/>
        </w:rPr>
        <w:t xml:space="preserve">- </w:t>
      </w:r>
      <w:r w:rsidRPr="00151EFC">
        <w:rPr>
          <w:b/>
          <w:sz w:val="26"/>
          <w:szCs w:val="26"/>
        </w:rPr>
        <w:t>23</w:t>
      </w:r>
      <w:r w:rsidRPr="00151EFC">
        <w:rPr>
          <w:sz w:val="26"/>
          <w:szCs w:val="26"/>
        </w:rPr>
        <w:t xml:space="preserve"> исполнение возможно при участии (в том числе финансовом) жителей города в рамках реализации муниципальной программы «Формирование комфортной городской среды»;</w:t>
      </w:r>
    </w:p>
    <w:p w14:paraId="3F4D172C" w14:textId="77777777" w:rsidR="000C1421" w:rsidRPr="00151EFC" w:rsidRDefault="000C1421" w:rsidP="000C1421">
      <w:pPr>
        <w:ind w:firstLine="709"/>
        <w:jc w:val="both"/>
        <w:rPr>
          <w:sz w:val="26"/>
          <w:szCs w:val="26"/>
        </w:rPr>
      </w:pPr>
      <w:r w:rsidRPr="00151EFC">
        <w:rPr>
          <w:sz w:val="26"/>
          <w:szCs w:val="26"/>
        </w:rPr>
        <w:t xml:space="preserve">- </w:t>
      </w:r>
      <w:r w:rsidRPr="00151EFC">
        <w:rPr>
          <w:b/>
          <w:sz w:val="26"/>
          <w:szCs w:val="26"/>
        </w:rPr>
        <w:t>6</w:t>
      </w:r>
      <w:r w:rsidRPr="00151EFC">
        <w:rPr>
          <w:sz w:val="26"/>
          <w:szCs w:val="26"/>
        </w:rPr>
        <w:t xml:space="preserve"> не исполнено в связи с отсутствием финансирования; </w:t>
      </w:r>
    </w:p>
    <w:p w14:paraId="0B7ED572" w14:textId="77777777" w:rsidR="000C1421" w:rsidRPr="00151EFC" w:rsidRDefault="000C1421" w:rsidP="000C1421">
      <w:pPr>
        <w:ind w:firstLine="709"/>
        <w:jc w:val="both"/>
        <w:rPr>
          <w:sz w:val="26"/>
          <w:szCs w:val="26"/>
        </w:rPr>
      </w:pPr>
      <w:r w:rsidRPr="00151EFC">
        <w:rPr>
          <w:sz w:val="26"/>
          <w:szCs w:val="26"/>
        </w:rPr>
        <w:t xml:space="preserve">- </w:t>
      </w:r>
      <w:r w:rsidRPr="00151EFC">
        <w:rPr>
          <w:b/>
          <w:sz w:val="26"/>
          <w:szCs w:val="26"/>
        </w:rPr>
        <w:t>8</w:t>
      </w:r>
      <w:r w:rsidRPr="00151EFC">
        <w:rPr>
          <w:sz w:val="26"/>
          <w:szCs w:val="26"/>
        </w:rPr>
        <w:t xml:space="preserve"> исключено;</w:t>
      </w:r>
    </w:p>
    <w:p w14:paraId="73A9B6F7" w14:textId="77777777" w:rsidR="000C1421" w:rsidRPr="00151EFC" w:rsidRDefault="000C1421" w:rsidP="000C1421">
      <w:pPr>
        <w:ind w:firstLine="709"/>
        <w:jc w:val="both"/>
        <w:rPr>
          <w:sz w:val="26"/>
          <w:szCs w:val="26"/>
        </w:rPr>
      </w:pPr>
      <w:r w:rsidRPr="00151EFC">
        <w:rPr>
          <w:sz w:val="26"/>
          <w:szCs w:val="26"/>
        </w:rPr>
        <w:t xml:space="preserve">- нецелесообразно исполнение </w:t>
      </w:r>
      <w:r w:rsidRPr="00151EFC">
        <w:rPr>
          <w:b/>
          <w:sz w:val="26"/>
          <w:szCs w:val="26"/>
        </w:rPr>
        <w:t>4</w:t>
      </w:r>
      <w:r w:rsidRPr="00151EFC">
        <w:rPr>
          <w:sz w:val="26"/>
          <w:szCs w:val="26"/>
        </w:rPr>
        <w:t xml:space="preserve"> наказов:</w:t>
      </w:r>
    </w:p>
    <w:p w14:paraId="50DD1B0A" w14:textId="77777777" w:rsidR="000C1421" w:rsidRPr="00151EFC" w:rsidRDefault="000C1421" w:rsidP="000C1421">
      <w:pPr>
        <w:ind w:firstLine="709"/>
        <w:jc w:val="both"/>
        <w:rPr>
          <w:sz w:val="26"/>
          <w:szCs w:val="26"/>
        </w:rPr>
      </w:pPr>
      <w:proofErr w:type="gramStart"/>
      <w:r w:rsidRPr="00151EFC">
        <w:rPr>
          <w:sz w:val="26"/>
          <w:szCs w:val="26"/>
        </w:rPr>
        <w:t>- пункт 1.1. раздела 1 «Строительство беговых дорожек или иных спортивных сооружений для массовых занятий физкультурой и спортом между домами №26 и №32 по улице Югорская с учетом особенностей природного ландшафта» - установка спортивной площадки в районе жилых домов №26 и №32 по ул. Югорская нецелесообразна, так как в провале скапливается вода от атмосферных осадков и таяния снега, в связи с чем</w:t>
      </w:r>
      <w:proofErr w:type="gramEnd"/>
      <w:r w:rsidRPr="00151EFC">
        <w:rPr>
          <w:sz w:val="26"/>
          <w:szCs w:val="26"/>
        </w:rPr>
        <w:t xml:space="preserve"> спортивная площадка будет находиться в воде, использование по назначению </w:t>
      </w:r>
      <w:r w:rsidRPr="00151EFC">
        <w:rPr>
          <w:sz w:val="26"/>
          <w:szCs w:val="26"/>
        </w:rPr>
        <w:lastRenderedPageBreak/>
        <w:t>будет невозможно, при устройстве беговой дорожки подлежит сносу ориентировочно 15 лиственных деревьев (согласно акту предварительного расчета восстановительной стоимости за снос зеленых насаждений, сумма восстановительной стоимости составляет 8 699,0 тыс. рублей);</w:t>
      </w:r>
    </w:p>
    <w:p w14:paraId="4D632B78" w14:textId="77777777" w:rsidR="000C1421" w:rsidRPr="00151EFC" w:rsidRDefault="000C1421" w:rsidP="000C1421">
      <w:pPr>
        <w:ind w:firstLine="709"/>
        <w:jc w:val="both"/>
        <w:rPr>
          <w:sz w:val="26"/>
          <w:szCs w:val="26"/>
        </w:rPr>
      </w:pPr>
      <w:r w:rsidRPr="00151EFC">
        <w:rPr>
          <w:sz w:val="26"/>
          <w:szCs w:val="26"/>
        </w:rPr>
        <w:t>- пункт 6.16. раздела 6 «Рассмотреть возможность строительства специальных многоуровневых паркингов в микрорайонах города Когалыма» - возможность строительства специальных многоуровневых паркингов внутри микрорайонов города Когалыма отсутствует из-за плотной застройки;</w:t>
      </w:r>
    </w:p>
    <w:p w14:paraId="70877674" w14:textId="77777777" w:rsidR="000C1421" w:rsidRPr="00151EFC" w:rsidRDefault="000C1421" w:rsidP="000C1421">
      <w:pPr>
        <w:ind w:firstLine="709"/>
        <w:jc w:val="both"/>
        <w:rPr>
          <w:sz w:val="26"/>
          <w:szCs w:val="26"/>
        </w:rPr>
      </w:pPr>
      <w:r w:rsidRPr="00151EFC">
        <w:rPr>
          <w:sz w:val="26"/>
          <w:szCs w:val="26"/>
        </w:rPr>
        <w:t>- пункт 20.5. раздела 20 «Поднять плиты дорожного покрытия в районе дома №1 по улице Фестивальная (скопление воды после дождя и таяния снега)» - дом признан аварийным и подлежит сносу, территория будет застроена новыми объектами;</w:t>
      </w:r>
    </w:p>
    <w:p w14:paraId="17D83482" w14:textId="77777777" w:rsidR="000C1421" w:rsidRPr="00151EFC" w:rsidRDefault="000C1421" w:rsidP="000C1421">
      <w:pPr>
        <w:ind w:firstLine="709"/>
        <w:jc w:val="both"/>
        <w:rPr>
          <w:sz w:val="26"/>
          <w:szCs w:val="26"/>
        </w:rPr>
      </w:pPr>
      <w:r w:rsidRPr="00151EFC">
        <w:rPr>
          <w:sz w:val="26"/>
          <w:szCs w:val="26"/>
        </w:rPr>
        <w:t xml:space="preserve">- пункт 21.1. раздела 20 «По всей территории избирательного округа №21 трасса водяного отопления изношена на 90%, отсутствует теплоизоляция на трубах и </w:t>
      </w:r>
      <w:proofErr w:type="spellStart"/>
      <w:r w:rsidRPr="00151EFC">
        <w:rPr>
          <w:sz w:val="26"/>
          <w:szCs w:val="26"/>
        </w:rPr>
        <w:t>теплопунктах</w:t>
      </w:r>
      <w:proofErr w:type="spellEnd"/>
      <w:r w:rsidRPr="00151EFC">
        <w:rPr>
          <w:sz w:val="26"/>
          <w:szCs w:val="26"/>
        </w:rPr>
        <w:t xml:space="preserve"> (в </w:t>
      </w:r>
      <w:proofErr w:type="spellStart"/>
      <w:r w:rsidRPr="00151EFC">
        <w:rPr>
          <w:sz w:val="26"/>
          <w:szCs w:val="26"/>
        </w:rPr>
        <w:t>т.ч</w:t>
      </w:r>
      <w:proofErr w:type="spellEnd"/>
      <w:r w:rsidRPr="00151EFC">
        <w:rPr>
          <w:sz w:val="26"/>
          <w:szCs w:val="26"/>
        </w:rPr>
        <w:t>. вблизи дома №7 по улице Фестивальная)» - дом признан непригодным для проживания и подлежит сносу, система теплоснабжения будет реконструирована, нести финансовые затраты нецелесообразно.</w:t>
      </w:r>
    </w:p>
    <w:p w14:paraId="5C631626" w14:textId="5FFCD9C6" w:rsidR="000C1421" w:rsidRPr="00151EFC" w:rsidRDefault="000C1421" w:rsidP="000C1421">
      <w:pPr>
        <w:ind w:firstLine="709"/>
        <w:jc w:val="both"/>
        <w:rPr>
          <w:sz w:val="26"/>
          <w:szCs w:val="26"/>
        </w:rPr>
      </w:pPr>
      <w:r w:rsidRPr="00151EFC">
        <w:rPr>
          <w:sz w:val="26"/>
          <w:szCs w:val="26"/>
        </w:rPr>
        <w:t xml:space="preserve">Решением Думы города Когалыма от 18.12.2019 №377-ГД «О внесении изменений в Решение Думы города Когалыма от 01.03.2017 №68-ГД» перечень наказов избирателей дополнен </w:t>
      </w:r>
      <w:r w:rsidR="00D95CA1" w:rsidRPr="00151EFC">
        <w:rPr>
          <w:b/>
          <w:sz w:val="26"/>
          <w:szCs w:val="26"/>
        </w:rPr>
        <w:t>9</w:t>
      </w:r>
      <w:r w:rsidRPr="00151EFC">
        <w:rPr>
          <w:sz w:val="26"/>
          <w:szCs w:val="26"/>
        </w:rPr>
        <w:t xml:space="preserve"> пунктами, информация об исполнении по состоянию на 01.01.2020 года отсутствует.</w:t>
      </w:r>
    </w:p>
    <w:p w14:paraId="60558F1D" w14:textId="4AAF6495" w:rsidR="000C1421" w:rsidRPr="00CE1E7F" w:rsidRDefault="000C1421" w:rsidP="000C1421">
      <w:pPr>
        <w:ind w:firstLine="709"/>
        <w:jc w:val="both"/>
        <w:rPr>
          <w:sz w:val="26"/>
          <w:szCs w:val="26"/>
        </w:rPr>
      </w:pPr>
      <w:proofErr w:type="gramStart"/>
      <w:r w:rsidRPr="00151EFC">
        <w:rPr>
          <w:b/>
          <w:sz w:val="26"/>
          <w:szCs w:val="26"/>
        </w:rPr>
        <w:t>1</w:t>
      </w:r>
      <w:r w:rsidRPr="00151EFC">
        <w:rPr>
          <w:sz w:val="26"/>
          <w:szCs w:val="26"/>
        </w:rPr>
        <w:t xml:space="preserve"> наказ не исполнен (пункт 20.9 раздела 20 «На въезде в СОНТ «Приполярный» большие ямы.</w:t>
      </w:r>
      <w:proofErr w:type="gramEnd"/>
      <w:r w:rsidRPr="00151EFC">
        <w:rPr>
          <w:sz w:val="26"/>
          <w:szCs w:val="26"/>
        </w:rPr>
        <w:t xml:space="preserve"> </w:t>
      </w:r>
      <w:proofErr w:type="gramStart"/>
      <w:r w:rsidRPr="00151EFC">
        <w:rPr>
          <w:sz w:val="26"/>
          <w:szCs w:val="26"/>
        </w:rPr>
        <w:t>Контейнеры для сбора мусора требуется огородить»), в связи с тем, что данная территория находится в зоне ответственности руководителя садово-огороднического некоммерческого товарищества.</w:t>
      </w:r>
      <w:proofErr w:type="gramEnd"/>
    </w:p>
    <w:p w14:paraId="7FEDC316" w14:textId="2E7186E0" w:rsidR="00684DCE" w:rsidRPr="00CE1E7F" w:rsidRDefault="00684DCE" w:rsidP="000C1421">
      <w:pPr>
        <w:ind w:firstLine="709"/>
        <w:jc w:val="both"/>
        <w:rPr>
          <w:sz w:val="26"/>
          <w:szCs w:val="26"/>
        </w:rPr>
      </w:pPr>
    </w:p>
    <w:sectPr w:rsidR="00684DCE" w:rsidRPr="00CE1E7F" w:rsidSect="009B7645">
      <w:footerReference w:type="even" r:id="rId56"/>
      <w:pgSz w:w="11906" w:h="16838"/>
      <w:pgMar w:top="1134" w:right="567" w:bottom="1134" w:left="2552" w:header="709" w:footer="709"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A3041AE" w16cid:durableId="21E1228A"/>
  <w16cid:commentId w16cid:paraId="4B5D3F82" w16cid:durableId="21E1BAF8"/>
  <w16cid:commentId w16cid:paraId="1B3FF86C" w16cid:durableId="21E1C12D"/>
  <w16cid:commentId w16cid:paraId="711577B7" w16cid:durableId="21E1C3D3"/>
  <w16cid:commentId w16cid:paraId="2FFB11E8" w16cid:durableId="21E1CB0A"/>
  <w16cid:commentId w16cid:paraId="4C7D5603" w16cid:durableId="21E1CE36"/>
  <w16cid:commentId w16cid:paraId="3E4220A9" w16cid:durableId="21E1CEE1"/>
  <w16cid:commentId w16cid:paraId="6F9BABD7" w16cid:durableId="21DCDA63"/>
  <w16cid:commentId w16cid:paraId="6DFC4E23" w16cid:durableId="21E2455F"/>
  <w16cid:commentId w16cid:paraId="754BE9B1" w16cid:durableId="21E24AE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ADDE893" w14:textId="77777777" w:rsidR="00A4167E" w:rsidRDefault="00A4167E">
      <w:r>
        <w:separator/>
      </w:r>
    </w:p>
  </w:endnote>
  <w:endnote w:type="continuationSeparator" w:id="0">
    <w:p w14:paraId="33DCB88C" w14:textId="77777777" w:rsidR="00A4167E" w:rsidRDefault="00A4167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OfficinaSansC">
    <w:altName w:val="OfficinaSansC"/>
    <w:panose1 w:val="00000000000000000000"/>
    <w:charset w:val="CC"/>
    <w:family w:val="swiss"/>
    <w:notTrueType/>
    <w:pitch w:val="default"/>
    <w:sig w:usb0="00000201" w:usb1="00000000" w:usb2="00000000" w:usb3="00000000" w:csb0="00000004" w:csb1="00000000"/>
  </w:font>
  <w:font w:name="Mangal">
    <w:panose1 w:val="02040503050203030202"/>
    <w:charset w:val="00"/>
    <w:family w:val="roman"/>
    <w:pitch w:val="variable"/>
    <w:sig w:usb0="00008003" w:usb1="00000000" w:usb2="00000000" w:usb3="00000000" w:csb0="00000001" w:csb1="00000000"/>
  </w:font>
  <w:font w:name="Segoe UI Symbol">
    <w:panose1 w:val="020B0502040204020203"/>
    <w:charset w:val="00"/>
    <w:family w:val="swiss"/>
    <w:pitch w:val="variable"/>
    <w:sig w:usb0="8000006F" w:usb1="1200FBEF" w:usb2="0064C000" w:usb3="00000000" w:csb0="00000001"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89419226"/>
      <w:docPartObj>
        <w:docPartGallery w:val="Page Numbers (Bottom of Page)"/>
        <w:docPartUnique/>
      </w:docPartObj>
    </w:sdtPr>
    <w:sdtContent>
      <w:p w14:paraId="170F220A" w14:textId="3350B41B" w:rsidR="00A4167E" w:rsidRDefault="00A4167E">
        <w:pPr>
          <w:pStyle w:val="a3"/>
          <w:jc w:val="right"/>
        </w:pPr>
        <w:r>
          <w:fldChar w:fldCharType="begin"/>
        </w:r>
        <w:r>
          <w:instrText>PAGE   \* MERGEFORMAT</w:instrText>
        </w:r>
        <w:r>
          <w:fldChar w:fldCharType="separate"/>
        </w:r>
        <w:r w:rsidR="00CA1BF1">
          <w:rPr>
            <w:noProof/>
          </w:rPr>
          <w:t>4</w:t>
        </w:r>
        <w:r>
          <w:fldChar w:fldCharType="end"/>
        </w:r>
      </w:p>
    </w:sdtContent>
  </w:sdt>
  <w:p w14:paraId="18077437" w14:textId="77777777" w:rsidR="00A4167E" w:rsidRDefault="00A4167E" w:rsidP="009E4FFE">
    <w:pPr>
      <w:pStyle w:val="a3"/>
      <w:shd w:val="clear" w:color="auto" w:fill="FFFFFF" w:themeFill="background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65124759"/>
      <w:docPartObj>
        <w:docPartGallery w:val="Page Numbers (Bottom of Page)"/>
        <w:docPartUnique/>
      </w:docPartObj>
    </w:sdtPr>
    <w:sdtContent>
      <w:p w14:paraId="469E6DBA" w14:textId="3EB92925" w:rsidR="00A4167E" w:rsidRDefault="00A4167E">
        <w:pPr>
          <w:pStyle w:val="a3"/>
          <w:jc w:val="right"/>
        </w:pPr>
        <w:r>
          <w:fldChar w:fldCharType="begin"/>
        </w:r>
        <w:r>
          <w:instrText>PAGE   \* MERGEFORMAT</w:instrText>
        </w:r>
        <w:r>
          <w:fldChar w:fldCharType="separate"/>
        </w:r>
        <w:r w:rsidR="00CA1BF1">
          <w:rPr>
            <w:noProof/>
          </w:rPr>
          <w:t>3</w:t>
        </w:r>
        <w:r>
          <w:fldChar w:fldCharType="end"/>
        </w:r>
      </w:p>
    </w:sdtContent>
  </w:sdt>
  <w:p w14:paraId="239D3B36" w14:textId="77777777" w:rsidR="00A4167E" w:rsidRDefault="00A4167E">
    <w:pPr>
      <w:pStyle w:val="a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503CB7" w14:textId="77777777" w:rsidR="00A4167E" w:rsidRDefault="00A4167E" w:rsidP="00682C15">
    <w:pPr>
      <w:pStyle w:val="a3"/>
      <w:framePr w:wrap="around" w:vAnchor="text" w:hAnchor="margin" w:xAlign="right" w:y="1"/>
      <w:rPr>
        <w:rStyle w:val="a5"/>
      </w:rPr>
    </w:pPr>
    <w:r>
      <w:rPr>
        <w:rStyle w:val="a5"/>
      </w:rPr>
      <w:fldChar w:fldCharType="begin"/>
    </w:r>
    <w:r>
      <w:rPr>
        <w:rStyle w:val="a5"/>
      </w:rPr>
      <w:instrText xml:space="preserve">PAGE  </w:instrText>
    </w:r>
    <w:r>
      <w:rPr>
        <w:rStyle w:val="a5"/>
      </w:rPr>
      <w:fldChar w:fldCharType="separate"/>
    </w:r>
    <w:r>
      <w:rPr>
        <w:rStyle w:val="a5"/>
        <w:noProof/>
      </w:rPr>
      <w:t>252</w:t>
    </w:r>
    <w:r>
      <w:rPr>
        <w:rStyle w:val="a5"/>
      </w:rPr>
      <w:fldChar w:fldCharType="end"/>
    </w:r>
  </w:p>
  <w:p w14:paraId="5E3634DC" w14:textId="77777777" w:rsidR="00A4167E" w:rsidRDefault="00A4167E" w:rsidP="00682C15">
    <w:pPr>
      <w:pStyle w:val="a3"/>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4AA3D85" w14:textId="77777777" w:rsidR="00A4167E" w:rsidRDefault="00A4167E">
      <w:r>
        <w:separator/>
      </w:r>
    </w:p>
  </w:footnote>
  <w:footnote w:type="continuationSeparator" w:id="0">
    <w:p w14:paraId="14326599" w14:textId="77777777" w:rsidR="00A4167E" w:rsidRDefault="00A4167E">
      <w:r>
        <w:continuationSeparator/>
      </w:r>
    </w:p>
  </w:footnote>
  <w:footnote w:id="1">
    <w:p w14:paraId="5C43531D" w14:textId="77777777" w:rsidR="00A4167E" w:rsidRPr="009F38BE" w:rsidRDefault="00A4167E" w:rsidP="00200308">
      <w:pPr>
        <w:contextualSpacing/>
        <w:jc w:val="both"/>
      </w:pPr>
      <w:r>
        <w:rPr>
          <w:rStyle w:val="af9"/>
          <w:rFonts w:eastAsia="Batang"/>
        </w:rPr>
        <w:footnoteRef/>
      </w:r>
      <w:r>
        <w:t xml:space="preserve"> </w:t>
      </w:r>
      <w:r w:rsidRPr="009F38BE">
        <w:rPr>
          <w:rFonts w:eastAsiaTheme="minorHAnsi"/>
          <w:i/>
          <w:sz w:val="22"/>
          <w:szCs w:val="22"/>
          <w:lang w:eastAsia="en-US"/>
        </w:rPr>
        <w:t>В отношении юридических лиц и индивидуальных предпринимателей, в соответствие со сведениями, содержащимися в форме федерального статистического наблюдения об осуществлении муниципального контроля (форма № 1-контроль).</w:t>
      </w:r>
    </w:p>
  </w:footnote>
  <w:footnote w:id="2">
    <w:p w14:paraId="1DD86EBB" w14:textId="77777777" w:rsidR="00A4167E" w:rsidRDefault="00A4167E" w:rsidP="00200308">
      <w:pPr>
        <w:pStyle w:val="af7"/>
        <w:jc w:val="both"/>
      </w:pPr>
      <w:r w:rsidRPr="009F38BE">
        <w:rPr>
          <w:rStyle w:val="af9"/>
        </w:rPr>
        <w:footnoteRef/>
      </w:r>
      <w:r w:rsidRPr="009F38BE">
        <w:t xml:space="preserve"> </w:t>
      </w:r>
      <w:r w:rsidRPr="009F38BE">
        <w:rPr>
          <w:rFonts w:eastAsiaTheme="minorHAnsi"/>
          <w:i/>
          <w:sz w:val="22"/>
          <w:szCs w:val="22"/>
          <w:lang w:eastAsia="en-US"/>
        </w:rPr>
        <w:t xml:space="preserve">В отношении граждан РФ, в соответствии с планом </w:t>
      </w:r>
      <w:r w:rsidRPr="009F38BE">
        <w:rPr>
          <w:i/>
          <w:sz w:val="22"/>
          <w:szCs w:val="22"/>
        </w:rPr>
        <w:t>проведения плановых проверок граждан, органов государственной власти ХМАО – Югры, органов местного самоуправления города Когалыма на 2019 год, а также внеплановые проверки в отношении граждан РФ по основаниям, предусмотренным Порядком осуществления муниципального земельного контроля, Жилищным кодексом РФ.</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23ADF"/>
    <w:multiLevelType w:val="hybridMultilevel"/>
    <w:tmpl w:val="6EECF12C"/>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080904D5"/>
    <w:multiLevelType w:val="hybridMultilevel"/>
    <w:tmpl w:val="2DDCC31A"/>
    <w:lvl w:ilvl="0" w:tplc="4476F524">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
    <w:nsid w:val="08460CCE"/>
    <w:multiLevelType w:val="hybridMultilevel"/>
    <w:tmpl w:val="4F4EB25C"/>
    <w:lvl w:ilvl="0" w:tplc="23EC75BE">
      <w:start w:val="1"/>
      <w:numFmt w:val="decimal"/>
      <w:lvlText w:val="%1."/>
      <w:lvlJc w:val="left"/>
      <w:pPr>
        <w:ind w:left="1211" w:hanging="360"/>
      </w:pPr>
      <w:rPr>
        <w:rFonts w:ascii="Times New Roman" w:eastAsiaTheme="minorHAnsi" w:hAnsi="Times New Roman" w:cs="Times New Roman"/>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
    <w:nsid w:val="0A046630"/>
    <w:multiLevelType w:val="hybridMultilevel"/>
    <w:tmpl w:val="24BA3B24"/>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BE32DE3"/>
    <w:multiLevelType w:val="hybridMultilevel"/>
    <w:tmpl w:val="5046EE02"/>
    <w:lvl w:ilvl="0" w:tplc="7B80685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0CDE59F4"/>
    <w:multiLevelType w:val="hybridMultilevel"/>
    <w:tmpl w:val="C19AD81A"/>
    <w:lvl w:ilvl="0" w:tplc="6A92F21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12C5390F"/>
    <w:multiLevelType w:val="hybridMultilevel"/>
    <w:tmpl w:val="89BC70D2"/>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2FF5B42"/>
    <w:multiLevelType w:val="hybridMultilevel"/>
    <w:tmpl w:val="041DE3CA"/>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14331059"/>
    <w:multiLevelType w:val="hybridMultilevel"/>
    <w:tmpl w:val="E2740D9E"/>
    <w:lvl w:ilvl="0" w:tplc="D5EECCE0">
      <w:start w:val="1"/>
      <w:numFmt w:val="bullet"/>
      <w:lvlText w:val=""/>
      <w:lvlJc w:val="left"/>
      <w:pPr>
        <w:ind w:left="1854" w:hanging="360"/>
      </w:pPr>
      <w:rPr>
        <w:rFonts w:ascii="Symbol" w:hAnsi="Symbol"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9">
    <w:nsid w:val="15E811A8"/>
    <w:multiLevelType w:val="hybridMultilevel"/>
    <w:tmpl w:val="022C943E"/>
    <w:lvl w:ilvl="0" w:tplc="4476F5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1D0051E9"/>
    <w:multiLevelType w:val="hybridMultilevel"/>
    <w:tmpl w:val="24DC993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nsid w:val="1D0E4CE7"/>
    <w:multiLevelType w:val="hybridMultilevel"/>
    <w:tmpl w:val="3C88BD0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1FC32071"/>
    <w:multiLevelType w:val="hybridMultilevel"/>
    <w:tmpl w:val="68B8C800"/>
    <w:lvl w:ilvl="0" w:tplc="4476F524">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3">
    <w:nsid w:val="2D740739"/>
    <w:multiLevelType w:val="hybridMultilevel"/>
    <w:tmpl w:val="8252015C"/>
    <w:lvl w:ilvl="0" w:tplc="DFD48276">
      <w:start w:val="1"/>
      <w:numFmt w:val="bullet"/>
      <w:lvlText w:val=""/>
      <w:lvlJc w:val="left"/>
      <w:pPr>
        <w:ind w:left="1070" w:hanging="360"/>
      </w:pPr>
      <w:rPr>
        <w:rFonts w:ascii="Symbol" w:hAnsi="Symbol" w:hint="default"/>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14">
    <w:nsid w:val="2E77349E"/>
    <w:multiLevelType w:val="hybridMultilevel"/>
    <w:tmpl w:val="81923122"/>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308C1948"/>
    <w:multiLevelType w:val="hybridMultilevel"/>
    <w:tmpl w:val="3F1CA64C"/>
    <w:lvl w:ilvl="0" w:tplc="D674E148">
      <w:start w:val="1"/>
      <w:numFmt w:val="decimal"/>
      <w:lvlText w:val="%1."/>
      <w:lvlJc w:val="left"/>
      <w:pPr>
        <w:ind w:left="1418"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367979CE"/>
    <w:multiLevelType w:val="hybridMultilevel"/>
    <w:tmpl w:val="33F2482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nsid w:val="38ED23D9"/>
    <w:multiLevelType w:val="hybridMultilevel"/>
    <w:tmpl w:val="51687048"/>
    <w:lvl w:ilvl="0" w:tplc="E2902902">
      <w:start w:val="1"/>
      <w:numFmt w:val="bullet"/>
      <w:lvlText w:val=""/>
      <w:lvlJc w:val="left"/>
      <w:pPr>
        <w:tabs>
          <w:tab w:val="num" w:pos="1827"/>
        </w:tabs>
        <w:ind w:left="1827" w:hanging="360"/>
      </w:pPr>
      <w:rPr>
        <w:rFonts w:ascii="Symbol" w:hAnsi="Symbol" w:hint="default"/>
      </w:rPr>
    </w:lvl>
    <w:lvl w:ilvl="1" w:tplc="04190003">
      <w:start w:val="1"/>
      <w:numFmt w:val="bullet"/>
      <w:lvlText w:val="o"/>
      <w:lvlJc w:val="left"/>
      <w:pPr>
        <w:tabs>
          <w:tab w:val="num" w:pos="1980"/>
        </w:tabs>
        <w:ind w:left="1980" w:hanging="360"/>
      </w:pPr>
      <w:rPr>
        <w:rFonts w:ascii="Courier New" w:hAnsi="Courier New" w:cs="Courier New" w:hint="default"/>
      </w:rPr>
    </w:lvl>
    <w:lvl w:ilvl="2" w:tplc="04190005">
      <w:start w:val="1"/>
      <w:numFmt w:val="bullet"/>
      <w:lvlText w:val=""/>
      <w:lvlJc w:val="left"/>
      <w:pPr>
        <w:tabs>
          <w:tab w:val="num" w:pos="2700"/>
        </w:tabs>
        <w:ind w:left="2700" w:hanging="360"/>
      </w:pPr>
      <w:rPr>
        <w:rFonts w:ascii="Wingdings" w:hAnsi="Wingdings" w:hint="default"/>
      </w:rPr>
    </w:lvl>
    <w:lvl w:ilvl="3" w:tplc="04190001">
      <w:start w:val="1"/>
      <w:numFmt w:val="bullet"/>
      <w:lvlText w:val=""/>
      <w:lvlJc w:val="left"/>
      <w:pPr>
        <w:tabs>
          <w:tab w:val="num" w:pos="3420"/>
        </w:tabs>
        <w:ind w:left="3420" w:hanging="360"/>
      </w:pPr>
      <w:rPr>
        <w:rFonts w:ascii="Symbol" w:hAnsi="Symbol" w:hint="default"/>
      </w:rPr>
    </w:lvl>
    <w:lvl w:ilvl="4" w:tplc="04190003">
      <w:start w:val="1"/>
      <w:numFmt w:val="bullet"/>
      <w:lvlText w:val="o"/>
      <w:lvlJc w:val="left"/>
      <w:pPr>
        <w:tabs>
          <w:tab w:val="num" w:pos="4140"/>
        </w:tabs>
        <w:ind w:left="4140" w:hanging="360"/>
      </w:pPr>
      <w:rPr>
        <w:rFonts w:ascii="Courier New" w:hAnsi="Courier New" w:cs="Courier New" w:hint="default"/>
      </w:rPr>
    </w:lvl>
    <w:lvl w:ilvl="5" w:tplc="04190005">
      <w:start w:val="1"/>
      <w:numFmt w:val="bullet"/>
      <w:lvlText w:val=""/>
      <w:lvlJc w:val="left"/>
      <w:pPr>
        <w:tabs>
          <w:tab w:val="num" w:pos="4860"/>
        </w:tabs>
        <w:ind w:left="4860" w:hanging="360"/>
      </w:pPr>
      <w:rPr>
        <w:rFonts w:ascii="Wingdings" w:hAnsi="Wingdings" w:hint="default"/>
      </w:rPr>
    </w:lvl>
    <w:lvl w:ilvl="6" w:tplc="04190001">
      <w:start w:val="1"/>
      <w:numFmt w:val="bullet"/>
      <w:lvlText w:val=""/>
      <w:lvlJc w:val="left"/>
      <w:pPr>
        <w:tabs>
          <w:tab w:val="num" w:pos="5580"/>
        </w:tabs>
        <w:ind w:left="5580" w:hanging="360"/>
      </w:pPr>
      <w:rPr>
        <w:rFonts w:ascii="Symbol" w:hAnsi="Symbol" w:hint="default"/>
      </w:rPr>
    </w:lvl>
    <w:lvl w:ilvl="7" w:tplc="04190003">
      <w:start w:val="1"/>
      <w:numFmt w:val="bullet"/>
      <w:lvlText w:val="o"/>
      <w:lvlJc w:val="left"/>
      <w:pPr>
        <w:tabs>
          <w:tab w:val="num" w:pos="6300"/>
        </w:tabs>
        <w:ind w:left="6300" w:hanging="360"/>
      </w:pPr>
      <w:rPr>
        <w:rFonts w:ascii="Courier New" w:hAnsi="Courier New" w:cs="Courier New" w:hint="default"/>
      </w:rPr>
    </w:lvl>
    <w:lvl w:ilvl="8" w:tplc="04190005">
      <w:start w:val="1"/>
      <w:numFmt w:val="bullet"/>
      <w:lvlText w:val=""/>
      <w:lvlJc w:val="left"/>
      <w:pPr>
        <w:tabs>
          <w:tab w:val="num" w:pos="7020"/>
        </w:tabs>
        <w:ind w:left="7020" w:hanging="360"/>
      </w:pPr>
      <w:rPr>
        <w:rFonts w:ascii="Wingdings" w:hAnsi="Wingdings" w:hint="default"/>
      </w:rPr>
    </w:lvl>
  </w:abstractNum>
  <w:abstractNum w:abstractNumId="18">
    <w:nsid w:val="3B91672D"/>
    <w:multiLevelType w:val="hybridMultilevel"/>
    <w:tmpl w:val="C8028BBA"/>
    <w:lvl w:ilvl="0" w:tplc="16A86FAE">
      <w:start w:val="1"/>
      <w:numFmt w:val="bullet"/>
      <w:lvlText w:val=""/>
      <w:lvlJc w:val="left"/>
      <w:pPr>
        <w:ind w:left="1457" w:hanging="360"/>
      </w:pPr>
      <w:rPr>
        <w:rFonts w:ascii="Symbol" w:hAnsi="Symbol" w:hint="default"/>
      </w:rPr>
    </w:lvl>
    <w:lvl w:ilvl="1" w:tplc="04190003" w:tentative="1">
      <w:start w:val="1"/>
      <w:numFmt w:val="bullet"/>
      <w:lvlText w:val="o"/>
      <w:lvlJc w:val="left"/>
      <w:pPr>
        <w:ind w:left="2177" w:hanging="360"/>
      </w:pPr>
      <w:rPr>
        <w:rFonts w:ascii="Courier New" w:hAnsi="Courier New" w:cs="Courier New" w:hint="default"/>
      </w:rPr>
    </w:lvl>
    <w:lvl w:ilvl="2" w:tplc="04190005" w:tentative="1">
      <w:start w:val="1"/>
      <w:numFmt w:val="bullet"/>
      <w:lvlText w:val=""/>
      <w:lvlJc w:val="left"/>
      <w:pPr>
        <w:ind w:left="2897" w:hanging="360"/>
      </w:pPr>
      <w:rPr>
        <w:rFonts w:ascii="Wingdings" w:hAnsi="Wingdings" w:hint="default"/>
      </w:rPr>
    </w:lvl>
    <w:lvl w:ilvl="3" w:tplc="04190001" w:tentative="1">
      <w:start w:val="1"/>
      <w:numFmt w:val="bullet"/>
      <w:lvlText w:val=""/>
      <w:lvlJc w:val="left"/>
      <w:pPr>
        <w:ind w:left="3617" w:hanging="360"/>
      </w:pPr>
      <w:rPr>
        <w:rFonts w:ascii="Symbol" w:hAnsi="Symbol" w:hint="default"/>
      </w:rPr>
    </w:lvl>
    <w:lvl w:ilvl="4" w:tplc="04190003" w:tentative="1">
      <w:start w:val="1"/>
      <w:numFmt w:val="bullet"/>
      <w:lvlText w:val="o"/>
      <w:lvlJc w:val="left"/>
      <w:pPr>
        <w:ind w:left="4337" w:hanging="360"/>
      </w:pPr>
      <w:rPr>
        <w:rFonts w:ascii="Courier New" w:hAnsi="Courier New" w:cs="Courier New" w:hint="default"/>
      </w:rPr>
    </w:lvl>
    <w:lvl w:ilvl="5" w:tplc="04190005" w:tentative="1">
      <w:start w:val="1"/>
      <w:numFmt w:val="bullet"/>
      <w:lvlText w:val=""/>
      <w:lvlJc w:val="left"/>
      <w:pPr>
        <w:ind w:left="5057" w:hanging="360"/>
      </w:pPr>
      <w:rPr>
        <w:rFonts w:ascii="Wingdings" w:hAnsi="Wingdings" w:hint="default"/>
      </w:rPr>
    </w:lvl>
    <w:lvl w:ilvl="6" w:tplc="04190001" w:tentative="1">
      <w:start w:val="1"/>
      <w:numFmt w:val="bullet"/>
      <w:lvlText w:val=""/>
      <w:lvlJc w:val="left"/>
      <w:pPr>
        <w:ind w:left="5777" w:hanging="360"/>
      </w:pPr>
      <w:rPr>
        <w:rFonts w:ascii="Symbol" w:hAnsi="Symbol" w:hint="default"/>
      </w:rPr>
    </w:lvl>
    <w:lvl w:ilvl="7" w:tplc="04190003" w:tentative="1">
      <w:start w:val="1"/>
      <w:numFmt w:val="bullet"/>
      <w:lvlText w:val="o"/>
      <w:lvlJc w:val="left"/>
      <w:pPr>
        <w:ind w:left="6497" w:hanging="360"/>
      </w:pPr>
      <w:rPr>
        <w:rFonts w:ascii="Courier New" w:hAnsi="Courier New" w:cs="Courier New" w:hint="default"/>
      </w:rPr>
    </w:lvl>
    <w:lvl w:ilvl="8" w:tplc="04190005" w:tentative="1">
      <w:start w:val="1"/>
      <w:numFmt w:val="bullet"/>
      <w:lvlText w:val=""/>
      <w:lvlJc w:val="left"/>
      <w:pPr>
        <w:ind w:left="7217" w:hanging="360"/>
      </w:pPr>
      <w:rPr>
        <w:rFonts w:ascii="Wingdings" w:hAnsi="Wingdings" w:hint="default"/>
      </w:rPr>
    </w:lvl>
  </w:abstractNum>
  <w:abstractNum w:abstractNumId="19">
    <w:nsid w:val="3C3F0AFA"/>
    <w:multiLevelType w:val="hybridMultilevel"/>
    <w:tmpl w:val="91FC1490"/>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0471B43"/>
    <w:multiLevelType w:val="hybridMultilevel"/>
    <w:tmpl w:val="FF46D27E"/>
    <w:lvl w:ilvl="0" w:tplc="B132606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40EB4A4D"/>
    <w:multiLevelType w:val="hybridMultilevel"/>
    <w:tmpl w:val="7528F368"/>
    <w:lvl w:ilvl="0" w:tplc="B6CC33B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41260BCF"/>
    <w:multiLevelType w:val="hybridMultilevel"/>
    <w:tmpl w:val="7A7C6CB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43C22680"/>
    <w:multiLevelType w:val="hybridMultilevel"/>
    <w:tmpl w:val="DF10FD7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
    <w:nsid w:val="487F79D7"/>
    <w:multiLevelType w:val="hybridMultilevel"/>
    <w:tmpl w:val="E3D62254"/>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4A130D05"/>
    <w:multiLevelType w:val="hybridMultilevel"/>
    <w:tmpl w:val="35EE3BD6"/>
    <w:lvl w:ilvl="0" w:tplc="0419000B">
      <w:start w:val="1"/>
      <w:numFmt w:val="bullet"/>
      <w:lvlText w:val=""/>
      <w:lvlJc w:val="left"/>
      <w:pPr>
        <w:ind w:left="2629" w:hanging="360"/>
      </w:pPr>
      <w:rPr>
        <w:rFonts w:ascii="Wingdings" w:hAnsi="Wingdings" w:hint="default"/>
      </w:rPr>
    </w:lvl>
    <w:lvl w:ilvl="1" w:tplc="04190003" w:tentative="1">
      <w:start w:val="1"/>
      <w:numFmt w:val="bullet"/>
      <w:lvlText w:val="o"/>
      <w:lvlJc w:val="left"/>
      <w:pPr>
        <w:ind w:left="2040" w:hanging="360"/>
      </w:pPr>
      <w:rPr>
        <w:rFonts w:ascii="Courier New" w:hAnsi="Courier New" w:cs="Courier New" w:hint="default"/>
      </w:rPr>
    </w:lvl>
    <w:lvl w:ilvl="2" w:tplc="04190005" w:tentative="1">
      <w:start w:val="1"/>
      <w:numFmt w:val="bullet"/>
      <w:lvlText w:val=""/>
      <w:lvlJc w:val="left"/>
      <w:pPr>
        <w:ind w:left="2760" w:hanging="360"/>
      </w:pPr>
      <w:rPr>
        <w:rFonts w:ascii="Wingdings" w:hAnsi="Wingdings" w:hint="default"/>
      </w:rPr>
    </w:lvl>
    <w:lvl w:ilvl="3" w:tplc="04190001" w:tentative="1">
      <w:start w:val="1"/>
      <w:numFmt w:val="bullet"/>
      <w:lvlText w:val=""/>
      <w:lvlJc w:val="left"/>
      <w:pPr>
        <w:ind w:left="3480" w:hanging="360"/>
      </w:pPr>
      <w:rPr>
        <w:rFonts w:ascii="Symbol" w:hAnsi="Symbol" w:hint="default"/>
      </w:rPr>
    </w:lvl>
    <w:lvl w:ilvl="4" w:tplc="04190003" w:tentative="1">
      <w:start w:val="1"/>
      <w:numFmt w:val="bullet"/>
      <w:lvlText w:val="o"/>
      <w:lvlJc w:val="left"/>
      <w:pPr>
        <w:ind w:left="4200" w:hanging="360"/>
      </w:pPr>
      <w:rPr>
        <w:rFonts w:ascii="Courier New" w:hAnsi="Courier New" w:cs="Courier New" w:hint="default"/>
      </w:rPr>
    </w:lvl>
    <w:lvl w:ilvl="5" w:tplc="04190005" w:tentative="1">
      <w:start w:val="1"/>
      <w:numFmt w:val="bullet"/>
      <w:lvlText w:val=""/>
      <w:lvlJc w:val="left"/>
      <w:pPr>
        <w:ind w:left="4920" w:hanging="360"/>
      </w:pPr>
      <w:rPr>
        <w:rFonts w:ascii="Wingdings" w:hAnsi="Wingdings" w:hint="default"/>
      </w:rPr>
    </w:lvl>
    <w:lvl w:ilvl="6" w:tplc="04190001" w:tentative="1">
      <w:start w:val="1"/>
      <w:numFmt w:val="bullet"/>
      <w:lvlText w:val=""/>
      <w:lvlJc w:val="left"/>
      <w:pPr>
        <w:ind w:left="5640" w:hanging="360"/>
      </w:pPr>
      <w:rPr>
        <w:rFonts w:ascii="Symbol" w:hAnsi="Symbol" w:hint="default"/>
      </w:rPr>
    </w:lvl>
    <w:lvl w:ilvl="7" w:tplc="04190003" w:tentative="1">
      <w:start w:val="1"/>
      <w:numFmt w:val="bullet"/>
      <w:lvlText w:val="o"/>
      <w:lvlJc w:val="left"/>
      <w:pPr>
        <w:ind w:left="6360" w:hanging="360"/>
      </w:pPr>
      <w:rPr>
        <w:rFonts w:ascii="Courier New" w:hAnsi="Courier New" w:cs="Courier New" w:hint="default"/>
      </w:rPr>
    </w:lvl>
    <w:lvl w:ilvl="8" w:tplc="04190005" w:tentative="1">
      <w:start w:val="1"/>
      <w:numFmt w:val="bullet"/>
      <w:lvlText w:val=""/>
      <w:lvlJc w:val="left"/>
      <w:pPr>
        <w:ind w:left="7080" w:hanging="360"/>
      </w:pPr>
      <w:rPr>
        <w:rFonts w:ascii="Wingdings" w:hAnsi="Wingdings" w:hint="default"/>
      </w:rPr>
    </w:lvl>
  </w:abstractNum>
  <w:abstractNum w:abstractNumId="26">
    <w:nsid w:val="4A8A5085"/>
    <w:multiLevelType w:val="hybridMultilevel"/>
    <w:tmpl w:val="8D1AC8E6"/>
    <w:lvl w:ilvl="0" w:tplc="4476F52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50051E67"/>
    <w:multiLevelType w:val="hybridMultilevel"/>
    <w:tmpl w:val="407408FC"/>
    <w:lvl w:ilvl="0" w:tplc="86D41998">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
    <w:nsid w:val="53B464F8"/>
    <w:multiLevelType w:val="hybridMultilevel"/>
    <w:tmpl w:val="A27CF45E"/>
    <w:lvl w:ilvl="0" w:tplc="B132606E">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55EF7FEE"/>
    <w:multiLevelType w:val="hybridMultilevel"/>
    <w:tmpl w:val="7D605E9A"/>
    <w:lvl w:ilvl="0" w:tplc="D2B62F26">
      <w:start w:val="1"/>
      <w:numFmt w:val="decimal"/>
      <w:lvlText w:val="%1."/>
      <w:lvlJc w:val="left"/>
      <w:pPr>
        <w:ind w:left="9008" w:hanging="360"/>
      </w:pPr>
      <w:rPr>
        <w:rFonts w:ascii="Times New Roman" w:hAnsi="Times New Roman" w:cs="Times New Roman" w:hint="default"/>
      </w:rPr>
    </w:lvl>
    <w:lvl w:ilvl="1" w:tplc="04190019" w:tentative="1">
      <w:start w:val="1"/>
      <w:numFmt w:val="lowerLetter"/>
      <w:lvlText w:val="%2."/>
      <w:lvlJc w:val="left"/>
      <w:pPr>
        <w:ind w:left="9728" w:hanging="360"/>
      </w:pPr>
      <w:rPr>
        <w:rFonts w:cs="Times New Roman"/>
      </w:rPr>
    </w:lvl>
    <w:lvl w:ilvl="2" w:tplc="0419001B" w:tentative="1">
      <w:start w:val="1"/>
      <w:numFmt w:val="lowerRoman"/>
      <w:lvlText w:val="%3."/>
      <w:lvlJc w:val="right"/>
      <w:pPr>
        <w:ind w:left="10448" w:hanging="180"/>
      </w:pPr>
      <w:rPr>
        <w:rFonts w:cs="Times New Roman"/>
      </w:rPr>
    </w:lvl>
    <w:lvl w:ilvl="3" w:tplc="0419000F" w:tentative="1">
      <w:start w:val="1"/>
      <w:numFmt w:val="decimal"/>
      <w:lvlText w:val="%4."/>
      <w:lvlJc w:val="left"/>
      <w:pPr>
        <w:ind w:left="11168" w:hanging="360"/>
      </w:pPr>
      <w:rPr>
        <w:rFonts w:cs="Times New Roman"/>
      </w:rPr>
    </w:lvl>
    <w:lvl w:ilvl="4" w:tplc="04190019" w:tentative="1">
      <w:start w:val="1"/>
      <w:numFmt w:val="lowerLetter"/>
      <w:lvlText w:val="%5."/>
      <w:lvlJc w:val="left"/>
      <w:pPr>
        <w:ind w:left="11888" w:hanging="360"/>
      </w:pPr>
      <w:rPr>
        <w:rFonts w:cs="Times New Roman"/>
      </w:rPr>
    </w:lvl>
    <w:lvl w:ilvl="5" w:tplc="0419001B" w:tentative="1">
      <w:start w:val="1"/>
      <w:numFmt w:val="lowerRoman"/>
      <w:lvlText w:val="%6."/>
      <w:lvlJc w:val="right"/>
      <w:pPr>
        <w:ind w:left="12608" w:hanging="180"/>
      </w:pPr>
      <w:rPr>
        <w:rFonts w:cs="Times New Roman"/>
      </w:rPr>
    </w:lvl>
    <w:lvl w:ilvl="6" w:tplc="0419000F" w:tentative="1">
      <w:start w:val="1"/>
      <w:numFmt w:val="decimal"/>
      <w:lvlText w:val="%7."/>
      <w:lvlJc w:val="left"/>
      <w:pPr>
        <w:ind w:left="13328" w:hanging="360"/>
      </w:pPr>
      <w:rPr>
        <w:rFonts w:cs="Times New Roman"/>
      </w:rPr>
    </w:lvl>
    <w:lvl w:ilvl="7" w:tplc="04190019" w:tentative="1">
      <w:start w:val="1"/>
      <w:numFmt w:val="lowerLetter"/>
      <w:lvlText w:val="%8."/>
      <w:lvlJc w:val="left"/>
      <w:pPr>
        <w:ind w:left="14048" w:hanging="360"/>
      </w:pPr>
      <w:rPr>
        <w:rFonts w:cs="Times New Roman"/>
      </w:rPr>
    </w:lvl>
    <w:lvl w:ilvl="8" w:tplc="0419001B" w:tentative="1">
      <w:start w:val="1"/>
      <w:numFmt w:val="lowerRoman"/>
      <w:lvlText w:val="%9."/>
      <w:lvlJc w:val="right"/>
      <w:pPr>
        <w:ind w:left="14768" w:hanging="180"/>
      </w:pPr>
      <w:rPr>
        <w:rFonts w:cs="Times New Roman"/>
      </w:rPr>
    </w:lvl>
  </w:abstractNum>
  <w:abstractNum w:abstractNumId="30">
    <w:nsid w:val="5BD54FA1"/>
    <w:multiLevelType w:val="hybridMultilevel"/>
    <w:tmpl w:val="5550325E"/>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DB235B5"/>
    <w:multiLevelType w:val="hybridMultilevel"/>
    <w:tmpl w:val="8A7897F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E7D2BCC"/>
    <w:multiLevelType w:val="hybridMultilevel"/>
    <w:tmpl w:val="5A04A74C"/>
    <w:lvl w:ilvl="0" w:tplc="0419000B">
      <w:start w:val="1"/>
      <w:numFmt w:val="bullet"/>
      <w:lvlText w:val=""/>
      <w:lvlJc w:val="left"/>
      <w:pPr>
        <w:ind w:left="1440" w:hanging="360"/>
      </w:pPr>
      <w:rPr>
        <w:rFonts w:ascii="Wingdings" w:hAnsi="Wingdings"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3">
    <w:nsid w:val="7B8E422C"/>
    <w:multiLevelType w:val="hybridMultilevel"/>
    <w:tmpl w:val="CB02818E"/>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29"/>
  </w:num>
  <w:num w:numId="2">
    <w:abstractNumId w:val="27"/>
  </w:num>
  <w:num w:numId="3">
    <w:abstractNumId w:val="25"/>
  </w:num>
  <w:num w:numId="4">
    <w:abstractNumId w:val="5"/>
  </w:num>
  <w:num w:numId="5">
    <w:abstractNumId w:val="8"/>
  </w:num>
  <w:num w:numId="6">
    <w:abstractNumId w:val="11"/>
  </w:num>
  <w:num w:numId="7">
    <w:abstractNumId w:val="4"/>
  </w:num>
  <w:num w:numId="8">
    <w:abstractNumId w:val="0"/>
  </w:num>
  <w:num w:numId="9">
    <w:abstractNumId w:val="6"/>
  </w:num>
  <w:num w:numId="10">
    <w:abstractNumId w:val="14"/>
  </w:num>
  <w:num w:numId="11">
    <w:abstractNumId w:val="3"/>
  </w:num>
  <w:num w:numId="12">
    <w:abstractNumId w:val="21"/>
  </w:num>
  <w:num w:numId="13">
    <w:abstractNumId w:val="10"/>
  </w:num>
  <w:num w:numId="14">
    <w:abstractNumId w:val="7"/>
  </w:num>
  <w:num w:numId="15">
    <w:abstractNumId w:val="20"/>
  </w:num>
  <w:num w:numId="16">
    <w:abstractNumId w:val="31"/>
  </w:num>
  <w:num w:numId="17">
    <w:abstractNumId w:val="19"/>
  </w:num>
  <w:num w:numId="18">
    <w:abstractNumId w:val="32"/>
  </w:num>
  <w:num w:numId="19">
    <w:abstractNumId w:val="2"/>
  </w:num>
  <w:num w:numId="20">
    <w:abstractNumId w:val="17"/>
  </w:num>
  <w:num w:numId="21">
    <w:abstractNumId w:val="18"/>
  </w:num>
  <w:num w:numId="22">
    <w:abstractNumId w:val="13"/>
  </w:num>
  <w:num w:numId="23">
    <w:abstractNumId w:val="12"/>
  </w:num>
  <w:num w:numId="24">
    <w:abstractNumId w:val="33"/>
  </w:num>
  <w:num w:numId="25">
    <w:abstractNumId w:val="22"/>
  </w:num>
  <w:num w:numId="26">
    <w:abstractNumId w:val="16"/>
  </w:num>
  <w:num w:numId="27">
    <w:abstractNumId w:val="24"/>
  </w:num>
  <w:num w:numId="28">
    <w:abstractNumId w:val="30"/>
  </w:num>
  <w:num w:numId="29">
    <w:abstractNumId w:val="15"/>
  </w:num>
  <w:num w:numId="30">
    <w:abstractNumId w:val="1"/>
  </w:num>
  <w:num w:numId="31">
    <w:abstractNumId w:val="28"/>
  </w:num>
  <w:num w:numId="32">
    <w:abstractNumId w:val="26"/>
  </w:num>
  <w:num w:numId="33">
    <w:abstractNumId w:val="9"/>
  </w:num>
  <w:num w:numId="34">
    <w:abstractNumId w:val="12"/>
  </w:num>
  <w:num w:numId="35">
    <w:abstractNumId w:val="23"/>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mirrorMargins/>
  <w:proofState w:spelling="clean" w:grammar="clean"/>
  <w:defaultTabStop w:val="708"/>
  <w:drawingGridHorizontalSpacing w:val="120"/>
  <w:displayHorizontalDrawingGridEvery w:val="2"/>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4E8B"/>
    <w:rsid w:val="00000D06"/>
    <w:rsid w:val="00000FC3"/>
    <w:rsid w:val="00001210"/>
    <w:rsid w:val="00001B58"/>
    <w:rsid w:val="00002038"/>
    <w:rsid w:val="00003374"/>
    <w:rsid w:val="00003411"/>
    <w:rsid w:val="00003772"/>
    <w:rsid w:val="000053C9"/>
    <w:rsid w:val="000055C2"/>
    <w:rsid w:val="00005750"/>
    <w:rsid w:val="000069B4"/>
    <w:rsid w:val="0001027C"/>
    <w:rsid w:val="000102F8"/>
    <w:rsid w:val="00010B27"/>
    <w:rsid w:val="00010CF6"/>
    <w:rsid w:val="00010D3D"/>
    <w:rsid w:val="00011E19"/>
    <w:rsid w:val="0001294C"/>
    <w:rsid w:val="00012CE6"/>
    <w:rsid w:val="000138F7"/>
    <w:rsid w:val="00013C3C"/>
    <w:rsid w:val="00013FE4"/>
    <w:rsid w:val="000154E5"/>
    <w:rsid w:val="00015CB1"/>
    <w:rsid w:val="000164F8"/>
    <w:rsid w:val="00016C8D"/>
    <w:rsid w:val="000170D7"/>
    <w:rsid w:val="0001725F"/>
    <w:rsid w:val="00017895"/>
    <w:rsid w:val="00020415"/>
    <w:rsid w:val="00020D63"/>
    <w:rsid w:val="00021207"/>
    <w:rsid w:val="00021A2F"/>
    <w:rsid w:val="00021D70"/>
    <w:rsid w:val="00021E7F"/>
    <w:rsid w:val="00021F0C"/>
    <w:rsid w:val="000222E9"/>
    <w:rsid w:val="0002357C"/>
    <w:rsid w:val="000249AF"/>
    <w:rsid w:val="00024AF1"/>
    <w:rsid w:val="00024F9D"/>
    <w:rsid w:val="00026E3A"/>
    <w:rsid w:val="00030A79"/>
    <w:rsid w:val="00030C0C"/>
    <w:rsid w:val="000322CE"/>
    <w:rsid w:val="000330B3"/>
    <w:rsid w:val="00034576"/>
    <w:rsid w:val="00035A88"/>
    <w:rsid w:val="00036CFE"/>
    <w:rsid w:val="00041675"/>
    <w:rsid w:val="00041C1D"/>
    <w:rsid w:val="0004284B"/>
    <w:rsid w:val="00043916"/>
    <w:rsid w:val="00043979"/>
    <w:rsid w:val="00044EC6"/>
    <w:rsid w:val="00045667"/>
    <w:rsid w:val="00045906"/>
    <w:rsid w:val="000465E7"/>
    <w:rsid w:val="000466C8"/>
    <w:rsid w:val="00046BD9"/>
    <w:rsid w:val="00046FA3"/>
    <w:rsid w:val="000510BD"/>
    <w:rsid w:val="00051911"/>
    <w:rsid w:val="00052982"/>
    <w:rsid w:val="00052C8D"/>
    <w:rsid w:val="00052E50"/>
    <w:rsid w:val="00052EA2"/>
    <w:rsid w:val="00053840"/>
    <w:rsid w:val="0005405D"/>
    <w:rsid w:val="000544CA"/>
    <w:rsid w:val="00054E1E"/>
    <w:rsid w:val="000554F2"/>
    <w:rsid w:val="000606CF"/>
    <w:rsid w:val="0006234A"/>
    <w:rsid w:val="000629FD"/>
    <w:rsid w:val="000635B7"/>
    <w:rsid w:val="00063C4E"/>
    <w:rsid w:val="0006430B"/>
    <w:rsid w:val="000649C2"/>
    <w:rsid w:val="00065648"/>
    <w:rsid w:val="000660E8"/>
    <w:rsid w:val="000665C0"/>
    <w:rsid w:val="000678C5"/>
    <w:rsid w:val="00067D42"/>
    <w:rsid w:val="00067FF3"/>
    <w:rsid w:val="00070602"/>
    <w:rsid w:val="0007072F"/>
    <w:rsid w:val="00070C39"/>
    <w:rsid w:val="00071125"/>
    <w:rsid w:val="00071CAB"/>
    <w:rsid w:val="00072938"/>
    <w:rsid w:val="00072D78"/>
    <w:rsid w:val="00073F96"/>
    <w:rsid w:val="0007442C"/>
    <w:rsid w:val="0007557F"/>
    <w:rsid w:val="000758DE"/>
    <w:rsid w:val="00080974"/>
    <w:rsid w:val="00080E39"/>
    <w:rsid w:val="00081D85"/>
    <w:rsid w:val="000824BB"/>
    <w:rsid w:val="00082B83"/>
    <w:rsid w:val="00083F95"/>
    <w:rsid w:val="0008546D"/>
    <w:rsid w:val="0008692C"/>
    <w:rsid w:val="000877B4"/>
    <w:rsid w:val="000900D9"/>
    <w:rsid w:val="00090831"/>
    <w:rsid w:val="00090DB3"/>
    <w:rsid w:val="000916D5"/>
    <w:rsid w:val="00091E37"/>
    <w:rsid w:val="000923A9"/>
    <w:rsid w:val="0009282E"/>
    <w:rsid w:val="00092F39"/>
    <w:rsid w:val="000933FA"/>
    <w:rsid w:val="000953D7"/>
    <w:rsid w:val="000962B9"/>
    <w:rsid w:val="000962C5"/>
    <w:rsid w:val="00096CA6"/>
    <w:rsid w:val="0009700C"/>
    <w:rsid w:val="00097059"/>
    <w:rsid w:val="00097626"/>
    <w:rsid w:val="0009763B"/>
    <w:rsid w:val="000A0012"/>
    <w:rsid w:val="000A0573"/>
    <w:rsid w:val="000A3D03"/>
    <w:rsid w:val="000A58E2"/>
    <w:rsid w:val="000A7332"/>
    <w:rsid w:val="000A78EE"/>
    <w:rsid w:val="000A790E"/>
    <w:rsid w:val="000A79AA"/>
    <w:rsid w:val="000A7B6F"/>
    <w:rsid w:val="000B01E0"/>
    <w:rsid w:val="000B0FFD"/>
    <w:rsid w:val="000B122E"/>
    <w:rsid w:val="000B1703"/>
    <w:rsid w:val="000B1733"/>
    <w:rsid w:val="000B2104"/>
    <w:rsid w:val="000B23E1"/>
    <w:rsid w:val="000B2610"/>
    <w:rsid w:val="000B2947"/>
    <w:rsid w:val="000B3310"/>
    <w:rsid w:val="000B3605"/>
    <w:rsid w:val="000B37F2"/>
    <w:rsid w:val="000B3C23"/>
    <w:rsid w:val="000B4BC1"/>
    <w:rsid w:val="000B5D97"/>
    <w:rsid w:val="000B66DD"/>
    <w:rsid w:val="000B77CC"/>
    <w:rsid w:val="000C0858"/>
    <w:rsid w:val="000C0970"/>
    <w:rsid w:val="000C1421"/>
    <w:rsid w:val="000C1B49"/>
    <w:rsid w:val="000C1BC6"/>
    <w:rsid w:val="000C20C6"/>
    <w:rsid w:val="000C2377"/>
    <w:rsid w:val="000C253F"/>
    <w:rsid w:val="000C26EE"/>
    <w:rsid w:val="000C2DB9"/>
    <w:rsid w:val="000C38BE"/>
    <w:rsid w:val="000C3CF8"/>
    <w:rsid w:val="000C405D"/>
    <w:rsid w:val="000C4527"/>
    <w:rsid w:val="000C5007"/>
    <w:rsid w:val="000C5272"/>
    <w:rsid w:val="000C5338"/>
    <w:rsid w:val="000C5B17"/>
    <w:rsid w:val="000C5C1D"/>
    <w:rsid w:val="000C6566"/>
    <w:rsid w:val="000C6CB0"/>
    <w:rsid w:val="000C7FBA"/>
    <w:rsid w:val="000D03C8"/>
    <w:rsid w:val="000D1266"/>
    <w:rsid w:val="000D162C"/>
    <w:rsid w:val="000D17F9"/>
    <w:rsid w:val="000D1B43"/>
    <w:rsid w:val="000D1BF0"/>
    <w:rsid w:val="000D1E6F"/>
    <w:rsid w:val="000D215E"/>
    <w:rsid w:val="000D2465"/>
    <w:rsid w:val="000D354E"/>
    <w:rsid w:val="000D4B2D"/>
    <w:rsid w:val="000D4FF1"/>
    <w:rsid w:val="000D5A05"/>
    <w:rsid w:val="000D5CCE"/>
    <w:rsid w:val="000D7874"/>
    <w:rsid w:val="000D78A3"/>
    <w:rsid w:val="000D7ADB"/>
    <w:rsid w:val="000E0501"/>
    <w:rsid w:val="000E1AFA"/>
    <w:rsid w:val="000E240B"/>
    <w:rsid w:val="000E31AD"/>
    <w:rsid w:val="000E386D"/>
    <w:rsid w:val="000E68EE"/>
    <w:rsid w:val="000F1012"/>
    <w:rsid w:val="000F1357"/>
    <w:rsid w:val="000F1ED4"/>
    <w:rsid w:val="000F4B4A"/>
    <w:rsid w:val="000F5AFC"/>
    <w:rsid w:val="000F5CE0"/>
    <w:rsid w:val="000F655E"/>
    <w:rsid w:val="000F6E31"/>
    <w:rsid w:val="000F7024"/>
    <w:rsid w:val="001006A3"/>
    <w:rsid w:val="00101B75"/>
    <w:rsid w:val="00102676"/>
    <w:rsid w:val="00102EF2"/>
    <w:rsid w:val="00104788"/>
    <w:rsid w:val="00106345"/>
    <w:rsid w:val="00106F1E"/>
    <w:rsid w:val="0010793C"/>
    <w:rsid w:val="00111C48"/>
    <w:rsid w:val="0011203F"/>
    <w:rsid w:val="00112856"/>
    <w:rsid w:val="00114B13"/>
    <w:rsid w:val="0011518E"/>
    <w:rsid w:val="00116421"/>
    <w:rsid w:val="00117CBB"/>
    <w:rsid w:val="00120AB9"/>
    <w:rsid w:val="001218B9"/>
    <w:rsid w:val="0012212D"/>
    <w:rsid w:val="00122C7B"/>
    <w:rsid w:val="0012326F"/>
    <w:rsid w:val="001234FF"/>
    <w:rsid w:val="00126271"/>
    <w:rsid w:val="001279B8"/>
    <w:rsid w:val="001302F6"/>
    <w:rsid w:val="00130569"/>
    <w:rsid w:val="00131354"/>
    <w:rsid w:val="00132087"/>
    <w:rsid w:val="001323E9"/>
    <w:rsid w:val="001353A6"/>
    <w:rsid w:val="00135EFB"/>
    <w:rsid w:val="00136C32"/>
    <w:rsid w:val="00140222"/>
    <w:rsid w:val="001403FB"/>
    <w:rsid w:val="00141411"/>
    <w:rsid w:val="00141968"/>
    <w:rsid w:val="00142071"/>
    <w:rsid w:val="00143348"/>
    <w:rsid w:val="001433C3"/>
    <w:rsid w:val="001438EC"/>
    <w:rsid w:val="00144A4A"/>
    <w:rsid w:val="00144ABA"/>
    <w:rsid w:val="00144E14"/>
    <w:rsid w:val="001460FE"/>
    <w:rsid w:val="00146A2F"/>
    <w:rsid w:val="00146CB9"/>
    <w:rsid w:val="00146D18"/>
    <w:rsid w:val="00150F92"/>
    <w:rsid w:val="00151867"/>
    <w:rsid w:val="00151995"/>
    <w:rsid w:val="00151CC5"/>
    <w:rsid w:val="00151EFC"/>
    <w:rsid w:val="001524C9"/>
    <w:rsid w:val="00152C3F"/>
    <w:rsid w:val="0015366F"/>
    <w:rsid w:val="001551B0"/>
    <w:rsid w:val="00155BB9"/>
    <w:rsid w:val="00155C1E"/>
    <w:rsid w:val="00156239"/>
    <w:rsid w:val="00156B0A"/>
    <w:rsid w:val="00156CAE"/>
    <w:rsid w:val="00156E4B"/>
    <w:rsid w:val="00157D1A"/>
    <w:rsid w:val="00157EF6"/>
    <w:rsid w:val="00161108"/>
    <w:rsid w:val="001615AF"/>
    <w:rsid w:val="00161ECC"/>
    <w:rsid w:val="00162880"/>
    <w:rsid w:val="001631CF"/>
    <w:rsid w:val="00163C9D"/>
    <w:rsid w:val="00164643"/>
    <w:rsid w:val="00165476"/>
    <w:rsid w:val="00165818"/>
    <w:rsid w:val="00165E92"/>
    <w:rsid w:val="00166890"/>
    <w:rsid w:val="00167221"/>
    <w:rsid w:val="001674C9"/>
    <w:rsid w:val="00167FBA"/>
    <w:rsid w:val="001718C1"/>
    <w:rsid w:val="00171CBD"/>
    <w:rsid w:val="00171F7D"/>
    <w:rsid w:val="00172A77"/>
    <w:rsid w:val="00172F7E"/>
    <w:rsid w:val="00173303"/>
    <w:rsid w:val="0017546B"/>
    <w:rsid w:val="001764F8"/>
    <w:rsid w:val="001802C0"/>
    <w:rsid w:val="00180CFE"/>
    <w:rsid w:val="00181EEC"/>
    <w:rsid w:val="00181FBD"/>
    <w:rsid w:val="0018257E"/>
    <w:rsid w:val="00182917"/>
    <w:rsid w:val="00182B61"/>
    <w:rsid w:val="00183531"/>
    <w:rsid w:val="001842ED"/>
    <w:rsid w:val="0018454A"/>
    <w:rsid w:val="00185166"/>
    <w:rsid w:val="001869E6"/>
    <w:rsid w:val="00187272"/>
    <w:rsid w:val="00187DDA"/>
    <w:rsid w:val="001915D9"/>
    <w:rsid w:val="00193096"/>
    <w:rsid w:val="00194CEE"/>
    <w:rsid w:val="0019562C"/>
    <w:rsid w:val="00195C77"/>
    <w:rsid w:val="00196507"/>
    <w:rsid w:val="0019653C"/>
    <w:rsid w:val="001967D9"/>
    <w:rsid w:val="00196F94"/>
    <w:rsid w:val="00197886"/>
    <w:rsid w:val="001A2D8E"/>
    <w:rsid w:val="001A4E19"/>
    <w:rsid w:val="001A4F2D"/>
    <w:rsid w:val="001A52AD"/>
    <w:rsid w:val="001A56DC"/>
    <w:rsid w:val="001A5733"/>
    <w:rsid w:val="001A5B36"/>
    <w:rsid w:val="001A604A"/>
    <w:rsid w:val="001A638F"/>
    <w:rsid w:val="001A6C98"/>
    <w:rsid w:val="001A7420"/>
    <w:rsid w:val="001A7651"/>
    <w:rsid w:val="001B0BC2"/>
    <w:rsid w:val="001B0E06"/>
    <w:rsid w:val="001B1B9D"/>
    <w:rsid w:val="001B1E25"/>
    <w:rsid w:val="001B283B"/>
    <w:rsid w:val="001B2918"/>
    <w:rsid w:val="001B33C6"/>
    <w:rsid w:val="001B37D4"/>
    <w:rsid w:val="001B3B50"/>
    <w:rsid w:val="001B45F5"/>
    <w:rsid w:val="001B4A11"/>
    <w:rsid w:val="001B619E"/>
    <w:rsid w:val="001B64F4"/>
    <w:rsid w:val="001B6906"/>
    <w:rsid w:val="001B6AC0"/>
    <w:rsid w:val="001B6AC4"/>
    <w:rsid w:val="001B7262"/>
    <w:rsid w:val="001C0C07"/>
    <w:rsid w:val="001C2F95"/>
    <w:rsid w:val="001C3135"/>
    <w:rsid w:val="001C3D43"/>
    <w:rsid w:val="001C427F"/>
    <w:rsid w:val="001C483D"/>
    <w:rsid w:val="001C48DD"/>
    <w:rsid w:val="001C5872"/>
    <w:rsid w:val="001C7360"/>
    <w:rsid w:val="001C7713"/>
    <w:rsid w:val="001C7887"/>
    <w:rsid w:val="001C7F2B"/>
    <w:rsid w:val="001D13FF"/>
    <w:rsid w:val="001D1A13"/>
    <w:rsid w:val="001D1B04"/>
    <w:rsid w:val="001D1B85"/>
    <w:rsid w:val="001D1C6D"/>
    <w:rsid w:val="001D2A66"/>
    <w:rsid w:val="001D56B2"/>
    <w:rsid w:val="001D6B27"/>
    <w:rsid w:val="001E11FB"/>
    <w:rsid w:val="001E1A24"/>
    <w:rsid w:val="001E249E"/>
    <w:rsid w:val="001E2AB2"/>
    <w:rsid w:val="001E33F8"/>
    <w:rsid w:val="001E3D1D"/>
    <w:rsid w:val="001E3EC1"/>
    <w:rsid w:val="001E4229"/>
    <w:rsid w:val="001E43CC"/>
    <w:rsid w:val="001E52C9"/>
    <w:rsid w:val="001E5F81"/>
    <w:rsid w:val="001E62AA"/>
    <w:rsid w:val="001E6B2E"/>
    <w:rsid w:val="001F0158"/>
    <w:rsid w:val="001F01CD"/>
    <w:rsid w:val="001F0773"/>
    <w:rsid w:val="001F0B88"/>
    <w:rsid w:val="001F1352"/>
    <w:rsid w:val="001F16A6"/>
    <w:rsid w:val="001F1C40"/>
    <w:rsid w:val="001F3C29"/>
    <w:rsid w:val="001F41EE"/>
    <w:rsid w:val="001F45EE"/>
    <w:rsid w:val="001F4D83"/>
    <w:rsid w:val="001F5468"/>
    <w:rsid w:val="001F616A"/>
    <w:rsid w:val="001F78D8"/>
    <w:rsid w:val="001F795D"/>
    <w:rsid w:val="001F7A7B"/>
    <w:rsid w:val="0020013D"/>
    <w:rsid w:val="00200308"/>
    <w:rsid w:val="00200551"/>
    <w:rsid w:val="00200D19"/>
    <w:rsid w:val="00201051"/>
    <w:rsid w:val="002015E6"/>
    <w:rsid w:val="00201E37"/>
    <w:rsid w:val="00202529"/>
    <w:rsid w:val="00202D6B"/>
    <w:rsid w:val="0020336F"/>
    <w:rsid w:val="00203E3B"/>
    <w:rsid w:val="00204AA8"/>
    <w:rsid w:val="00205346"/>
    <w:rsid w:val="00206742"/>
    <w:rsid w:val="002079DA"/>
    <w:rsid w:val="00207DA0"/>
    <w:rsid w:val="00210122"/>
    <w:rsid w:val="002109E9"/>
    <w:rsid w:val="00210FDE"/>
    <w:rsid w:val="00211A06"/>
    <w:rsid w:val="00211EE6"/>
    <w:rsid w:val="002121D3"/>
    <w:rsid w:val="00212751"/>
    <w:rsid w:val="00212A95"/>
    <w:rsid w:val="00212AE1"/>
    <w:rsid w:val="00214549"/>
    <w:rsid w:val="002164BB"/>
    <w:rsid w:val="0021658C"/>
    <w:rsid w:val="00217A21"/>
    <w:rsid w:val="00220528"/>
    <w:rsid w:val="002208B2"/>
    <w:rsid w:val="002224CD"/>
    <w:rsid w:val="0022307C"/>
    <w:rsid w:val="00224075"/>
    <w:rsid w:val="00224466"/>
    <w:rsid w:val="00224D17"/>
    <w:rsid w:val="00224DCC"/>
    <w:rsid w:val="00225B3B"/>
    <w:rsid w:val="00226881"/>
    <w:rsid w:val="00226F6C"/>
    <w:rsid w:val="00227770"/>
    <w:rsid w:val="00231802"/>
    <w:rsid w:val="00231F03"/>
    <w:rsid w:val="002322D3"/>
    <w:rsid w:val="00232DA6"/>
    <w:rsid w:val="00232EA1"/>
    <w:rsid w:val="00233D92"/>
    <w:rsid w:val="0023431F"/>
    <w:rsid w:val="002347DE"/>
    <w:rsid w:val="00234909"/>
    <w:rsid w:val="00234BD5"/>
    <w:rsid w:val="002350D5"/>
    <w:rsid w:val="00235353"/>
    <w:rsid w:val="0023652B"/>
    <w:rsid w:val="00237015"/>
    <w:rsid w:val="002372D7"/>
    <w:rsid w:val="00237D79"/>
    <w:rsid w:val="00240530"/>
    <w:rsid w:val="002411FC"/>
    <w:rsid w:val="002414EE"/>
    <w:rsid w:val="002417D4"/>
    <w:rsid w:val="002443BF"/>
    <w:rsid w:val="002445B6"/>
    <w:rsid w:val="00244808"/>
    <w:rsid w:val="002453D4"/>
    <w:rsid w:val="00245D80"/>
    <w:rsid w:val="00245D8E"/>
    <w:rsid w:val="002467BB"/>
    <w:rsid w:val="002477F9"/>
    <w:rsid w:val="00247930"/>
    <w:rsid w:val="002506D5"/>
    <w:rsid w:val="00250D5F"/>
    <w:rsid w:val="00251019"/>
    <w:rsid w:val="002513CA"/>
    <w:rsid w:val="002517CB"/>
    <w:rsid w:val="00252690"/>
    <w:rsid w:val="002527FB"/>
    <w:rsid w:val="00253FA9"/>
    <w:rsid w:val="0025452B"/>
    <w:rsid w:val="00254635"/>
    <w:rsid w:val="0025728F"/>
    <w:rsid w:val="00257431"/>
    <w:rsid w:val="00257B10"/>
    <w:rsid w:val="00257EE8"/>
    <w:rsid w:val="00260115"/>
    <w:rsid w:val="00260468"/>
    <w:rsid w:val="002605B6"/>
    <w:rsid w:val="002605C7"/>
    <w:rsid w:val="00260792"/>
    <w:rsid w:val="00260EC0"/>
    <w:rsid w:val="00261493"/>
    <w:rsid w:val="00262851"/>
    <w:rsid w:val="00263A67"/>
    <w:rsid w:val="00263ECF"/>
    <w:rsid w:val="0026471C"/>
    <w:rsid w:val="00264A64"/>
    <w:rsid w:val="00264ACF"/>
    <w:rsid w:val="0026512C"/>
    <w:rsid w:val="00265257"/>
    <w:rsid w:val="00265F4D"/>
    <w:rsid w:val="00266BD5"/>
    <w:rsid w:val="00267620"/>
    <w:rsid w:val="00267EC1"/>
    <w:rsid w:val="002705A5"/>
    <w:rsid w:val="00270633"/>
    <w:rsid w:val="00270A58"/>
    <w:rsid w:val="002713F7"/>
    <w:rsid w:val="00271AD8"/>
    <w:rsid w:val="00271AE8"/>
    <w:rsid w:val="00272399"/>
    <w:rsid w:val="002729E3"/>
    <w:rsid w:val="00275150"/>
    <w:rsid w:val="002756C1"/>
    <w:rsid w:val="00276D89"/>
    <w:rsid w:val="002771D3"/>
    <w:rsid w:val="00280B4E"/>
    <w:rsid w:val="00281E83"/>
    <w:rsid w:val="00283405"/>
    <w:rsid w:val="00283417"/>
    <w:rsid w:val="00283640"/>
    <w:rsid w:val="00284EE8"/>
    <w:rsid w:val="002852FD"/>
    <w:rsid w:val="00286158"/>
    <w:rsid w:val="0028679B"/>
    <w:rsid w:val="00286F14"/>
    <w:rsid w:val="002870F5"/>
    <w:rsid w:val="002872D0"/>
    <w:rsid w:val="002902B3"/>
    <w:rsid w:val="00291B8E"/>
    <w:rsid w:val="0029281F"/>
    <w:rsid w:val="00292824"/>
    <w:rsid w:val="00293511"/>
    <w:rsid w:val="00293BBF"/>
    <w:rsid w:val="00293E97"/>
    <w:rsid w:val="0029491D"/>
    <w:rsid w:val="00294EEA"/>
    <w:rsid w:val="002952FF"/>
    <w:rsid w:val="0029559A"/>
    <w:rsid w:val="00295F8B"/>
    <w:rsid w:val="00296E66"/>
    <w:rsid w:val="00297415"/>
    <w:rsid w:val="002979B6"/>
    <w:rsid w:val="00297B6D"/>
    <w:rsid w:val="00297E73"/>
    <w:rsid w:val="002A12B1"/>
    <w:rsid w:val="002A2217"/>
    <w:rsid w:val="002A3AE0"/>
    <w:rsid w:val="002A3B70"/>
    <w:rsid w:val="002A3DBE"/>
    <w:rsid w:val="002B0271"/>
    <w:rsid w:val="002B19FC"/>
    <w:rsid w:val="002B1C7A"/>
    <w:rsid w:val="002B2B38"/>
    <w:rsid w:val="002B356A"/>
    <w:rsid w:val="002B35BE"/>
    <w:rsid w:val="002B3A49"/>
    <w:rsid w:val="002B57FA"/>
    <w:rsid w:val="002B59DC"/>
    <w:rsid w:val="002B66C3"/>
    <w:rsid w:val="002B68EE"/>
    <w:rsid w:val="002B69C6"/>
    <w:rsid w:val="002B735E"/>
    <w:rsid w:val="002B7A5E"/>
    <w:rsid w:val="002C030B"/>
    <w:rsid w:val="002C055A"/>
    <w:rsid w:val="002C0B93"/>
    <w:rsid w:val="002C0DEC"/>
    <w:rsid w:val="002C1420"/>
    <w:rsid w:val="002C2016"/>
    <w:rsid w:val="002C203C"/>
    <w:rsid w:val="002C2E9E"/>
    <w:rsid w:val="002C3667"/>
    <w:rsid w:val="002C51C8"/>
    <w:rsid w:val="002C6750"/>
    <w:rsid w:val="002C74FB"/>
    <w:rsid w:val="002C76D4"/>
    <w:rsid w:val="002D02F1"/>
    <w:rsid w:val="002D0F82"/>
    <w:rsid w:val="002D1135"/>
    <w:rsid w:val="002D186C"/>
    <w:rsid w:val="002D1BFB"/>
    <w:rsid w:val="002D1C12"/>
    <w:rsid w:val="002D29F0"/>
    <w:rsid w:val="002D3C2B"/>
    <w:rsid w:val="002D487D"/>
    <w:rsid w:val="002D4D6A"/>
    <w:rsid w:val="002D5ECB"/>
    <w:rsid w:val="002D66E2"/>
    <w:rsid w:val="002D741E"/>
    <w:rsid w:val="002D7716"/>
    <w:rsid w:val="002D7B20"/>
    <w:rsid w:val="002E104E"/>
    <w:rsid w:val="002E1917"/>
    <w:rsid w:val="002E299B"/>
    <w:rsid w:val="002E2C77"/>
    <w:rsid w:val="002E2CEA"/>
    <w:rsid w:val="002E34A2"/>
    <w:rsid w:val="002E3BF9"/>
    <w:rsid w:val="002E41B8"/>
    <w:rsid w:val="002E43BB"/>
    <w:rsid w:val="002E547B"/>
    <w:rsid w:val="002E7647"/>
    <w:rsid w:val="002E7B48"/>
    <w:rsid w:val="002E7C12"/>
    <w:rsid w:val="002E7F71"/>
    <w:rsid w:val="002F0B04"/>
    <w:rsid w:val="002F263D"/>
    <w:rsid w:val="002F2CD9"/>
    <w:rsid w:val="002F3133"/>
    <w:rsid w:val="002F4557"/>
    <w:rsid w:val="002F4D44"/>
    <w:rsid w:val="002F5699"/>
    <w:rsid w:val="002F5B69"/>
    <w:rsid w:val="002F678C"/>
    <w:rsid w:val="002F74C2"/>
    <w:rsid w:val="002F7787"/>
    <w:rsid w:val="002F7A7C"/>
    <w:rsid w:val="00301FAF"/>
    <w:rsid w:val="00302412"/>
    <w:rsid w:val="00303C7E"/>
    <w:rsid w:val="00304142"/>
    <w:rsid w:val="00304418"/>
    <w:rsid w:val="00305BA1"/>
    <w:rsid w:val="00307859"/>
    <w:rsid w:val="00307F1E"/>
    <w:rsid w:val="003109C8"/>
    <w:rsid w:val="00311554"/>
    <w:rsid w:val="0031165F"/>
    <w:rsid w:val="003119F8"/>
    <w:rsid w:val="00311F50"/>
    <w:rsid w:val="00313687"/>
    <w:rsid w:val="00313E57"/>
    <w:rsid w:val="0031432D"/>
    <w:rsid w:val="003143A0"/>
    <w:rsid w:val="00314D2F"/>
    <w:rsid w:val="003154F7"/>
    <w:rsid w:val="00315B38"/>
    <w:rsid w:val="00315D8E"/>
    <w:rsid w:val="00316BCA"/>
    <w:rsid w:val="00316F8D"/>
    <w:rsid w:val="003170DE"/>
    <w:rsid w:val="003179E9"/>
    <w:rsid w:val="003200CB"/>
    <w:rsid w:val="003208C8"/>
    <w:rsid w:val="00321907"/>
    <w:rsid w:val="00322B2F"/>
    <w:rsid w:val="00322C9B"/>
    <w:rsid w:val="0032331E"/>
    <w:rsid w:val="003243CF"/>
    <w:rsid w:val="00326B14"/>
    <w:rsid w:val="00326BDF"/>
    <w:rsid w:val="00326F98"/>
    <w:rsid w:val="00327568"/>
    <w:rsid w:val="00330557"/>
    <w:rsid w:val="0033061B"/>
    <w:rsid w:val="00330B1D"/>
    <w:rsid w:val="003318FE"/>
    <w:rsid w:val="00331FF2"/>
    <w:rsid w:val="00332542"/>
    <w:rsid w:val="00332E37"/>
    <w:rsid w:val="00333CB6"/>
    <w:rsid w:val="003348C4"/>
    <w:rsid w:val="00335452"/>
    <w:rsid w:val="00335786"/>
    <w:rsid w:val="003358A6"/>
    <w:rsid w:val="00336443"/>
    <w:rsid w:val="00336559"/>
    <w:rsid w:val="003368FA"/>
    <w:rsid w:val="00342122"/>
    <w:rsid w:val="00342497"/>
    <w:rsid w:val="0034348A"/>
    <w:rsid w:val="00344291"/>
    <w:rsid w:val="003450F7"/>
    <w:rsid w:val="003453AE"/>
    <w:rsid w:val="003460C1"/>
    <w:rsid w:val="00346260"/>
    <w:rsid w:val="00347322"/>
    <w:rsid w:val="0034772E"/>
    <w:rsid w:val="00347F78"/>
    <w:rsid w:val="00350035"/>
    <w:rsid w:val="0035087D"/>
    <w:rsid w:val="00350A8D"/>
    <w:rsid w:val="003510EA"/>
    <w:rsid w:val="00351D63"/>
    <w:rsid w:val="0035236E"/>
    <w:rsid w:val="00353575"/>
    <w:rsid w:val="0035511B"/>
    <w:rsid w:val="00355164"/>
    <w:rsid w:val="003560BD"/>
    <w:rsid w:val="003574E4"/>
    <w:rsid w:val="00357EEA"/>
    <w:rsid w:val="00360BB4"/>
    <w:rsid w:val="00361512"/>
    <w:rsid w:val="00362C51"/>
    <w:rsid w:val="00362CAD"/>
    <w:rsid w:val="00364A8C"/>
    <w:rsid w:val="00364E4C"/>
    <w:rsid w:val="00365D8B"/>
    <w:rsid w:val="00366795"/>
    <w:rsid w:val="00366E14"/>
    <w:rsid w:val="003674DC"/>
    <w:rsid w:val="003679DD"/>
    <w:rsid w:val="00371256"/>
    <w:rsid w:val="003714E0"/>
    <w:rsid w:val="00371830"/>
    <w:rsid w:val="00371909"/>
    <w:rsid w:val="00371928"/>
    <w:rsid w:val="0037280C"/>
    <w:rsid w:val="00373AE5"/>
    <w:rsid w:val="00373C61"/>
    <w:rsid w:val="003743E3"/>
    <w:rsid w:val="0037605C"/>
    <w:rsid w:val="00376940"/>
    <w:rsid w:val="00376D4C"/>
    <w:rsid w:val="00377A75"/>
    <w:rsid w:val="003800B5"/>
    <w:rsid w:val="00380C9A"/>
    <w:rsid w:val="00381163"/>
    <w:rsid w:val="00383D18"/>
    <w:rsid w:val="003846F6"/>
    <w:rsid w:val="00384784"/>
    <w:rsid w:val="003848E8"/>
    <w:rsid w:val="00384B8E"/>
    <w:rsid w:val="00385182"/>
    <w:rsid w:val="00386596"/>
    <w:rsid w:val="003868AA"/>
    <w:rsid w:val="003873D7"/>
    <w:rsid w:val="00387CC4"/>
    <w:rsid w:val="003902C3"/>
    <w:rsid w:val="00391C3C"/>
    <w:rsid w:val="00391DC1"/>
    <w:rsid w:val="003949D2"/>
    <w:rsid w:val="00394B71"/>
    <w:rsid w:val="00395C3F"/>
    <w:rsid w:val="00396FDB"/>
    <w:rsid w:val="003976B0"/>
    <w:rsid w:val="003A0A1E"/>
    <w:rsid w:val="003A1960"/>
    <w:rsid w:val="003A2837"/>
    <w:rsid w:val="003A319E"/>
    <w:rsid w:val="003A3CD2"/>
    <w:rsid w:val="003A4400"/>
    <w:rsid w:val="003A4C88"/>
    <w:rsid w:val="003A6C43"/>
    <w:rsid w:val="003A6DE5"/>
    <w:rsid w:val="003A7AA5"/>
    <w:rsid w:val="003A7F7B"/>
    <w:rsid w:val="003B12F0"/>
    <w:rsid w:val="003B14A2"/>
    <w:rsid w:val="003B1A44"/>
    <w:rsid w:val="003B20BD"/>
    <w:rsid w:val="003B2805"/>
    <w:rsid w:val="003B3047"/>
    <w:rsid w:val="003B3244"/>
    <w:rsid w:val="003B3639"/>
    <w:rsid w:val="003B3D24"/>
    <w:rsid w:val="003B4021"/>
    <w:rsid w:val="003B45AE"/>
    <w:rsid w:val="003B5CFF"/>
    <w:rsid w:val="003B5D1F"/>
    <w:rsid w:val="003B6784"/>
    <w:rsid w:val="003B6885"/>
    <w:rsid w:val="003B7787"/>
    <w:rsid w:val="003C153C"/>
    <w:rsid w:val="003C2746"/>
    <w:rsid w:val="003C291A"/>
    <w:rsid w:val="003C2E4E"/>
    <w:rsid w:val="003C3260"/>
    <w:rsid w:val="003C3808"/>
    <w:rsid w:val="003C4E0F"/>
    <w:rsid w:val="003C5C1F"/>
    <w:rsid w:val="003C5EE6"/>
    <w:rsid w:val="003C60B7"/>
    <w:rsid w:val="003C61D9"/>
    <w:rsid w:val="003C6B58"/>
    <w:rsid w:val="003C6B72"/>
    <w:rsid w:val="003C7373"/>
    <w:rsid w:val="003C757A"/>
    <w:rsid w:val="003D011B"/>
    <w:rsid w:val="003D0175"/>
    <w:rsid w:val="003D0F8E"/>
    <w:rsid w:val="003D1F23"/>
    <w:rsid w:val="003D35C1"/>
    <w:rsid w:val="003D43BD"/>
    <w:rsid w:val="003D4449"/>
    <w:rsid w:val="003D462F"/>
    <w:rsid w:val="003D5995"/>
    <w:rsid w:val="003D604C"/>
    <w:rsid w:val="003D6404"/>
    <w:rsid w:val="003D6986"/>
    <w:rsid w:val="003E0508"/>
    <w:rsid w:val="003E06EA"/>
    <w:rsid w:val="003E06FD"/>
    <w:rsid w:val="003E1BC0"/>
    <w:rsid w:val="003E2240"/>
    <w:rsid w:val="003E31D8"/>
    <w:rsid w:val="003E3612"/>
    <w:rsid w:val="003E3655"/>
    <w:rsid w:val="003E389C"/>
    <w:rsid w:val="003E3B3A"/>
    <w:rsid w:val="003E40F6"/>
    <w:rsid w:val="003E45C4"/>
    <w:rsid w:val="003E488D"/>
    <w:rsid w:val="003E5AE4"/>
    <w:rsid w:val="003F0A0E"/>
    <w:rsid w:val="003F0BEC"/>
    <w:rsid w:val="003F3792"/>
    <w:rsid w:val="003F3D0A"/>
    <w:rsid w:val="003F423F"/>
    <w:rsid w:val="003F4628"/>
    <w:rsid w:val="003F4AED"/>
    <w:rsid w:val="003F4F27"/>
    <w:rsid w:val="003F5783"/>
    <w:rsid w:val="003F62C4"/>
    <w:rsid w:val="003F63D3"/>
    <w:rsid w:val="003F63FB"/>
    <w:rsid w:val="003F6617"/>
    <w:rsid w:val="003F67CA"/>
    <w:rsid w:val="003F763E"/>
    <w:rsid w:val="00400081"/>
    <w:rsid w:val="00400837"/>
    <w:rsid w:val="00400CF9"/>
    <w:rsid w:val="00401100"/>
    <w:rsid w:val="00403F38"/>
    <w:rsid w:val="004044B6"/>
    <w:rsid w:val="004045B3"/>
    <w:rsid w:val="00404772"/>
    <w:rsid w:val="00404D47"/>
    <w:rsid w:val="0040570A"/>
    <w:rsid w:val="00405FB7"/>
    <w:rsid w:val="0040769A"/>
    <w:rsid w:val="00407821"/>
    <w:rsid w:val="00407969"/>
    <w:rsid w:val="00407B7A"/>
    <w:rsid w:val="00410157"/>
    <w:rsid w:val="004103B2"/>
    <w:rsid w:val="004103B9"/>
    <w:rsid w:val="00410DF2"/>
    <w:rsid w:val="004114D3"/>
    <w:rsid w:val="00412B9D"/>
    <w:rsid w:val="0041332E"/>
    <w:rsid w:val="00413AE8"/>
    <w:rsid w:val="004142F8"/>
    <w:rsid w:val="00414FC5"/>
    <w:rsid w:val="004158DE"/>
    <w:rsid w:val="0041598E"/>
    <w:rsid w:val="00415DB0"/>
    <w:rsid w:val="00415EB7"/>
    <w:rsid w:val="00416842"/>
    <w:rsid w:val="00417267"/>
    <w:rsid w:val="00417C28"/>
    <w:rsid w:val="004207F5"/>
    <w:rsid w:val="00421F04"/>
    <w:rsid w:val="004222BB"/>
    <w:rsid w:val="00423757"/>
    <w:rsid w:val="00423CE0"/>
    <w:rsid w:val="00423D0A"/>
    <w:rsid w:val="00424451"/>
    <w:rsid w:val="00424487"/>
    <w:rsid w:val="004244D1"/>
    <w:rsid w:val="00424EFA"/>
    <w:rsid w:val="0042522B"/>
    <w:rsid w:val="00425691"/>
    <w:rsid w:val="00425830"/>
    <w:rsid w:val="00425CF1"/>
    <w:rsid w:val="00426145"/>
    <w:rsid w:val="0042672C"/>
    <w:rsid w:val="004276D5"/>
    <w:rsid w:val="00427A46"/>
    <w:rsid w:val="00430510"/>
    <w:rsid w:val="004306A1"/>
    <w:rsid w:val="00430A1C"/>
    <w:rsid w:val="00430CE3"/>
    <w:rsid w:val="004317BC"/>
    <w:rsid w:val="00432593"/>
    <w:rsid w:val="004336EB"/>
    <w:rsid w:val="004344C2"/>
    <w:rsid w:val="004352CD"/>
    <w:rsid w:val="004356D5"/>
    <w:rsid w:val="004365FE"/>
    <w:rsid w:val="00437F26"/>
    <w:rsid w:val="00437FB8"/>
    <w:rsid w:val="00440BE9"/>
    <w:rsid w:val="0044604C"/>
    <w:rsid w:val="004469B9"/>
    <w:rsid w:val="00446EA6"/>
    <w:rsid w:val="004532A9"/>
    <w:rsid w:val="0045339E"/>
    <w:rsid w:val="004539B6"/>
    <w:rsid w:val="00453AD1"/>
    <w:rsid w:val="00453AE1"/>
    <w:rsid w:val="004545D8"/>
    <w:rsid w:val="00456757"/>
    <w:rsid w:val="004568F4"/>
    <w:rsid w:val="0045720A"/>
    <w:rsid w:val="00457716"/>
    <w:rsid w:val="004606F4"/>
    <w:rsid w:val="00460DF8"/>
    <w:rsid w:val="004617C9"/>
    <w:rsid w:val="00461DBD"/>
    <w:rsid w:val="00461F8D"/>
    <w:rsid w:val="0046200E"/>
    <w:rsid w:val="004625D8"/>
    <w:rsid w:val="00462A5E"/>
    <w:rsid w:val="00463CEC"/>
    <w:rsid w:val="004641D4"/>
    <w:rsid w:val="00464580"/>
    <w:rsid w:val="004648D7"/>
    <w:rsid w:val="004670BF"/>
    <w:rsid w:val="00467218"/>
    <w:rsid w:val="00467F2B"/>
    <w:rsid w:val="0047018E"/>
    <w:rsid w:val="004709B6"/>
    <w:rsid w:val="0047118F"/>
    <w:rsid w:val="00472B46"/>
    <w:rsid w:val="0047314F"/>
    <w:rsid w:val="004733FA"/>
    <w:rsid w:val="00473962"/>
    <w:rsid w:val="00473B66"/>
    <w:rsid w:val="00474B68"/>
    <w:rsid w:val="00475879"/>
    <w:rsid w:val="00475A7C"/>
    <w:rsid w:val="0047679E"/>
    <w:rsid w:val="00477CD4"/>
    <w:rsid w:val="004806D9"/>
    <w:rsid w:val="004814A3"/>
    <w:rsid w:val="004817FC"/>
    <w:rsid w:val="004824EC"/>
    <w:rsid w:val="0048287B"/>
    <w:rsid w:val="00482F23"/>
    <w:rsid w:val="00483414"/>
    <w:rsid w:val="00483BF2"/>
    <w:rsid w:val="00483EB2"/>
    <w:rsid w:val="004859D5"/>
    <w:rsid w:val="00485B7A"/>
    <w:rsid w:val="004866C9"/>
    <w:rsid w:val="00487CBF"/>
    <w:rsid w:val="00487DFF"/>
    <w:rsid w:val="0049065A"/>
    <w:rsid w:val="00491466"/>
    <w:rsid w:val="00491A24"/>
    <w:rsid w:val="00492483"/>
    <w:rsid w:val="004929E4"/>
    <w:rsid w:val="004930DA"/>
    <w:rsid w:val="00493BAA"/>
    <w:rsid w:val="00493D1F"/>
    <w:rsid w:val="00493E14"/>
    <w:rsid w:val="00493FF7"/>
    <w:rsid w:val="00494233"/>
    <w:rsid w:val="00494649"/>
    <w:rsid w:val="00495819"/>
    <w:rsid w:val="004974CF"/>
    <w:rsid w:val="00497642"/>
    <w:rsid w:val="004A1508"/>
    <w:rsid w:val="004A17B5"/>
    <w:rsid w:val="004A2473"/>
    <w:rsid w:val="004A2C49"/>
    <w:rsid w:val="004A4F94"/>
    <w:rsid w:val="004A4FDD"/>
    <w:rsid w:val="004A52AD"/>
    <w:rsid w:val="004A5464"/>
    <w:rsid w:val="004A5B2D"/>
    <w:rsid w:val="004A5CA9"/>
    <w:rsid w:val="004A69AA"/>
    <w:rsid w:val="004A6D38"/>
    <w:rsid w:val="004A7268"/>
    <w:rsid w:val="004A7B1D"/>
    <w:rsid w:val="004B071C"/>
    <w:rsid w:val="004B1206"/>
    <w:rsid w:val="004B1282"/>
    <w:rsid w:val="004B21FB"/>
    <w:rsid w:val="004B34E6"/>
    <w:rsid w:val="004B3DC6"/>
    <w:rsid w:val="004B4676"/>
    <w:rsid w:val="004B727A"/>
    <w:rsid w:val="004B77F7"/>
    <w:rsid w:val="004C01F2"/>
    <w:rsid w:val="004C1508"/>
    <w:rsid w:val="004C2534"/>
    <w:rsid w:val="004C2985"/>
    <w:rsid w:val="004C40BE"/>
    <w:rsid w:val="004C4367"/>
    <w:rsid w:val="004C4EE3"/>
    <w:rsid w:val="004C4F5C"/>
    <w:rsid w:val="004C512F"/>
    <w:rsid w:val="004C5164"/>
    <w:rsid w:val="004C51BC"/>
    <w:rsid w:val="004C5CD7"/>
    <w:rsid w:val="004C66C7"/>
    <w:rsid w:val="004C6806"/>
    <w:rsid w:val="004C68CA"/>
    <w:rsid w:val="004C7233"/>
    <w:rsid w:val="004C7461"/>
    <w:rsid w:val="004D088D"/>
    <w:rsid w:val="004D0942"/>
    <w:rsid w:val="004D14CD"/>
    <w:rsid w:val="004D1B7F"/>
    <w:rsid w:val="004D341C"/>
    <w:rsid w:val="004D4395"/>
    <w:rsid w:val="004D47B6"/>
    <w:rsid w:val="004D48AA"/>
    <w:rsid w:val="004D50E7"/>
    <w:rsid w:val="004D5357"/>
    <w:rsid w:val="004D54E9"/>
    <w:rsid w:val="004D5E66"/>
    <w:rsid w:val="004D6A8D"/>
    <w:rsid w:val="004D74C4"/>
    <w:rsid w:val="004D7A6E"/>
    <w:rsid w:val="004E0509"/>
    <w:rsid w:val="004E0A02"/>
    <w:rsid w:val="004E1CD7"/>
    <w:rsid w:val="004E2C4C"/>
    <w:rsid w:val="004E38F4"/>
    <w:rsid w:val="004E5645"/>
    <w:rsid w:val="004E6D2A"/>
    <w:rsid w:val="004E7BC6"/>
    <w:rsid w:val="004E7DC3"/>
    <w:rsid w:val="004F1FBA"/>
    <w:rsid w:val="004F2435"/>
    <w:rsid w:val="004F3669"/>
    <w:rsid w:val="004F3D28"/>
    <w:rsid w:val="004F3FE0"/>
    <w:rsid w:val="004F47AF"/>
    <w:rsid w:val="004F4D5A"/>
    <w:rsid w:val="004F551E"/>
    <w:rsid w:val="004F6E57"/>
    <w:rsid w:val="00500A30"/>
    <w:rsid w:val="00500F49"/>
    <w:rsid w:val="00501524"/>
    <w:rsid w:val="0050208C"/>
    <w:rsid w:val="00502865"/>
    <w:rsid w:val="0050305F"/>
    <w:rsid w:val="00503C47"/>
    <w:rsid w:val="00504776"/>
    <w:rsid w:val="00505218"/>
    <w:rsid w:val="00505F4C"/>
    <w:rsid w:val="00506041"/>
    <w:rsid w:val="0050606C"/>
    <w:rsid w:val="00510732"/>
    <w:rsid w:val="00511D2C"/>
    <w:rsid w:val="00512256"/>
    <w:rsid w:val="005133AD"/>
    <w:rsid w:val="00513538"/>
    <w:rsid w:val="0051364D"/>
    <w:rsid w:val="00513E07"/>
    <w:rsid w:val="00513FAC"/>
    <w:rsid w:val="00514ABD"/>
    <w:rsid w:val="00514E84"/>
    <w:rsid w:val="005152EF"/>
    <w:rsid w:val="00515535"/>
    <w:rsid w:val="005157D7"/>
    <w:rsid w:val="00516155"/>
    <w:rsid w:val="00516EFF"/>
    <w:rsid w:val="00517345"/>
    <w:rsid w:val="005174C7"/>
    <w:rsid w:val="00520502"/>
    <w:rsid w:val="005206CA"/>
    <w:rsid w:val="00520B64"/>
    <w:rsid w:val="00520D16"/>
    <w:rsid w:val="00520EE6"/>
    <w:rsid w:val="00521187"/>
    <w:rsid w:val="005227B9"/>
    <w:rsid w:val="005228FD"/>
    <w:rsid w:val="00522991"/>
    <w:rsid w:val="00523312"/>
    <w:rsid w:val="00525C27"/>
    <w:rsid w:val="00525DBB"/>
    <w:rsid w:val="00525F22"/>
    <w:rsid w:val="00527BD5"/>
    <w:rsid w:val="0053081B"/>
    <w:rsid w:val="00531039"/>
    <w:rsid w:val="00531337"/>
    <w:rsid w:val="00531443"/>
    <w:rsid w:val="005317EF"/>
    <w:rsid w:val="005330EF"/>
    <w:rsid w:val="0053311A"/>
    <w:rsid w:val="00533C60"/>
    <w:rsid w:val="00533E98"/>
    <w:rsid w:val="0053421F"/>
    <w:rsid w:val="00534597"/>
    <w:rsid w:val="005358BC"/>
    <w:rsid w:val="005359C1"/>
    <w:rsid w:val="00536068"/>
    <w:rsid w:val="005378A8"/>
    <w:rsid w:val="00540465"/>
    <w:rsid w:val="00541183"/>
    <w:rsid w:val="00541EF7"/>
    <w:rsid w:val="00542116"/>
    <w:rsid w:val="00544272"/>
    <w:rsid w:val="00545607"/>
    <w:rsid w:val="00545766"/>
    <w:rsid w:val="00545ADF"/>
    <w:rsid w:val="005473F1"/>
    <w:rsid w:val="005474C0"/>
    <w:rsid w:val="0054752C"/>
    <w:rsid w:val="00547B8D"/>
    <w:rsid w:val="00550519"/>
    <w:rsid w:val="00550F5D"/>
    <w:rsid w:val="005518BE"/>
    <w:rsid w:val="0055194E"/>
    <w:rsid w:val="00552E19"/>
    <w:rsid w:val="0055475F"/>
    <w:rsid w:val="005550D0"/>
    <w:rsid w:val="00556149"/>
    <w:rsid w:val="00556ABC"/>
    <w:rsid w:val="00556DCF"/>
    <w:rsid w:val="00556FDA"/>
    <w:rsid w:val="005605EA"/>
    <w:rsid w:val="005612E4"/>
    <w:rsid w:val="005625A1"/>
    <w:rsid w:val="00562BF8"/>
    <w:rsid w:val="00563208"/>
    <w:rsid w:val="005667D8"/>
    <w:rsid w:val="005671D7"/>
    <w:rsid w:val="005673C3"/>
    <w:rsid w:val="005679AF"/>
    <w:rsid w:val="00567CDB"/>
    <w:rsid w:val="0057120C"/>
    <w:rsid w:val="00571F9E"/>
    <w:rsid w:val="00572F95"/>
    <w:rsid w:val="005739E0"/>
    <w:rsid w:val="00573BAD"/>
    <w:rsid w:val="0057583B"/>
    <w:rsid w:val="0057697D"/>
    <w:rsid w:val="00576A08"/>
    <w:rsid w:val="00577E96"/>
    <w:rsid w:val="005802F4"/>
    <w:rsid w:val="00580551"/>
    <w:rsid w:val="005823F3"/>
    <w:rsid w:val="00584575"/>
    <w:rsid w:val="00584B9A"/>
    <w:rsid w:val="005854E1"/>
    <w:rsid w:val="00587A68"/>
    <w:rsid w:val="00590852"/>
    <w:rsid w:val="00595295"/>
    <w:rsid w:val="005966EF"/>
    <w:rsid w:val="005974D5"/>
    <w:rsid w:val="00597A4C"/>
    <w:rsid w:val="005A03E6"/>
    <w:rsid w:val="005A09C5"/>
    <w:rsid w:val="005A1024"/>
    <w:rsid w:val="005A137E"/>
    <w:rsid w:val="005A2113"/>
    <w:rsid w:val="005A3226"/>
    <w:rsid w:val="005A49BB"/>
    <w:rsid w:val="005A4FDF"/>
    <w:rsid w:val="005A5167"/>
    <w:rsid w:val="005A59DF"/>
    <w:rsid w:val="005A59ED"/>
    <w:rsid w:val="005A6128"/>
    <w:rsid w:val="005A6223"/>
    <w:rsid w:val="005A7556"/>
    <w:rsid w:val="005A7A92"/>
    <w:rsid w:val="005A7C5F"/>
    <w:rsid w:val="005B0726"/>
    <w:rsid w:val="005B0FBC"/>
    <w:rsid w:val="005B133A"/>
    <w:rsid w:val="005B157B"/>
    <w:rsid w:val="005B15BE"/>
    <w:rsid w:val="005B179E"/>
    <w:rsid w:val="005B3C2C"/>
    <w:rsid w:val="005B44AA"/>
    <w:rsid w:val="005B5635"/>
    <w:rsid w:val="005B60AB"/>
    <w:rsid w:val="005B79D3"/>
    <w:rsid w:val="005C0136"/>
    <w:rsid w:val="005C07C3"/>
    <w:rsid w:val="005C0A7D"/>
    <w:rsid w:val="005C0AA4"/>
    <w:rsid w:val="005C0B20"/>
    <w:rsid w:val="005C0E9D"/>
    <w:rsid w:val="005C3117"/>
    <w:rsid w:val="005C42A1"/>
    <w:rsid w:val="005C4B2A"/>
    <w:rsid w:val="005C7023"/>
    <w:rsid w:val="005C76A8"/>
    <w:rsid w:val="005C77F9"/>
    <w:rsid w:val="005C78D9"/>
    <w:rsid w:val="005D0E09"/>
    <w:rsid w:val="005D0F48"/>
    <w:rsid w:val="005D3943"/>
    <w:rsid w:val="005D4476"/>
    <w:rsid w:val="005D462D"/>
    <w:rsid w:val="005D4684"/>
    <w:rsid w:val="005D4C4B"/>
    <w:rsid w:val="005D51EB"/>
    <w:rsid w:val="005D6060"/>
    <w:rsid w:val="005D76EB"/>
    <w:rsid w:val="005E1B1D"/>
    <w:rsid w:val="005E2900"/>
    <w:rsid w:val="005E29CA"/>
    <w:rsid w:val="005E2DD2"/>
    <w:rsid w:val="005E2F9E"/>
    <w:rsid w:val="005E3625"/>
    <w:rsid w:val="005E37DE"/>
    <w:rsid w:val="005E380E"/>
    <w:rsid w:val="005E3C9D"/>
    <w:rsid w:val="005E49D3"/>
    <w:rsid w:val="005E567E"/>
    <w:rsid w:val="005E621F"/>
    <w:rsid w:val="005E6CC6"/>
    <w:rsid w:val="005E726B"/>
    <w:rsid w:val="005E7B0A"/>
    <w:rsid w:val="005F042F"/>
    <w:rsid w:val="005F20ED"/>
    <w:rsid w:val="005F231A"/>
    <w:rsid w:val="005F297B"/>
    <w:rsid w:val="005F387A"/>
    <w:rsid w:val="005F3C80"/>
    <w:rsid w:val="005F3E35"/>
    <w:rsid w:val="005F42AF"/>
    <w:rsid w:val="005F4B89"/>
    <w:rsid w:val="005F4D01"/>
    <w:rsid w:val="005F565C"/>
    <w:rsid w:val="005F56EC"/>
    <w:rsid w:val="005F61B8"/>
    <w:rsid w:val="005F6AD6"/>
    <w:rsid w:val="005F6DCF"/>
    <w:rsid w:val="005F79F8"/>
    <w:rsid w:val="00600C97"/>
    <w:rsid w:val="00601357"/>
    <w:rsid w:val="00601710"/>
    <w:rsid w:val="00601F7B"/>
    <w:rsid w:val="00602FE1"/>
    <w:rsid w:val="00603500"/>
    <w:rsid w:val="00603CEC"/>
    <w:rsid w:val="00604233"/>
    <w:rsid w:val="00604420"/>
    <w:rsid w:val="006061A5"/>
    <w:rsid w:val="00607F66"/>
    <w:rsid w:val="006112B2"/>
    <w:rsid w:val="0061294A"/>
    <w:rsid w:val="0061377A"/>
    <w:rsid w:val="006139EE"/>
    <w:rsid w:val="00613F00"/>
    <w:rsid w:val="006151CC"/>
    <w:rsid w:val="00615BC3"/>
    <w:rsid w:val="0061604F"/>
    <w:rsid w:val="00616470"/>
    <w:rsid w:val="006204A2"/>
    <w:rsid w:val="006207F5"/>
    <w:rsid w:val="00620D9E"/>
    <w:rsid w:val="00621687"/>
    <w:rsid w:val="0062194D"/>
    <w:rsid w:val="00621EA5"/>
    <w:rsid w:val="00622274"/>
    <w:rsid w:val="006224B2"/>
    <w:rsid w:val="00623786"/>
    <w:rsid w:val="00624204"/>
    <w:rsid w:val="00625061"/>
    <w:rsid w:val="0062514D"/>
    <w:rsid w:val="0062537F"/>
    <w:rsid w:val="006253B8"/>
    <w:rsid w:val="00625474"/>
    <w:rsid w:val="00625C12"/>
    <w:rsid w:val="00627C4E"/>
    <w:rsid w:val="006300F5"/>
    <w:rsid w:val="0063183B"/>
    <w:rsid w:val="00632810"/>
    <w:rsid w:val="00632984"/>
    <w:rsid w:val="006344B5"/>
    <w:rsid w:val="00634EDA"/>
    <w:rsid w:val="0063571F"/>
    <w:rsid w:val="00635BCB"/>
    <w:rsid w:val="00636C9E"/>
    <w:rsid w:val="00637140"/>
    <w:rsid w:val="006372CA"/>
    <w:rsid w:val="0063760B"/>
    <w:rsid w:val="0063764D"/>
    <w:rsid w:val="00641F8D"/>
    <w:rsid w:val="0064259B"/>
    <w:rsid w:val="00642D50"/>
    <w:rsid w:val="00642E61"/>
    <w:rsid w:val="00642EF0"/>
    <w:rsid w:val="0064308F"/>
    <w:rsid w:val="00643CC3"/>
    <w:rsid w:val="00643D77"/>
    <w:rsid w:val="00644230"/>
    <w:rsid w:val="00644597"/>
    <w:rsid w:val="00645812"/>
    <w:rsid w:val="00646E02"/>
    <w:rsid w:val="00646F8D"/>
    <w:rsid w:val="00647843"/>
    <w:rsid w:val="00650453"/>
    <w:rsid w:val="006505E3"/>
    <w:rsid w:val="0065089B"/>
    <w:rsid w:val="00650BE8"/>
    <w:rsid w:val="00651804"/>
    <w:rsid w:val="00651B73"/>
    <w:rsid w:val="00651E90"/>
    <w:rsid w:val="006540B1"/>
    <w:rsid w:val="00654AA7"/>
    <w:rsid w:val="00654FA8"/>
    <w:rsid w:val="00655148"/>
    <w:rsid w:val="00656EF9"/>
    <w:rsid w:val="00657AE4"/>
    <w:rsid w:val="00657FB8"/>
    <w:rsid w:val="00660544"/>
    <w:rsid w:val="00660EA3"/>
    <w:rsid w:val="00661038"/>
    <w:rsid w:val="00661817"/>
    <w:rsid w:val="0066211A"/>
    <w:rsid w:val="006625D0"/>
    <w:rsid w:val="00662DD0"/>
    <w:rsid w:val="00663AE2"/>
    <w:rsid w:val="00664302"/>
    <w:rsid w:val="00664BA6"/>
    <w:rsid w:val="00665B23"/>
    <w:rsid w:val="00665D3D"/>
    <w:rsid w:val="006673EF"/>
    <w:rsid w:val="00667645"/>
    <w:rsid w:val="00670455"/>
    <w:rsid w:val="006705B1"/>
    <w:rsid w:val="006706AB"/>
    <w:rsid w:val="006717FA"/>
    <w:rsid w:val="0067207A"/>
    <w:rsid w:val="00672098"/>
    <w:rsid w:val="00672ADC"/>
    <w:rsid w:val="00672B82"/>
    <w:rsid w:val="006732DD"/>
    <w:rsid w:val="00673A63"/>
    <w:rsid w:val="00673BE6"/>
    <w:rsid w:val="00674981"/>
    <w:rsid w:val="006750CD"/>
    <w:rsid w:val="006751AA"/>
    <w:rsid w:val="006763F9"/>
    <w:rsid w:val="0067683D"/>
    <w:rsid w:val="006774A3"/>
    <w:rsid w:val="006778BD"/>
    <w:rsid w:val="006814A7"/>
    <w:rsid w:val="00681988"/>
    <w:rsid w:val="0068224B"/>
    <w:rsid w:val="0068299B"/>
    <w:rsid w:val="00682C15"/>
    <w:rsid w:val="00682D93"/>
    <w:rsid w:val="00683331"/>
    <w:rsid w:val="00683668"/>
    <w:rsid w:val="00683C5E"/>
    <w:rsid w:val="00683DC9"/>
    <w:rsid w:val="00684895"/>
    <w:rsid w:val="0068491A"/>
    <w:rsid w:val="00684D65"/>
    <w:rsid w:val="00684DCE"/>
    <w:rsid w:val="00685576"/>
    <w:rsid w:val="0068568D"/>
    <w:rsid w:val="00685ACB"/>
    <w:rsid w:val="0068674E"/>
    <w:rsid w:val="00687895"/>
    <w:rsid w:val="00687B5E"/>
    <w:rsid w:val="00687CCB"/>
    <w:rsid w:val="006903E4"/>
    <w:rsid w:val="00690D2F"/>
    <w:rsid w:val="00693D38"/>
    <w:rsid w:val="00694273"/>
    <w:rsid w:val="006954B3"/>
    <w:rsid w:val="00695604"/>
    <w:rsid w:val="00696F19"/>
    <w:rsid w:val="006A0D98"/>
    <w:rsid w:val="006A147B"/>
    <w:rsid w:val="006A30C5"/>
    <w:rsid w:val="006A38B6"/>
    <w:rsid w:val="006A38D1"/>
    <w:rsid w:val="006A40DD"/>
    <w:rsid w:val="006A52DB"/>
    <w:rsid w:val="006A5936"/>
    <w:rsid w:val="006A59B2"/>
    <w:rsid w:val="006A6634"/>
    <w:rsid w:val="006B002B"/>
    <w:rsid w:val="006B133C"/>
    <w:rsid w:val="006B1C38"/>
    <w:rsid w:val="006B22FC"/>
    <w:rsid w:val="006B23DC"/>
    <w:rsid w:val="006B30DB"/>
    <w:rsid w:val="006B37B5"/>
    <w:rsid w:val="006B381B"/>
    <w:rsid w:val="006B4DB6"/>
    <w:rsid w:val="006B5184"/>
    <w:rsid w:val="006B569C"/>
    <w:rsid w:val="006B58F9"/>
    <w:rsid w:val="006B5D18"/>
    <w:rsid w:val="006B67EE"/>
    <w:rsid w:val="006B6DD5"/>
    <w:rsid w:val="006B7ECE"/>
    <w:rsid w:val="006C0027"/>
    <w:rsid w:val="006C0A59"/>
    <w:rsid w:val="006C1264"/>
    <w:rsid w:val="006C12DC"/>
    <w:rsid w:val="006C13E9"/>
    <w:rsid w:val="006C463C"/>
    <w:rsid w:val="006C5932"/>
    <w:rsid w:val="006C6180"/>
    <w:rsid w:val="006D0FB5"/>
    <w:rsid w:val="006D1AAD"/>
    <w:rsid w:val="006D1AD3"/>
    <w:rsid w:val="006D21D2"/>
    <w:rsid w:val="006D3077"/>
    <w:rsid w:val="006D3117"/>
    <w:rsid w:val="006D3578"/>
    <w:rsid w:val="006D38D4"/>
    <w:rsid w:val="006D4DBF"/>
    <w:rsid w:val="006D5316"/>
    <w:rsid w:val="006D7CFE"/>
    <w:rsid w:val="006E0453"/>
    <w:rsid w:val="006E0E76"/>
    <w:rsid w:val="006E219E"/>
    <w:rsid w:val="006E3A98"/>
    <w:rsid w:val="006E40A8"/>
    <w:rsid w:val="006E7022"/>
    <w:rsid w:val="006E749E"/>
    <w:rsid w:val="006E77ED"/>
    <w:rsid w:val="006F00CA"/>
    <w:rsid w:val="006F077F"/>
    <w:rsid w:val="006F0955"/>
    <w:rsid w:val="006F0BC5"/>
    <w:rsid w:val="006F1A9C"/>
    <w:rsid w:val="006F22D0"/>
    <w:rsid w:val="006F3D53"/>
    <w:rsid w:val="006F4A0E"/>
    <w:rsid w:val="006F5288"/>
    <w:rsid w:val="006F59E2"/>
    <w:rsid w:val="006F5A14"/>
    <w:rsid w:val="006F697F"/>
    <w:rsid w:val="006F6D80"/>
    <w:rsid w:val="006F713D"/>
    <w:rsid w:val="00700E87"/>
    <w:rsid w:val="007022DD"/>
    <w:rsid w:val="0070279A"/>
    <w:rsid w:val="00702D32"/>
    <w:rsid w:val="00702F24"/>
    <w:rsid w:val="0070380B"/>
    <w:rsid w:val="00703B8A"/>
    <w:rsid w:val="0070480D"/>
    <w:rsid w:val="00704962"/>
    <w:rsid w:val="007064F2"/>
    <w:rsid w:val="00706F88"/>
    <w:rsid w:val="007074AB"/>
    <w:rsid w:val="0070759B"/>
    <w:rsid w:val="00707768"/>
    <w:rsid w:val="0071276E"/>
    <w:rsid w:val="00713760"/>
    <w:rsid w:val="00713AC9"/>
    <w:rsid w:val="00713D7D"/>
    <w:rsid w:val="00714A26"/>
    <w:rsid w:val="00714C7E"/>
    <w:rsid w:val="00714EE7"/>
    <w:rsid w:val="00714F61"/>
    <w:rsid w:val="007150D8"/>
    <w:rsid w:val="007165F2"/>
    <w:rsid w:val="00717E64"/>
    <w:rsid w:val="0072000B"/>
    <w:rsid w:val="00720042"/>
    <w:rsid w:val="00720C19"/>
    <w:rsid w:val="00720D34"/>
    <w:rsid w:val="007217FA"/>
    <w:rsid w:val="00722A10"/>
    <w:rsid w:val="00724F7B"/>
    <w:rsid w:val="007254E6"/>
    <w:rsid w:val="00725CC0"/>
    <w:rsid w:val="00725FD3"/>
    <w:rsid w:val="007267F6"/>
    <w:rsid w:val="00726BD7"/>
    <w:rsid w:val="00727431"/>
    <w:rsid w:val="00730478"/>
    <w:rsid w:val="007310E9"/>
    <w:rsid w:val="007316B8"/>
    <w:rsid w:val="007318A2"/>
    <w:rsid w:val="00732C8E"/>
    <w:rsid w:val="00732F26"/>
    <w:rsid w:val="0073349E"/>
    <w:rsid w:val="007342A6"/>
    <w:rsid w:val="00734BCA"/>
    <w:rsid w:val="0073571B"/>
    <w:rsid w:val="00735EDB"/>
    <w:rsid w:val="00735F82"/>
    <w:rsid w:val="007363C8"/>
    <w:rsid w:val="00736F69"/>
    <w:rsid w:val="0073751F"/>
    <w:rsid w:val="00737872"/>
    <w:rsid w:val="00737BB5"/>
    <w:rsid w:val="0074007D"/>
    <w:rsid w:val="007400D1"/>
    <w:rsid w:val="00740995"/>
    <w:rsid w:val="00740DDC"/>
    <w:rsid w:val="00741AF0"/>
    <w:rsid w:val="00741E44"/>
    <w:rsid w:val="007420EA"/>
    <w:rsid w:val="00742649"/>
    <w:rsid w:val="00742674"/>
    <w:rsid w:val="00742A8C"/>
    <w:rsid w:val="00743927"/>
    <w:rsid w:val="00743B48"/>
    <w:rsid w:val="00744B27"/>
    <w:rsid w:val="00744E9E"/>
    <w:rsid w:val="0074661A"/>
    <w:rsid w:val="00746679"/>
    <w:rsid w:val="00746697"/>
    <w:rsid w:val="00750F10"/>
    <w:rsid w:val="00751449"/>
    <w:rsid w:val="00751ED5"/>
    <w:rsid w:val="0075299D"/>
    <w:rsid w:val="00753973"/>
    <w:rsid w:val="007539C2"/>
    <w:rsid w:val="007559B6"/>
    <w:rsid w:val="00756496"/>
    <w:rsid w:val="00756A0C"/>
    <w:rsid w:val="0075741C"/>
    <w:rsid w:val="007612FA"/>
    <w:rsid w:val="0076267A"/>
    <w:rsid w:val="00762786"/>
    <w:rsid w:val="007635B7"/>
    <w:rsid w:val="0076367F"/>
    <w:rsid w:val="00763988"/>
    <w:rsid w:val="00763F20"/>
    <w:rsid w:val="00764425"/>
    <w:rsid w:val="00764BCC"/>
    <w:rsid w:val="00764FA1"/>
    <w:rsid w:val="00765F32"/>
    <w:rsid w:val="00766834"/>
    <w:rsid w:val="00766D7C"/>
    <w:rsid w:val="00767AA5"/>
    <w:rsid w:val="00767EED"/>
    <w:rsid w:val="00770F75"/>
    <w:rsid w:val="0077258A"/>
    <w:rsid w:val="007735B1"/>
    <w:rsid w:val="00773D77"/>
    <w:rsid w:val="00774652"/>
    <w:rsid w:val="00774B17"/>
    <w:rsid w:val="00775C40"/>
    <w:rsid w:val="00775CC9"/>
    <w:rsid w:val="00776EAE"/>
    <w:rsid w:val="00777033"/>
    <w:rsid w:val="00777273"/>
    <w:rsid w:val="0077748D"/>
    <w:rsid w:val="007802E2"/>
    <w:rsid w:val="00780662"/>
    <w:rsid w:val="00780E02"/>
    <w:rsid w:val="0078220B"/>
    <w:rsid w:val="007822FB"/>
    <w:rsid w:val="007831C8"/>
    <w:rsid w:val="007840E4"/>
    <w:rsid w:val="00784E24"/>
    <w:rsid w:val="00784E85"/>
    <w:rsid w:val="0078564D"/>
    <w:rsid w:val="00786588"/>
    <w:rsid w:val="007876B6"/>
    <w:rsid w:val="00790F68"/>
    <w:rsid w:val="007913B1"/>
    <w:rsid w:val="00791577"/>
    <w:rsid w:val="007915A0"/>
    <w:rsid w:val="00791A78"/>
    <w:rsid w:val="0079252E"/>
    <w:rsid w:val="007928DA"/>
    <w:rsid w:val="00792A3F"/>
    <w:rsid w:val="00792C63"/>
    <w:rsid w:val="00795341"/>
    <w:rsid w:val="0079607C"/>
    <w:rsid w:val="00796603"/>
    <w:rsid w:val="007968A7"/>
    <w:rsid w:val="00797107"/>
    <w:rsid w:val="00797D30"/>
    <w:rsid w:val="007A0BF6"/>
    <w:rsid w:val="007A0FF7"/>
    <w:rsid w:val="007A1CF0"/>
    <w:rsid w:val="007A206C"/>
    <w:rsid w:val="007A2189"/>
    <w:rsid w:val="007A2493"/>
    <w:rsid w:val="007A3260"/>
    <w:rsid w:val="007A3743"/>
    <w:rsid w:val="007A4D21"/>
    <w:rsid w:val="007A4E40"/>
    <w:rsid w:val="007A5B86"/>
    <w:rsid w:val="007A6263"/>
    <w:rsid w:val="007A690B"/>
    <w:rsid w:val="007A6EC6"/>
    <w:rsid w:val="007B0589"/>
    <w:rsid w:val="007B267E"/>
    <w:rsid w:val="007B4126"/>
    <w:rsid w:val="007B469E"/>
    <w:rsid w:val="007B488F"/>
    <w:rsid w:val="007B4F5B"/>
    <w:rsid w:val="007B529B"/>
    <w:rsid w:val="007B56E7"/>
    <w:rsid w:val="007B6B53"/>
    <w:rsid w:val="007B7792"/>
    <w:rsid w:val="007C0007"/>
    <w:rsid w:val="007C1173"/>
    <w:rsid w:val="007C12DD"/>
    <w:rsid w:val="007C1FA8"/>
    <w:rsid w:val="007C4009"/>
    <w:rsid w:val="007C5420"/>
    <w:rsid w:val="007C5710"/>
    <w:rsid w:val="007C5BFD"/>
    <w:rsid w:val="007C6622"/>
    <w:rsid w:val="007C7280"/>
    <w:rsid w:val="007C799F"/>
    <w:rsid w:val="007C7E25"/>
    <w:rsid w:val="007D0186"/>
    <w:rsid w:val="007D1122"/>
    <w:rsid w:val="007D1ED6"/>
    <w:rsid w:val="007D350D"/>
    <w:rsid w:val="007D3B76"/>
    <w:rsid w:val="007D3C78"/>
    <w:rsid w:val="007D3D70"/>
    <w:rsid w:val="007D4693"/>
    <w:rsid w:val="007D4FC4"/>
    <w:rsid w:val="007D541F"/>
    <w:rsid w:val="007D79C9"/>
    <w:rsid w:val="007D7A42"/>
    <w:rsid w:val="007E028D"/>
    <w:rsid w:val="007E1052"/>
    <w:rsid w:val="007E1583"/>
    <w:rsid w:val="007E1748"/>
    <w:rsid w:val="007E231D"/>
    <w:rsid w:val="007E2955"/>
    <w:rsid w:val="007E323A"/>
    <w:rsid w:val="007E3A88"/>
    <w:rsid w:val="007E430A"/>
    <w:rsid w:val="007E4752"/>
    <w:rsid w:val="007E521C"/>
    <w:rsid w:val="007E5CFD"/>
    <w:rsid w:val="007E65B1"/>
    <w:rsid w:val="007E73A9"/>
    <w:rsid w:val="007F14E2"/>
    <w:rsid w:val="007F1D12"/>
    <w:rsid w:val="007F2E71"/>
    <w:rsid w:val="007F3D1C"/>
    <w:rsid w:val="007F40EB"/>
    <w:rsid w:val="007F4D1E"/>
    <w:rsid w:val="007F741A"/>
    <w:rsid w:val="007F76D8"/>
    <w:rsid w:val="007F7D9C"/>
    <w:rsid w:val="007F7DCC"/>
    <w:rsid w:val="007F7E21"/>
    <w:rsid w:val="008007DC"/>
    <w:rsid w:val="00800AC3"/>
    <w:rsid w:val="00803114"/>
    <w:rsid w:val="008032D1"/>
    <w:rsid w:val="00803C6D"/>
    <w:rsid w:val="00803F30"/>
    <w:rsid w:val="00804799"/>
    <w:rsid w:val="00804F44"/>
    <w:rsid w:val="00805136"/>
    <w:rsid w:val="008062C6"/>
    <w:rsid w:val="00806A2A"/>
    <w:rsid w:val="00806A77"/>
    <w:rsid w:val="0080758D"/>
    <w:rsid w:val="00807DE6"/>
    <w:rsid w:val="008100FD"/>
    <w:rsid w:val="008102DC"/>
    <w:rsid w:val="00810FB0"/>
    <w:rsid w:val="0081414E"/>
    <w:rsid w:val="00815BD5"/>
    <w:rsid w:val="00815E82"/>
    <w:rsid w:val="00815EA1"/>
    <w:rsid w:val="0081708D"/>
    <w:rsid w:val="0081730D"/>
    <w:rsid w:val="0082054E"/>
    <w:rsid w:val="008218EE"/>
    <w:rsid w:val="00823440"/>
    <w:rsid w:val="0082388D"/>
    <w:rsid w:val="008244D6"/>
    <w:rsid w:val="00825189"/>
    <w:rsid w:val="0082533A"/>
    <w:rsid w:val="00825C0D"/>
    <w:rsid w:val="00825DBF"/>
    <w:rsid w:val="00826D3C"/>
    <w:rsid w:val="0082785C"/>
    <w:rsid w:val="0083062A"/>
    <w:rsid w:val="00830788"/>
    <w:rsid w:val="00831F6E"/>
    <w:rsid w:val="00832A0D"/>
    <w:rsid w:val="00833272"/>
    <w:rsid w:val="00833881"/>
    <w:rsid w:val="00833EB0"/>
    <w:rsid w:val="008347D4"/>
    <w:rsid w:val="00834EBA"/>
    <w:rsid w:val="008359E6"/>
    <w:rsid w:val="00836044"/>
    <w:rsid w:val="00836E40"/>
    <w:rsid w:val="00837306"/>
    <w:rsid w:val="00840097"/>
    <w:rsid w:val="0084076B"/>
    <w:rsid w:val="0084149B"/>
    <w:rsid w:val="008416B2"/>
    <w:rsid w:val="008416BB"/>
    <w:rsid w:val="00841721"/>
    <w:rsid w:val="00842DDE"/>
    <w:rsid w:val="008438C5"/>
    <w:rsid w:val="00843E5E"/>
    <w:rsid w:val="00844F2C"/>
    <w:rsid w:val="00845347"/>
    <w:rsid w:val="00845EBD"/>
    <w:rsid w:val="00846733"/>
    <w:rsid w:val="00846B64"/>
    <w:rsid w:val="00846D66"/>
    <w:rsid w:val="00846D8B"/>
    <w:rsid w:val="00847EB3"/>
    <w:rsid w:val="00852234"/>
    <w:rsid w:val="00852635"/>
    <w:rsid w:val="00852FDE"/>
    <w:rsid w:val="00853278"/>
    <w:rsid w:val="0085378A"/>
    <w:rsid w:val="008543A8"/>
    <w:rsid w:val="00855636"/>
    <w:rsid w:val="00856027"/>
    <w:rsid w:val="0085625E"/>
    <w:rsid w:val="00856E32"/>
    <w:rsid w:val="00857DF7"/>
    <w:rsid w:val="0086016D"/>
    <w:rsid w:val="00861485"/>
    <w:rsid w:val="0086185B"/>
    <w:rsid w:val="00861C05"/>
    <w:rsid w:val="00861E19"/>
    <w:rsid w:val="0086201F"/>
    <w:rsid w:val="00862692"/>
    <w:rsid w:val="008628F6"/>
    <w:rsid w:val="00863088"/>
    <w:rsid w:val="0086402C"/>
    <w:rsid w:val="008648BC"/>
    <w:rsid w:val="008659ED"/>
    <w:rsid w:val="00865C86"/>
    <w:rsid w:val="008677EC"/>
    <w:rsid w:val="0086799F"/>
    <w:rsid w:val="008701D7"/>
    <w:rsid w:val="0087061E"/>
    <w:rsid w:val="00871675"/>
    <w:rsid w:val="00871C1A"/>
    <w:rsid w:val="008721EE"/>
    <w:rsid w:val="0087279B"/>
    <w:rsid w:val="00873F12"/>
    <w:rsid w:val="0087448E"/>
    <w:rsid w:val="00874D47"/>
    <w:rsid w:val="0087537E"/>
    <w:rsid w:val="00875695"/>
    <w:rsid w:val="0087577E"/>
    <w:rsid w:val="00875843"/>
    <w:rsid w:val="0088125E"/>
    <w:rsid w:val="0088153F"/>
    <w:rsid w:val="00881EF6"/>
    <w:rsid w:val="008820BB"/>
    <w:rsid w:val="008827F6"/>
    <w:rsid w:val="00883BE5"/>
    <w:rsid w:val="00883EA3"/>
    <w:rsid w:val="00884C0A"/>
    <w:rsid w:val="00884E36"/>
    <w:rsid w:val="00885010"/>
    <w:rsid w:val="0088502E"/>
    <w:rsid w:val="00885107"/>
    <w:rsid w:val="00885236"/>
    <w:rsid w:val="00885A11"/>
    <w:rsid w:val="00885F3F"/>
    <w:rsid w:val="00887101"/>
    <w:rsid w:val="00887B0D"/>
    <w:rsid w:val="00887B39"/>
    <w:rsid w:val="0089080B"/>
    <w:rsid w:val="00891759"/>
    <w:rsid w:val="0089190A"/>
    <w:rsid w:val="00891EFA"/>
    <w:rsid w:val="00891F8F"/>
    <w:rsid w:val="0089249D"/>
    <w:rsid w:val="008927D6"/>
    <w:rsid w:val="00892BBB"/>
    <w:rsid w:val="008950C6"/>
    <w:rsid w:val="0089554B"/>
    <w:rsid w:val="008955EB"/>
    <w:rsid w:val="00896908"/>
    <w:rsid w:val="00896B2E"/>
    <w:rsid w:val="00897CAE"/>
    <w:rsid w:val="008A02F1"/>
    <w:rsid w:val="008A2E15"/>
    <w:rsid w:val="008A4864"/>
    <w:rsid w:val="008A4B9A"/>
    <w:rsid w:val="008A5106"/>
    <w:rsid w:val="008A57BF"/>
    <w:rsid w:val="008A5EB8"/>
    <w:rsid w:val="008A69A3"/>
    <w:rsid w:val="008B1968"/>
    <w:rsid w:val="008B2506"/>
    <w:rsid w:val="008B2C98"/>
    <w:rsid w:val="008B3646"/>
    <w:rsid w:val="008B4F87"/>
    <w:rsid w:val="008B5B08"/>
    <w:rsid w:val="008B605E"/>
    <w:rsid w:val="008B712A"/>
    <w:rsid w:val="008C00FF"/>
    <w:rsid w:val="008C104B"/>
    <w:rsid w:val="008C193C"/>
    <w:rsid w:val="008C294D"/>
    <w:rsid w:val="008C29E0"/>
    <w:rsid w:val="008C2CE8"/>
    <w:rsid w:val="008C3511"/>
    <w:rsid w:val="008C4748"/>
    <w:rsid w:val="008C48DC"/>
    <w:rsid w:val="008C4E4C"/>
    <w:rsid w:val="008C4E6F"/>
    <w:rsid w:val="008C6558"/>
    <w:rsid w:val="008C6AED"/>
    <w:rsid w:val="008D0036"/>
    <w:rsid w:val="008D0043"/>
    <w:rsid w:val="008D0B22"/>
    <w:rsid w:val="008D189A"/>
    <w:rsid w:val="008D1C9F"/>
    <w:rsid w:val="008D2E7C"/>
    <w:rsid w:val="008D39A1"/>
    <w:rsid w:val="008D4A34"/>
    <w:rsid w:val="008D5841"/>
    <w:rsid w:val="008D5BD3"/>
    <w:rsid w:val="008D6D9B"/>
    <w:rsid w:val="008D7D96"/>
    <w:rsid w:val="008E356A"/>
    <w:rsid w:val="008E37E4"/>
    <w:rsid w:val="008E3F94"/>
    <w:rsid w:val="008E466B"/>
    <w:rsid w:val="008E5B40"/>
    <w:rsid w:val="008E757C"/>
    <w:rsid w:val="008E799D"/>
    <w:rsid w:val="008F1220"/>
    <w:rsid w:val="008F1753"/>
    <w:rsid w:val="008F17ED"/>
    <w:rsid w:val="008F1E06"/>
    <w:rsid w:val="008F2AF3"/>
    <w:rsid w:val="008F2F96"/>
    <w:rsid w:val="008F44C2"/>
    <w:rsid w:val="008F557D"/>
    <w:rsid w:val="008F6642"/>
    <w:rsid w:val="008F6AEE"/>
    <w:rsid w:val="008F6CCD"/>
    <w:rsid w:val="008F7A3F"/>
    <w:rsid w:val="0090203C"/>
    <w:rsid w:val="009027FC"/>
    <w:rsid w:val="00902A15"/>
    <w:rsid w:val="00902E47"/>
    <w:rsid w:val="00903661"/>
    <w:rsid w:val="009037B1"/>
    <w:rsid w:val="00904FA6"/>
    <w:rsid w:val="00906731"/>
    <w:rsid w:val="009075D2"/>
    <w:rsid w:val="00910242"/>
    <w:rsid w:val="009104BE"/>
    <w:rsid w:val="00910EA0"/>
    <w:rsid w:val="00911436"/>
    <w:rsid w:val="00911878"/>
    <w:rsid w:val="009120A5"/>
    <w:rsid w:val="0091272F"/>
    <w:rsid w:val="00912851"/>
    <w:rsid w:val="00912DD4"/>
    <w:rsid w:val="00912E9D"/>
    <w:rsid w:val="009147DD"/>
    <w:rsid w:val="009150D4"/>
    <w:rsid w:val="00915B17"/>
    <w:rsid w:val="009176FB"/>
    <w:rsid w:val="0092176D"/>
    <w:rsid w:val="009220F5"/>
    <w:rsid w:val="009223F4"/>
    <w:rsid w:val="009229FA"/>
    <w:rsid w:val="00924EA2"/>
    <w:rsid w:val="009259D5"/>
    <w:rsid w:val="00930319"/>
    <w:rsid w:val="00930EAD"/>
    <w:rsid w:val="009315D7"/>
    <w:rsid w:val="009319E2"/>
    <w:rsid w:val="00931AEB"/>
    <w:rsid w:val="0093313B"/>
    <w:rsid w:val="00934287"/>
    <w:rsid w:val="009345EE"/>
    <w:rsid w:val="009348FA"/>
    <w:rsid w:val="0093643E"/>
    <w:rsid w:val="0093759E"/>
    <w:rsid w:val="00937CA7"/>
    <w:rsid w:val="00937FCB"/>
    <w:rsid w:val="00940107"/>
    <w:rsid w:val="0094053E"/>
    <w:rsid w:val="00940FCE"/>
    <w:rsid w:val="00944589"/>
    <w:rsid w:val="00944DA2"/>
    <w:rsid w:val="00944E8B"/>
    <w:rsid w:val="00945224"/>
    <w:rsid w:val="00946B42"/>
    <w:rsid w:val="00947A68"/>
    <w:rsid w:val="00947E29"/>
    <w:rsid w:val="00950F6A"/>
    <w:rsid w:val="0095125C"/>
    <w:rsid w:val="00953CFE"/>
    <w:rsid w:val="00953D84"/>
    <w:rsid w:val="009542A9"/>
    <w:rsid w:val="00954BC9"/>
    <w:rsid w:val="00954BE9"/>
    <w:rsid w:val="009557F7"/>
    <w:rsid w:val="00955866"/>
    <w:rsid w:val="0095767C"/>
    <w:rsid w:val="009604A6"/>
    <w:rsid w:val="00960520"/>
    <w:rsid w:val="009615A8"/>
    <w:rsid w:val="00962054"/>
    <w:rsid w:val="0096299F"/>
    <w:rsid w:val="009648B3"/>
    <w:rsid w:val="009651BD"/>
    <w:rsid w:val="009659DA"/>
    <w:rsid w:val="00965B08"/>
    <w:rsid w:val="00965D9A"/>
    <w:rsid w:val="0096605C"/>
    <w:rsid w:val="00966A39"/>
    <w:rsid w:val="00970E80"/>
    <w:rsid w:val="00971D72"/>
    <w:rsid w:val="00972D0E"/>
    <w:rsid w:val="00972D63"/>
    <w:rsid w:val="009752F3"/>
    <w:rsid w:val="00976CE6"/>
    <w:rsid w:val="00976E75"/>
    <w:rsid w:val="009777F3"/>
    <w:rsid w:val="00977B32"/>
    <w:rsid w:val="009803CE"/>
    <w:rsid w:val="009806AA"/>
    <w:rsid w:val="009816F6"/>
    <w:rsid w:val="00985264"/>
    <w:rsid w:val="00985DA7"/>
    <w:rsid w:val="00985F86"/>
    <w:rsid w:val="0098675C"/>
    <w:rsid w:val="00986A93"/>
    <w:rsid w:val="00987095"/>
    <w:rsid w:val="00987111"/>
    <w:rsid w:val="0099015D"/>
    <w:rsid w:val="00990B3F"/>
    <w:rsid w:val="00990DE1"/>
    <w:rsid w:val="0099161A"/>
    <w:rsid w:val="00991659"/>
    <w:rsid w:val="00991C28"/>
    <w:rsid w:val="0099239B"/>
    <w:rsid w:val="00992568"/>
    <w:rsid w:val="00992737"/>
    <w:rsid w:val="00992B37"/>
    <w:rsid w:val="0099320C"/>
    <w:rsid w:val="00993774"/>
    <w:rsid w:val="00994694"/>
    <w:rsid w:val="00994CF8"/>
    <w:rsid w:val="00996D0F"/>
    <w:rsid w:val="00996D51"/>
    <w:rsid w:val="00996EF2"/>
    <w:rsid w:val="00997206"/>
    <w:rsid w:val="0099741C"/>
    <w:rsid w:val="009974A0"/>
    <w:rsid w:val="00997508"/>
    <w:rsid w:val="00997F66"/>
    <w:rsid w:val="009A06EF"/>
    <w:rsid w:val="009A124D"/>
    <w:rsid w:val="009A1327"/>
    <w:rsid w:val="009A1D6A"/>
    <w:rsid w:val="009A26ED"/>
    <w:rsid w:val="009A2FCE"/>
    <w:rsid w:val="009A4662"/>
    <w:rsid w:val="009A4907"/>
    <w:rsid w:val="009A4AFA"/>
    <w:rsid w:val="009A6C86"/>
    <w:rsid w:val="009A73C1"/>
    <w:rsid w:val="009B00A4"/>
    <w:rsid w:val="009B0455"/>
    <w:rsid w:val="009B36E5"/>
    <w:rsid w:val="009B4272"/>
    <w:rsid w:val="009B42D8"/>
    <w:rsid w:val="009B57ED"/>
    <w:rsid w:val="009B5BF8"/>
    <w:rsid w:val="009B652A"/>
    <w:rsid w:val="009B7111"/>
    <w:rsid w:val="009B7645"/>
    <w:rsid w:val="009C07BA"/>
    <w:rsid w:val="009C257E"/>
    <w:rsid w:val="009C28F3"/>
    <w:rsid w:val="009C2E9D"/>
    <w:rsid w:val="009C32DB"/>
    <w:rsid w:val="009C3450"/>
    <w:rsid w:val="009C4EB8"/>
    <w:rsid w:val="009C5F4F"/>
    <w:rsid w:val="009C634A"/>
    <w:rsid w:val="009D036E"/>
    <w:rsid w:val="009D060D"/>
    <w:rsid w:val="009D1852"/>
    <w:rsid w:val="009D2509"/>
    <w:rsid w:val="009D2589"/>
    <w:rsid w:val="009D2704"/>
    <w:rsid w:val="009D2D09"/>
    <w:rsid w:val="009D34C3"/>
    <w:rsid w:val="009D36D6"/>
    <w:rsid w:val="009D3D06"/>
    <w:rsid w:val="009D3D68"/>
    <w:rsid w:val="009D4BB1"/>
    <w:rsid w:val="009D53A9"/>
    <w:rsid w:val="009D59B2"/>
    <w:rsid w:val="009D5B4F"/>
    <w:rsid w:val="009E0EDC"/>
    <w:rsid w:val="009E19E5"/>
    <w:rsid w:val="009E1CC8"/>
    <w:rsid w:val="009E3AFC"/>
    <w:rsid w:val="009E44DF"/>
    <w:rsid w:val="009E4FFE"/>
    <w:rsid w:val="009E5364"/>
    <w:rsid w:val="009E59D2"/>
    <w:rsid w:val="009E5B2B"/>
    <w:rsid w:val="009E62EA"/>
    <w:rsid w:val="009E6B14"/>
    <w:rsid w:val="009E7AEC"/>
    <w:rsid w:val="009E7EF8"/>
    <w:rsid w:val="009F0EE9"/>
    <w:rsid w:val="009F1FC1"/>
    <w:rsid w:val="009F24F9"/>
    <w:rsid w:val="009F304B"/>
    <w:rsid w:val="009F38BE"/>
    <w:rsid w:val="009F3D0E"/>
    <w:rsid w:val="009F520D"/>
    <w:rsid w:val="009F588C"/>
    <w:rsid w:val="00A00876"/>
    <w:rsid w:val="00A00B83"/>
    <w:rsid w:val="00A00BB4"/>
    <w:rsid w:val="00A015CB"/>
    <w:rsid w:val="00A0249A"/>
    <w:rsid w:val="00A02DF0"/>
    <w:rsid w:val="00A02F90"/>
    <w:rsid w:val="00A03A01"/>
    <w:rsid w:val="00A03D01"/>
    <w:rsid w:val="00A051C1"/>
    <w:rsid w:val="00A05C14"/>
    <w:rsid w:val="00A07662"/>
    <w:rsid w:val="00A10E33"/>
    <w:rsid w:val="00A114D5"/>
    <w:rsid w:val="00A11FED"/>
    <w:rsid w:val="00A12D0C"/>
    <w:rsid w:val="00A12D45"/>
    <w:rsid w:val="00A13086"/>
    <w:rsid w:val="00A141B6"/>
    <w:rsid w:val="00A14A52"/>
    <w:rsid w:val="00A14B62"/>
    <w:rsid w:val="00A150CE"/>
    <w:rsid w:val="00A15AC0"/>
    <w:rsid w:val="00A207C5"/>
    <w:rsid w:val="00A20EEA"/>
    <w:rsid w:val="00A215EE"/>
    <w:rsid w:val="00A21734"/>
    <w:rsid w:val="00A217C0"/>
    <w:rsid w:val="00A21938"/>
    <w:rsid w:val="00A21C2E"/>
    <w:rsid w:val="00A21C82"/>
    <w:rsid w:val="00A23E63"/>
    <w:rsid w:val="00A2424D"/>
    <w:rsid w:val="00A244A7"/>
    <w:rsid w:val="00A2571F"/>
    <w:rsid w:val="00A26826"/>
    <w:rsid w:val="00A26F4A"/>
    <w:rsid w:val="00A27929"/>
    <w:rsid w:val="00A27A9A"/>
    <w:rsid w:val="00A301D6"/>
    <w:rsid w:val="00A30C7E"/>
    <w:rsid w:val="00A31986"/>
    <w:rsid w:val="00A31F2F"/>
    <w:rsid w:val="00A3223E"/>
    <w:rsid w:val="00A34BD5"/>
    <w:rsid w:val="00A34FF5"/>
    <w:rsid w:val="00A35F4E"/>
    <w:rsid w:val="00A36391"/>
    <w:rsid w:val="00A36AC0"/>
    <w:rsid w:val="00A377E2"/>
    <w:rsid w:val="00A37B05"/>
    <w:rsid w:val="00A40105"/>
    <w:rsid w:val="00A401E5"/>
    <w:rsid w:val="00A4063F"/>
    <w:rsid w:val="00A4112E"/>
    <w:rsid w:val="00A4167E"/>
    <w:rsid w:val="00A41E0C"/>
    <w:rsid w:val="00A42AEE"/>
    <w:rsid w:val="00A42FEF"/>
    <w:rsid w:val="00A43F2C"/>
    <w:rsid w:val="00A46037"/>
    <w:rsid w:val="00A46854"/>
    <w:rsid w:val="00A47844"/>
    <w:rsid w:val="00A47DF0"/>
    <w:rsid w:val="00A50E77"/>
    <w:rsid w:val="00A51028"/>
    <w:rsid w:val="00A51358"/>
    <w:rsid w:val="00A523B4"/>
    <w:rsid w:val="00A52B16"/>
    <w:rsid w:val="00A53E06"/>
    <w:rsid w:val="00A54499"/>
    <w:rsid w:val="00A545F2"/>
    <w:rsid w:val="00A54BE0"/>
    <w:rsid w:val="00A55469"/>
    <w:rsid w:val="00A55623"/>
    <w:rsid w:val="00A56566"/>
    <w:rsid w:val="00A56743"/>
    <w:rsid w:val="00A60B36"/>
    <w:rsid w:val="00A60FD2"/>
    <w:rsid w:val="00A61D71"/>
    <w:rsid w:val="00A62869"/>
    <w:rsid w:val="00A64ADA"/>
    <w:rsid w:val="00A65528"/>
    <w:rsid w:val="00A665E2"/>
    <w:rsid w:val="00A66E54"/>
    <w:rsid w:val="00A66FAA"/>
    <w:rsid w:val="00A67600"/>
    <w:rsid w:val="00A676EA"/>
    <w:rsid w:val="00A70F1B"/>
    <w:rsid w:val="00A721FF"/>
    <w:rsid w:val="00A73503"/>
    <w:rsid w:val="00A7421E"/>
    <w:rsid w:val="00A75E99"/>
    <w:rsid w:val="00A76266"/>
    <w:rsid w:val="00A76B8E"/>
    <w:rsid w:val="00A7767F"/>
    <w:rsid w:val="00A77833"/>
    <w:rsid w:val="00A77A25"/>
    <w:rsid w:val="00A77CF0"/>
    <w:rsid w:val="00A805A7"/>
    <w:rsid w:val="00A815A2"/>
    <w:rsid w:val="00A82544"/>
    <w:rsid w:val="00A83125"/>
    <w:rsid w:val="00A8316B"/>
    <w:rsid w:val="00A844EA"/>
    <w:rsid w:val="00A8476F"/>
    <w:rsid w:val="00A84FF4"/>
    <w:rsid w:val="00A85202"/>
    <w:rsid w:val="00A862A8"/>
    <w:rsid w:val="00A86535"/>
    <w:rsid w:val="00A866C7"/>
    <w:rsid w:val="00A86749"/>
    <w:rsid w:val="00A86BA0"/>
    <w:rsid w:val="00A8738F"/>
    <w:rsid w:val="00A879D2"/>
    <w:rsid w:val="00A904D5"/>
    <w:rsid w:val="00A9064A"/>
    <w:rsid w:val="00A90FAB"/>
    <w:rsid w:val="00A916D5"/>
    <w:rsid w:val="00A91E00"/>
    <w:rsid w:val="00A9219C"/>
    <w:rsid w:val="00A9238E"/>
    <w:rsid w:val="00A9275E"/>
    <w:rsid w:val="00A92985"/>
    <w:rsid w:val="00A930AB"/>
    <w:rsid w:val="00A931F2"/>
    <w:rsid w:val="00A942AA"/>
    <w:rsid w:val="00A94443"/>
    <w:rsid w:val="00A9449B"/>
    <w:rsid w:val="00A961F1"/>
    <w:rsid w:val="00A96AF9"/>
    <w:rsid w:val="00AA0F0A"/>
    <w:rsid w:val="00AA430C"/>
    <w:rsid w:val="00AA4521"/>
    <w:rsid w:val="00AA5A3D"/>
    <w:rsid w:val="00AA60B3"/>
    <w:rsid w:val="00AB00AF"/>
    <w:rsid w:val="00AB15CD"/>
    <w:rsid w:val="00AB2AAA"/>
    <w:rsid w:val="00AB2E13"/>
    <w:rsid w:val="00AB360D"/>
    <w:rsid w:val="00AB3902"/>
    <w:rsid w:val="00AB4309"/>
    <w:rsid w:val="00AB4340"/>
    <w:rsid w:val="00AB506B"/>
    <w:rsid w:val="00AB5A61"/>
    <w:rsid w:val="00AB5C87"/>
    <w:rsid w:val="00AB709E"/>
    <w:rsid w:val="00AB78C8"/>
    <w:rsid w:val="00AB7D75"/>
    <w:rsid w:val="00AC08B1"/>
    <w:rsid w:val="00AC13F1"/>
    <w:rsid w:val="00AC18E6"/>
    <w:rsid w:val="00AC1EDD"/>
    <w:rsid w:val="00AC1F81"/>
    <w:rsid w:val="00AC3615"/>
    <w:rsid w:val="00AC38CB"/>
    <w:rsid w:val="00AC3ADC"/>
    <w:rsid w:val="00AC4BDD"/>
    <w:rsid w:val="00AC4E73"/>
    <w:rsid w:val="00AC58C6"/>
    <w:rsid w:val="00AC596D"/>
    <w:rsid w:val="00AC5D41"/>
    <w:rsid w:val="00AC5E51"/>
    <w:rsid w:val="00AC6D52"/>
    <w:rsid w:val="00AC6F23"/>
    <w:rsid w:val="00AC6FE3"/>
    <w:rsid w:val="00AC7DF4"/>
    <w:rsid w:val="00AD2295"/>
    <w:rsid w:val="00AD29F1"/>
    <w:rsid w:val="00AD3BD2"/>
    <w:rsid w:val="00AD3C0D"/>
    <w:rsid w:val="00AD4005"/>
    <w:rsid w:val="00AD4256"/>
    <w:rsid w:val="00AD6E6B"/>
    <w:rsid w:val="00AD737B"/>
    <w:rsid w:val="00AD7A2D"/>
    <w:rsid w:val="00AE1332"/>
    <w:rsid w:val="00AE1689"/>
    <w:rsid w:val="00AE1D6A"/>
    <w:rsid w:val="00AE263E"/>
    <w:rsid w:val="00AE3323"/>
    <w:rsid w:val="00AE3FB8"/>
    <w:rsid w:val="00AE4484"/>
    <w:rsid w:val="00AE4577"/>
    <w:rsid w:val="00AE47CC"/>
    <w:rsid w:val="00AE49C3"/>
    <w:rsid w:val="00AE49EA"/>
    <w:rsid w:val="00AE4ABE"/>
    <w:rsid w:val="00AE4AC6"/>
    <w:rsid w:val="00AE5523"/>
    <w:rsid w:val="00AE5599"/>
    <w:rsid w:val="00AE65D2"/>
    <w:rsid w:val="00AE6780"/>
    <w:rsid w:val="00AE6A83"/>
    <w:rsid w:val="00AE7593"/>
    <w:rsid w:val="00AE7750"/>
    <w:rsid w:val="00AE7957"/>
    <w:rsid w:val="00AF07AB"/>
    <w:rsid w:val="00AF089E"/>
    <w:rsid w:val="00AF0BAB"/>
    <w:rsid w:val="00AF1633"/>
    <w:rsid w:val="00AF1723"/>
    <w:rsid w:val="00AF1C21"/>
    <w:rsid w:val="00AF1FD4"/>
    <w:rsid w:val="00AF32E1"/>
    <w:rsid w:val="00AF345B"/>
    <w:rsid w:val="00AF34CA"/>
    <w:rsid w:val="00AF3CC9"/>
    <w:rsid w:val="00AF57B3"/>
    <w:rsid w:val="00AF6762"/>
    <w:rsid w:val="00AF6D59"/>
    <w:rsid w:val="00AF6E46"/>
    <w:rsid w:val="00AF7562"/>
    <w:rsid w:val="00AF76FC"/>
    <w:rsid w:val="00AF7E03"/>
    <w:rsid w:val="00B005FF"/>
    <w:rsid w:val="00B00E51"/>
    <w:rsid w:val="00B01E08"/>
    <w:rsid w:val="00B02DE3"/>
    <w:rsid w:val="00B04053"/>
    <w:rsid w:val="00B0519A"/>
    <w:rsid w:val="00B06634"/>
    <w:rsid w:val="00B07D02"/>
    <w:rsid w:val="00B1150B"/>
    <w:rsid w:val="00B1188F"/>
    <w:rsid w:val="00B11D76"/>
    <w:rsid w:val="00B11DE4"/>
    <w:rsid w:val="00B12731"/>
    <w:rsid w:val="00B13498"/>
    <w:rsid w:val="00B1352B"/>
    <w:rsid w:val="00B13888"/>
    <w:rsid w:val="00B13936"/>
    <w:rsid w:val="00B16317"/>
    <w:rsid w:val="00B1663A"/>
    <w:rsid w:val="00B16C76"/>
    <w:rsid w:val="00B17ED6"/>
    <w:rsid w:val="00B20508"/>
    <w:rsid w:val="00B20D2A"/>
    <w:rsid w:val="00B20DBC"/>
    <w:rsid w:val="00B21180"/>
    <w:rsid w:val="00B2145F"/>
    <w:rsid w:val="00B2158C"/>
    <w:rsid w:val="00B2182A"/>
    <w:rsid w:val="00B23348"/>
    <w:rsid w:val="00B23802"/>
    <w:rsid w:val="00B239EA"/>
    <w:rsid w:val="00B24063"/>
    <w:rsid w:val="00B246A3"/>
    <w:rsid w:val="00B30059"/>
    <w:rsid w:val="00B30621"/>
    <w:rsid w:val="00B31800"/>
    <w:rsid w:val="00B31BB5"/>
    <w:rsid w:val="00B320D3"/>
    <w:rsid w:val="00B326A1"/>
    <w:rsid w:val="00B333E4"/>
    <w:rsid w:val="00B33F7F"/>
    <w:rsid w:val="00B344CD"/>
    <w:rsid w:val="00B34E3E"/>
    <w:rsid w:val="00B34F65"/>
    <w:rsid w:val="00B366D2"/>
    <w:rsid w:val="00B37281"/>
    <w:rsid w:val="00B4096D"/>
    <w:rsid w:val="00B40EDE"/>
    <w:rsid w:val="00B41834"/>
    <w:rsid w:val="00B41BCD"/>
    <w:rsid w:val="00B421BB"/>
    <w:rsid w:val="00B42D04"/>
    <w:rsid w:val="00B439DF"/>
    <w:rsid w:val="00B45A34"/>
    <w:rsid w:val="00B45AA5"/>
    <w:rsid w:val="00B45C69"/>
    <w:rsid w:val="00B46F31"/>
    <w:rsid w:val="00B46F7D"/>
    <w:rsid w:val="00B476F0"/>
    <w:rsid w:val="00B479D1"/>
    <w:rsid w:val="00B50012"/>
    <w:rsid w:val="00B501C9"/>
    <w:rsid w:val="00B50DC7"/>
    <w:rsid w:val="00B51EF0"/>
    <w:rsid w:val="00B5205E"/>
    <w:rsid w:val="00B5292A"/>
    <w:rsid w:val="00B52E95"/>
    <w:rsid w:val="00B53D8F"/>
    <w:rsid w:val="00B54722"/>
    <w:rsid w:val="00B550C6"/>
    <w:rsid w:val="00B55327"/>
    <w:rsid w:val="00B559E1"/>
    <w:rsid w:val="00B56176"/>
    <w:rsid w:val="00B566FE"/>
    <w:rsid w:val="00B56D03"/>
    <w:rsid w:val="00B578C7"/>
    <w:rsid w:val="00B614F8"/>
    <w:rsid w:val="00B6159F"/>
    <w:rsid w:val="00B64494"/>
    <w:rsid w:val="00B65987"/>
    <w:rsid w:val="00B661AC"/>
    <w:rsid w:val="00B666D8"/>
    <w:rsid w:val="00B66DB8"/>
    <w:rsid w:val="00B67664"/>
    <w:rsid w:val="00B70B63"/>
    <w:rsid w:val="00B72863"/>
    <w:rsid w:val="00B72B4D"/>
    <w:rsid w:val="00B72D83"/>
    <w:rsid w:val="00B74121"/>
    <w:rsid w:val="00B745B3"/>
    <w:rsid w:val="00B74DD8"/>
    <w:rsid w:val="00B75601"/>
    <w:rsid w:val="00B76272"/>
    <w:rsid w:val="00B76C9C"/>
    <w:rsid w:val="00B77300"/>
    <w:rsid w:val="00B77DE4"/>
    <w:rsid w:val="00B80350"/>
    <w:rsid w:val="00B80823"/>
    <w:rsid w:val="00B80EBA"/>
    <w:rsid w:val="00B80F41"/>
    <w:rsid w:val="00B810C6"/>
    <w:rsid w:val="00B826F1"/>
    <w:rsid w:val="00B83685"/>
    <w:rsid w:val="00B83BEB"/>
    <w:rsid w:val="00B845E6"/>
    <w:rsid w:val="00B84AB3"/>
    <w:rsid w:val="00B850E3"/>
    <w:rsid w:val="00B85836"/>
    <w:rsid w:val="00B86AFB"/>
    <w:rsid w:val="00B86B68"/>
    <w:rsid w:val="00B86FB4"/>
    <w:rsid w:val="00B8718D"/>
    <w:rsid w:val="00B8787D"/>
    <w:rsid w:val="00B87C08"/>
    <w:rsid w:val="00B87C78"/>
    <w:rsid w:val="00B90BCB"/>
    <w:rsid w:val="00B91E4B"/>
    <w:rsid w:val="00B93D0E"/>
    <w:rsid w:val="00B94909"/>
    <w:rsid w:val="00B963D6"/>
    <w:rsid w:val="00B963D9"/>
    <w:rsid w:val="00B97002"/>
    <w:rsid w:val="00B972DE"/>
    <w:rsid w:val="00B97A18"/>
    <w:rsid w:val="00BA012E"/>
    <w:rsid w:val="00BA03B8"/>
    <w:rsid w:val="00BA1200"/>
    <w:rsid w:val="00BA36A5"/>
    <w:rsid w:val="00BA4F5D"/>
    <w:rsid w:val="00BA51C0"/>
    <w:rsid w:val="00BA54D5"/>
    <w:rsid w:val="00BA5541"/>
    <w:rsid w:val="00BA6A20"/>
    <w:rsid w:val="00BA7C38"/>
    <w:rsid w:val="00BA7F12"/>
    <w:rsid w:val="00BB0596"/>
    <w:rsid w:val="00BB09D0"/>
    <w:rsid w:val="00BB1A54"/>
    <w:rsid w:val="00BB2507"/>
    <w:rsid w:val="00BB2955"/>
    <w:rsid w:val="00BB2AAE"/>
    <w:rsid w:val="00BB341E"/>
    <w:rsid w:val="00BB3D12"/>
    <w:rsid w:val="00BB6212"/>
    <w:rsid w:val="00BB62F2"/>
    <w:rsid w:val="00BB7112"/>
    <w:rsid w:val="00BB721B"/>
    <w:rsid w:val="00BC01B2"/>
    <w:rsid w:val="00BC12DC"/>
    <w:rsid w:val="00BC1AB8"/>
    <w:rsid w:val="00BC25BF"/>
    <w:rsid w:val="00BC2DEF"/>
    <w:rsid w:val="00BC3B52"/>
    <w:rsid w:val="00BC40E8"/>
    <w:rsid w:val="00BC480F"/>
    <w:rsid w:val="00BC48A1"/>
    <w:rsid w:val="00BC62B5"/>
    <w:rsid w:val="00BC6AC5"/>
    <w:rsid w:val="00BC73BB"/>
    <w:rsid w:val="00BC75B3"/>
    <w:rsid w:val="00BD0F1C"/>
    <w:rsid w:val="00BD2065"/>
    <w:rsid w:val="00BD2285"/>
    <w:rsid w:val="00BD22EC"/>
    <w:rsid w:val="00BD250F"/>
    <w:rsid w:val="00BD2913"/>
    <w:rsid w:val="00BD36CF"/>
    <w:rsid w:val="00BD444B"/>
    <w:rsid w:val="00BD4E4C"/>
    <w:rsid w:val="00BD53C1"/>
    <w:rsid w:val="00BD572D"/>
    <w:rsid w:val="00BD5968"/>
    <w:rsid w:val="00BD6D18"/>
    <w:rsid w:val="00BD6FD3"/>
    <w:rsid w:val="00BE19B0"/>
    <w:rsid w:val="00BE2B62"/>
    <w:rsid w:val="00BE357E"/>
    <w:rsid w:val="00BE41C5"/>
    <w:rsid w:val="00BE5109"/>
    <w:rsid w:val="00BF080D"/>
    <w:rsid w:val="00BF0C76"/>
    <w:rsid w:val="00BF1218"/>
    <w:rsid w:val="00BF39CC"/>
    <w:rsid w:val="00BF4211"/>
    <w:rsid w:val="00BF4B49"/>
    <w:rsid w:val="00BF5377"/>
    <w:rsid w:val="00BF54BD"/>
    <w:rsid w:val="00BF5A3C"/>
    <w:rsid w:val="00BF5C3A"/>
    <w:rsid w:val="00BF66B4"/>
    <w:rsid w:val="00BF79F3"/>
    <w:rsid w:val="00C00428"/>
    <w:rsid w:val="00C0184D"/>
    <w:rsid w:val="00C01F8C"/>
    <w:rsid w:val="00C020F9"/>
    <w:rsid w:val="00C03BD4"/>
    <w:rsid w:val="00C03E4C"/>
    <w:rsid w:val="00C03E63"/>
    <w:rsid w:val="00C04768"/>
    <w:rsid w:val="00C0594C"/>
    <w:rsid w:val="00C060B2"/>
    <w:rsid w:val="00C06508"/>
    <w:rsid w:val="00C076ED"/>
    <w:rsid w:val="00C10BD4"/>
    <w:rsid w:val="00C123AB"/>
    <w:rsid w:val="00C127D5"/>
    <w:rsid w:val="00C1398F"/>
    <w:rsid w:val="00C13B46"/>
    <w:rsid w:val="00C1550A"/>
    <w:rsid w:val="00C15A58"/>
    <w:rsid w:val="00C15BD4"/>
    <w:rsid w:val="00C1657C"/>
    <w:rsid w:val="00C20FF7"/>
    <w:rsid w:val="00C216F4"/>
    <w:rsid w:val="00C223E8"/>
    <w:rsid w:val="00C224A0"/>
    <w:rsid w:val="00C22D02"/>
    <w:rsid w:val="00C230C2"/>
    <w:rsid w:val="00C23D23"/>
    <w:rsid w:val="00C244D4"/>
    <w:rsid w:val="00C24A6B"/>
    <w:rsid w:val="00C24CF0"/>
    <w:rsid w:val="00C25480"/>
    <w:rsid w:val="00C269AD"/>
    <w:rsid w:val="00C26B39"/>
    <w:rsid w:val="00C26D05"/>
    <w:rsid w:val="00C27275"/>
    <w:rsid w:val="00C3097E"/>
    <w:rsid w:val="00C31509"/>
    <w:rsid w:val="00C33CC7"/>
    <w:rsid w:val="00C3412A"/>
    <w:rsid w:val="00C352EC"/>
    <w:rsid w:val="00C35C5B"/>
    <w:rsid w:val="00C3654A"/>
    <w:rsid w:val="00C40209"/>
    <w:rsid w:val="00C4042B"/>
    <w:rsid w:val="00C404C4"/>
    <w:rsid w:val="00C4161B"/>
    <w:rsid w:val="00C419D4"/>
    <w:rsid w:val="00C4260A"/>
    <w:rsid w:val="00C42CC1"/>
    <w:rsid w:val="00C43136"/>
    <w:rsid w:val="00C4369A"/>
    <w:rsid w:val="00C4485F"/>
    <w:rsid w:val="00C44DBD"/>
    <w:rsid w:val="00C458B0"/>
    <w:rsid w:val="00C4656A"/>
    <w:rsid w:val="00C46B42"/>
    <w:rsid w:val="00C50071"/>
    <w:rsid w:val="00C500DD"/>
    <w:rsid w:val="00C502D8"/>
    <w:rsid w:val="00C50664"/>
    <w:rsid w:val="00C517C4"/>
    <w:rsid w:val="00C51CDA"/>
    <w:rsid w:val="00C52266"/>
    <w:rsid w:val="00C528C0"/>
    <w:rsid w:val="00C52AF9"/>
    <w:rsid w:val="00C52C24"/>
    <w:rsid w:val="00C544CD"/>
    <w:rsid w:val="00C5462F"/>
    <w:rsid w:val="00C54CF4"/>
    <w:rsid w:val="00C5554D"/>
    <w:rsid w:val="00C56BAE"/>
    <w:rsid w:val="00C56D1E"/>
    <w:rsid w:val="00C571DF"/>
    <w:rsid w:val="00C57521"/>
    <w:rsid w:val="00C57611"/>
    <w:rsid w:val="00C60591"/>
    <w:rsid w:val="00C6121B"/>
    <w:rsid w:val="00C6127E"/>
    <w:rsid w:val="00C63645"/>
    <w:rsid w:val="00C645A9"/>
    <w:rsid w:val="00C65879"/>
    <w:rsid w:val="00C659EC"/>
    <w:rsid w:val="00C6685E"/>
    <w:rsid w:val="00C67808"/>
    <w:rsid w:val="00C67A03"/>
    <w:rsid w:val="00C70B49"/>
    <w:rsid w:val="00C70D48"/>
    <w:rsid w:val="00C719CF"/>
    <w:rsid w:val="00C71E94"/>
    <w:rsid w:val="00C7257B"/>
    <w:rsid w:val="00C73275"/>
    <w:rsid w:val="00C734AA"/>
    <w:rsid w:val="00C73C6E"/>
    <w:rsid w:val="00C752B2"/>
    <w:rsid w:val="00C7627C"/>
    <w:rsid w:val="00C76E2C"/>
    <w:rsid w:val="00C77347"/>
    <w:rsid w:val="00C77604"/>
    <w:rsid w:val="00C80161"/>
    <w:rsid w:val="00C80568"/>
    <w:rsid w:val="00C82ABB"/>
    <w:rsid w:val="00C83641"/>
    <w:rsid w:val="00C83697"/>
    <w:rsid w:val="00C84012"/>
    <w:rsid w:val="00C8418D"/>
    <w:rsid w:val="00C84BCD"/>
    <w:rsid w:val="00C8556E"/>
    <w:rsid w:val="00C86018"/>
    <w:rsid w:val="00C866D8"/>
    <w:rsid w:val="00C86D25"/>
    <w:rsid w:val="00C86EE0"/>
    <w:rsid w:val="00C87243"/>
    <w:rsid w:val="00C87DAB"/>
    <w:rsid w:val="00C87FB2"/>
    <w:rsid w:val="00C9045A"/>
    <w:rsid w:val="00C910A2"/>
    <w:rsid w:val="00C91F8C"/>
    <w:rsid w:val="00C92C7F"/>
    <w:rsid w:val="00C940AD"/>
    <w:rsid w:val="00C94161"/>
    <w:rsid w:val="00C94D05"/>
    <w:rsid w:val="00C94F04"/>
    <w:rsid w:val="00C955DC"/>
    <w:rsid w:val="00C95A7D"/>
    <w:rsid w:val="00C95EBE"/>
    <w:rsid w:val="00C96B7B"/>
    <w:rsid w:val="00C9773A"/>
    <w:rsid w:val="00CA0192"/>
    <w:rsid w:val="00CA0C07"/>
    <w:rsid w:val="00CA1BF1"/>
    <w:rsid w:val="00CA1DB7"/>
    <w:rsid w:val="00CA2554"/>
    <w:rsid w:val="00CA2914"/>
    <w:rsid w:val="00CA308B"/>
    <w:rsid w:val="00CA31F8"/>
    <w:rsid w:val="00CA3475"/>
    <w:rsid w:val="00CA39E1"/>
    <w:rsid w:val="00CA4929"/>
    <w:rsid w:val="00CA4AA7"/>
    <w:rsid w:val="00CA4F0C"/>
    <w:rsid w:val="00CA5508"/>
    <w:rsid w:val="00CA5B3D"/>
    <w:rsid w:val="00CA5C71"/>
    <w:rsid w:val="00CA6123"/>
    <w:rsid w:val="00CA660A"/>
    <w:rsid w:val="00CA66E9"/>
    <w:rsid w:val="00CA70C8"/>
    <w:rsid w:val="00CA7660"/>
    <w:rsid w:val="00CA78D1"/>
    <w:rsid w:val="00CB08B4"/>
    <w:rsid w:val="00CB1054"/>
    <w:rsid w:val="00CB142C"/>
    <w:rsid w:val="00CB1A13"/>
    <w:rsid w:val="00CB1BEB"/>
    <w:rsid w:val="00CB2600"/>
    <w:rsid w:val="00CB2BCD"/>
    <w:rsid w:val="00CB2D4B"/>
    <w:rsid w:val="00CB3025"/>
    <w:rsid w:val="00CB322B"/>
    <w:rsid w:val="00CB340C"/>
    <w:rsid w:val="00CB5417"/>
    <w:rsid w:val="00CB6ABF"/>
    <w:rsid w:val="00CB77BA"/>
    <w:rsid w:val="00CB792A"/>
    <w:rsid w:val="00CB7B82"/>
    <w:rsid w:val="00CB7C68"/>
    <w:rsid w:val="00CC0244"/>
    <w:rsid w:val="00CC144E"/>
    <w:rsid w:val="00CC1762"/>
    <w:rsid w:val="00CC1C72"/>
    <w:rsid w:val="00CC22C0"/>
    <w:rsid w:val="00CC34C8"/>
    <w:rsid w:val="00CC3E29"/>
    <w:rsid w:val="00CC4437"/>
    <w:rsid w:val="00CC53F0"/>
    <w:rsid w:val="00CC5A88"/>
    <w:rsid w:val="00CC5B4C"/>
    <w:rsid w:val="00CC61E9"/>
    <w:rsid w:val="00CC669E"/>
    <w:rsid w:val="00CC6743"/>
    <w:rsid w:val="00CC6AA2"/>
    <w:rsid w:val="00CD1DF9"/>
    <w:rsid w:val="00CD3E85"/>
    <w:rsid w:val="00CD4087"/>
    <w:rsid w:val="00CD42BD"/>
    <w:rsid w:val="00CD4382"/>
    <w:rsid w:val="00CD541A"/>
    <w:rsid w:val="00CD6383"/>
    <w:rsid w:val="00CD6409"/>
    <w:rsid w:val="00CD6B90"/>
    <w:rsid w:val="00CD7C69"/>
    <w:rsid w:val="00CD7EFB"/>
    <w:rsid w:val="00CD7F8C"/>
    <w:rsid w:val="00CE002B"/>
    <w:rsid w:val="00CE03E4"/>
    <w:rsid w:val="00CE12F5"/>
    <w:rsid w:val="00CE17F2"/>
    <w:rsid w:val="00CE1E7F"/>
    <w:rsid w:val="00CE282F"/>
    <w:rsid w:val="00CE2BA3"/>
    <w:rsid w:val="00CE2BE9"/>
    <w:rsid w:val="00CE300D"/>
    <w:rsid w:val="00CE3094"/>
    <w:rsid w:val="00CE3A2E"/>
    <w:rsid w:val="00CE421E"/>
    <w:rsid w:val="00CE5970"/>
    <w:rsid w:val="00CE688F"/>
    <w:rsid w:val="00CE7B85"/>
    <w:rsid w:val="00CF20C9"/>
    <w:rsid w:val="00CF2258"/>
    <w:rsid w:val="00CF2C24"/>
    <w:rsid w:val="00CF352A"/>
    <w:rsid w:val="00CF5920"/>
    <w:rsid w:val="00CF6420"/>
    <w:rsid w:val="00D00B8A"/>
    <w:rsid w:val="00D00BBB"/>
    <w:rsid w:val="00D02E2F"/>
    <w:rsid w:val="00D043DC"/>
    <w:rsid w:val="00D044D9"/>
    <w:rsid w:val="00D04A96"/>
    <w:rsid w:val="00D05C34"/>
    <w:rsid w:val="00D05CBB"/>
    <w:rsid w:val="00D062E0"/>
    <w:rsid w:val="00D06956"/>
    <w:rsid w:val="00D07041"/>
    <w:rsid w:val="00D0724E"/>
    <w:rsid w:val="00D07348"/>
    <w:rsid w:val="00D07BD5"/>
    <w:rsid w:val="00D11C75"/>
    <w:rsid w:val="00D126C4"/>
    <w:rsid w:val="00D12792"/>
    <w:rsid w:val="00D12F57"/>
    <w:rsid w:val="00D135EE"/>
    <w:rsid w:val="00D140E9"/>
    <w:rsid w:val="00D1413C"/>
    <w:rsid w:val="00D14E7B"/>
    <w:rsid w:val="00D156B4"/>
    <w:rsid w:val="00D16C1A"/>
    <w:rsid w:val="00D20705"/>
    <w:rsid w:val="00D20BE1"/>
    <w:rsid w:val="00D20F93"/>
    <w:rsid w:val="00D22C95"/>
    <w:rsid w:val="00D23E62"/>
    <w:rsid w:val="00D24F50"/>
    <w:rsid w:val="00D267DE"/>
    <w:rsid w:val="00D2736E"/>
    <w:rsid w:val="00D274B8"/>
    <w:rsid w:val="00D27BF9"/>
    <w:rsid w:val="00D308F7"/>
    <w:rsid w:val="00D312BB"/>
    <w:rsid w:val="00D32213"/>
    <w:rsid w:val="00D325E8"/>
    <w:rsid w:val="00D32DC3"/>
    <w:rsid w:val="00D346F7"/>
    <w:rsid w:val="00D34F99"/>
    <w:rsid w:val="00D369AD"/>
    <w:rsid w:val="00D37E32"/>
    <w:rsid w:val="00D41554"/>
    <w:rsid w:val="00D425BB"/>
    <w:rsid w:val="00D4321A"/>
    <w:rsid w:val="00D439C4"/>
    <w:rsid w:val="00D43F81"/>
    <w:rsid w:val="00D44294"/>
    <w:rsid w:val="00D45693"/>
    <w:rsid w:val="00D45B1A"/>
    <w:rsid w:val="00D4630F"/>
    <w:rsid w:val="00D46C95"/>
    <w:rsid w:val="00D47099"/>
    <w:rsid w:val="00D472B1"/>
    <w:rsid w:val="00D475CF"/>
    <w:rsid w:val="00D47A08"/>
    <w:rsid w:val="00D51E85"/>
    <w:rsid w:val="00D53098"/>
    <w:rsid w:val="00D53323"/>
    <w:rsid w:val="00D53F2C"/>
    <w:rsid w:val="00D5434D"/>
    <w:rsid w:val="00D54454"/>
    <w:rsid w:val="00D545BB"/>
    <w:rsid w:val="00D5480D"/>
    <w:rsid w:val="00D556F2"/>
    <w:rsid w:val="00D55DF6"/>
    <w:rsid w:val="00D56729"/>
    <w:rsid w:val="00D56F7F"/>
    <w:rsid w:val="00D578CA"/>
    <w:rsid w:val="00D57CC1"/>
    <w:rsid w:val="00D619F5"/>
    <w:rsid w:val="00D6359B"/>
    <w:rsid w:val="00D63938"/>
    <w:rsid w:val="00D64DDD"/>
    <w:rsid w:val="00D66092"/>
    <w:rsid w:val="00D66C7F"/>
    <w:rsid w:val="00D67A9F"/>
    <w:rsid w:val="00D67E7D"/>
    <w:rsid w:val="00D71EF9"/>
    <w:rsid w:val="00D724B8"/>
    <w:rsid w:val="00D73671"/>
    <w:rsid w:val="00D73CC9"/>
    <w:rsid w:val="00D73F04"/>
    <w:rsid w:val="00D74DB5"/>
    <w:rsid w:val="00D75226"/>
    <w:rsid w:val="00D758F3"/>
    <w:rsid w:val="00D75A08"/>
    <w:rsid w:val="00D7680A"/>
    <w:rsid w:val="00D76CCF"/>
    <w:rsid w:val="00D8058A"/>
    <w:rsid w:val="00D8166D"/>
    <w:rsid w:val="00D81FFD"/>
    <w:rsid w:val="00D8389C"/>
    <w:rsid w:val="00D83951"/>
    <w:rsid w:val="00D84BCC"/>
    <w:rsid w:val="00D85267"/>
    <w:rsid w:val="00D85D41"/>
    <w:rsid w:val="00D86D3E"/>
    <w:rsid w:val="00D86DA8"/>
    <w:rsid w:val="00D87173"/>
    <w:rsid w:val="00D875DD"/>
    <w:rsid w:val="00D90B4A"/>
    <w:rsid w:val="00D90D19"/>
    <w:rsid w:val="00D92473"/>
    <w:rsid w:val="00D92BD4"/>
    <w:rsid w:val="00D92CB0"/>
    <w:rsid w:val="00D94647"/>
    <w:rsid w:val="00D947AE"/>
    <w:rsid w:val="00D94800"/>
    <w:rsid w:val="00D94B10"/>
    <w:rsid w:val="00D94EBB"/>
    <w:rsid w:val="00D94FE9"/>
    <w:rsid w:val="00D9503D"/>
    <w:rsid w:val="00D95CA1"/>
    <w:rsid w:val="00D96B98"/>
    <w:rsid w:val="00D96E24"/>
    <w:rsid w:val="00D96F45"/>
    <w:rsid w:val="00D97FC2"/>
    <w:rsid w:val="00DA0DBC"/>
    <w:rsid w:val="00DA17DD"/>
    <w:rsid w:val="00DA28C1"/>
    <w:rsid w:val="00DA2BC1"/>
    <w:rsid w:val="00DA2C10"/>
    <w:rsid w:val="00DA2CB7"/>
    <w:rsid w:val="00DA4D4F"/>
    <w:rsid w:val="00DA560E"/>
    <w:rsid w:val="00DA56B9"/>
    <w:rsid w:val="00DA623D"/>
    <w:rsid w:val="00DA6396"/>
    <w:rsid w:val="00DA6A87"/>
    <w:rsid w:val="00DA74A7"/>
    <w:rsid w:val="00DB078F"/>
    <w:rsid w:val="00DB13EE"/>
    <w:rsid w:val="00DB1740"/>
    <w:rsid w:val="00DB2CB2"/>
    <w:rsid w:val="00DB30DF"/>
    <w:rsid w:val="00DB35FB"/>
    <w:rsid w:val="00DB389A"/>
    <w:rsid w:val="00DB4260"/>
    <w:rsid w:val="00DB54A3"/>
    <w:rsid w:val="00DB58B7"/>
    <w:rsid w:val="00DB5C6D"/>
    <w:rsid w:val="00DB77EE"/>
    <w:rsid w:val="00DC0043"/>
    <w:rsid w:val="00DC2B97"/>
    <w:rsid w:val="00DC35B0"/>
    <w:rsid w:val="00DC4875"/>
    <w:rsid w:val="00DC4E81"/>
    <w:rsid w:val="00DC50E8"/>
    <w:rsid w:val="00DC5BF0"/>
    <w:rsid w:val="00DC5CBF"/>
    <w:rsid w:val="00DC6012"/>
    <w:rsid w:val="00DC6E02"/>
    <w:rsid w:val="00DC7058"/>
    <w:rsid w:val="00DC7251"/>
    <w:rsid w:val="00DD07CE"/>
    <w:rsid w:val="00DD281D"/>
    <w:rsid w:val="00DD2947"/>
    <w:rsid w:val="00DD4D3E"/>
    <w:rsid w:val="00DD52D3"/>
    <w:rsid w:val="00DD58A9"/>
    <w:rsid w:val="00DD5A43"/>
    <w:rsid w:val="00DD5F37"/>
    <w:rsid w:val="00DD66D3"/>
    <w:rsid w:val="00DD765C"/>
    <w:rsid w:val="00DD787D"/>
    <w:rsid w:val="00DE15C7"/>
    <w:rsid w:val="00DE1679"/>
    <w:rsid w:val="00DE1C73"/>
    <w:rsid w:val="00DE24EB"/>
    <w:rsid w:val="00DE4E7B"/>
    <w:rsid w:val="00DE53CA"/>
    <w:rsid w:val="00DE58AD"/>
    <w:rsid w:val="00DE5EAF"/>
    <w:rsid w:val="00DE62B3"/>
    <w:rsid w:val="00DE7683"/>
    <w:rsid w:val="00DF06C8"/>
    <w:rsid w:val="00DF304A"/>
    <w:rsid w:val="00DF3FBD"/>
    <w:rsid w:val="00DF6848"/>
    <w:rsid w:val="00E00A36"/>
    <w:rsid w:val="00E00A61"/>
    <w:rsid w:val="00E0138C"/>
    <w:rsid w:val="00E02FB9"/>
    <w:rsid w:val="00E052E4"/>
    <w:rsid w:val="00E062C5"/>
    <w:rsid w:val="00E064FA"/>
    <w:rsid w:val="00E06A3F"/>
    <w:rsid w:val="00E075B5"/>
    <w:rsid w:val="00E07AD6"/>
    <w:rsid w:val="00E07E5D"/>
    <w:rsid w:val="00E1028E"/>
    <w:rsid w:val="00E128CA"/>
    <w:rsid w:val="00E12947"/>
    <w:rsid w:val="00E14268"/>
    <w:rsid w:val="00E14546"/>
    <w:rsid w:val="00E154CF"/>
    <w:rsid w:val="00E15768"/>
    <w:rsid w:val="00E160E8"/>
    <w:rsid w:val="00E16234"/>
    <w:rsid w:val="00E16DEE"/>
    <w:rsid w:val="00E17069"/>
    <w:rsid w:val="00E20CE0"/>
    <w:rsid w:val="00E20DB8"/>
    <w:rsid w:val="00E20F72"/>
    <w:rsid w:val="00E2113D"/>
    <w:rsid w:val="00E219D2"/>
    <w:rsid w:val="00E22150"/>
    <w:rsid w:val="00E22FE8"/>
    <w:rsid w:val="00E234F6"/>
    <w:rsid w:val="00E23A36"/>
    <w:rsid w:val="00E2441B"/>
    <w:rsid w:val="00E24E47"/>
    <w:rsid w:val="00E257CE"/>
    <w:rsid w:val="00E25FFC"/>
    <w:rsid w:val="00E26752"/>
    <w:rsid w:val="00E26E06"/>
    <w:rsid w:val="00E27BBA"/>
    <w:rsid w:val="00E27C80"/>
    <w:rsid w:val="00E312B5"/>
    <w:rsid w:val="00E314A6"/>
    <w:rsid w:val="00E317D4"/>
    <w:rsid w:val="00E3183F"/>
    <w:rsid w:val="00E31B0D"/>
    <w:rsid w:val="00E327FA"/>
    <w:rsid w:val="00E3290C"/>
    <w:rsid w:val="00E33815"/>
    <w:rsid w:val="00E339B3"/>
    <w:rsid w:val="00E33B18"/>
    <w:rsid w:val="00E34605"/>
    <w:rsid w:val="00E35902"/>
    <w:rsid w:val="00E3687D"/>
    <w:rsid w:val="00E3773B"/>
    <w:rsid w:val="00E37A57"/>
    <w:rsid w:val="00E4087B"/>
    <w:rsid w:val="00E41B8D"/>
    <w:rsid w:val="00E41F2D"/>
    <w:rsid w:val="00E42417"/>
    <w:rsid w:val="00E43488"/>
    <w:rsid w:val="00E4385D"/>
    <w:rsid w:val="00E43912"/>
    <w:rsid w:val="00E44A69"/>
    <w:rsid w:val="00E44C76"/>
    <w:rsid w:val="00E458E7"/>
    <w:rsid w:val="00E45B23"/>
    <w:rsid w:val="00E45F3D"/>
    <w:rsid w:val="00E46D60"/>
    <w:rsid w:val="00E508AC"/>
    <w:rsid w:val="00E51E67"/>
    <w:rsid w:val="00E524D8"/>
    <w:rsid w:val="00E5414B"/>
    <w:rsid w:val="00E547C5"/>
    <w:rsid w:val="00E54E12"/>
    <w:rsid w:val="00E55619"/>
    <w:rsid w:val="00E57A78"/>
    <w:rsid w:val="00E57C27"/>
    <w:rsid w:val="00E57C4C"/>
    <w:rsid w:val="00E609A9"/>
    <w:rsid w:val="00E60E27"/>
    <w:rsid w:val="00E616AC"/>
    <w:rsid w:val="00E629FC"/>
    <w:rsid w:val="00E62F7F"/>
    <w:rsid w:val="00E6384B"/>
    <w:rsid w:val="00E63873"/>
    <w:rsid w:val="00E63F69"/>
    <w:rsid w:val="00E642B5"/>
    <w:rsid w:val="00E64451"/>
    <w:rsid w:val="00E64819"/>
    <w:rsid w:val="00E65278"/>
    <w:rsid w:val="00E652C6"/>
    <w:rsid w:val="00E66DED"/>
    <w:rsid w:val="00E67AF3"/>
    <w:rsid w:val="00E705B9"/>
    <w:rsid w:val="00E73717"/>
    <w:rsid w:val="00E73BAF"/>
    <w:rsid w:val="00E73C00"/>
    <w:rsid w:val="00E74C66"/>
    <w:rsid w:val="00E7513D"/>
    <w:rsid w:val="00E760EA"/>
    <w:rsid w:val="00E7650F"/>
    <w:rsid w:val="00E76EB4"/>
    <w:rsid w:val="00E8085C"/>
    <w:rsid w:val="00E80E42"/>
    <w:rsid w:val="00E81C4F"/>
    <w:rsid w:val="00E823A1"/>
    <w:rsid w:val="00E82476"/>
    <w:rsid w:val="00E82941"/>
    <w:rsid w:val="00E83782"/>
    <w:rsid w:val="00E84065"/>
    <w:rsid w:val="00E842B1"/>
    <w:rsid w:val="00E84890"/>
    <w:rsid w:val="00E85C4F"/>
    <w:rsid w:val="00E8628D"/>
    <w:rsid w:val="00E867A2"/>
    <w:rsid w:val="00E8688E"/>
    <w:rsid w:val="00E87118"/>
    <w:rsid w:val="00E874CC"/>
    <w:rsid w:val="00E878C5"/>
    <w:rsid w:val="00E878D8"/>
    <w:rsid w:val="00E90B65"/>
    <w:rsid w:val="00E90C91"/>
    <w:rsid w:val="00E90FB0"/>
    <w:rsid w:val="00E91A80"/>
    <w:rsid w:val="00E91AD8"/>
    <w:rsid w:val="00E91B21"/>
    <w:rsid w:val="00E91B96"/>
    <w:rsid w:val="00E91E52"/>
    <w:rsid w:val="00E92131"/>
    <w:rsid w:val="00E92842"/>
    <w:rsid w:val="00E92D04"/>
    <w:rsid w:val="00E96D02"/>
    <w:rsid w:val="00E96DA7"/>
    <w:rsid w:val="00E9780F"/>
    <w:rsid w:val="00EA0376"/>
    <w:rsid w:val="00EA10EF"/>
    <w:rsid w:val="00EA12B8"/>
    <w:rsid w:val="00EA152D"/>
    <w:rsid w:val="00EA40ED"/>
    <w:rsid w:val="00EA41E2"/>
    <w:rsid w:val="00EA60B7"/>
    <w:rsid w:val="00EA776D"/>
    <w:rsid w:val="00EB0194"/>
    <w:rsid w:val="00EB0524"/>
    <w:rsid w:val="00EB060A"/>
    <w:rsid w:val="00EB10E4"/>
    <w:rsid w:val="00EB1FA5"/>
    <w:rsid w:val="00EB2322"/>
    <w:rsid w:val="00EB248A"/>
    <w:rsid w:val="00EB3090"/>
    <w:rsid w:val="00EB4546"/>
    <w:rsid w:val="00EB4B93"/>
    <w:rsid w:val="00EB5698"/>
    <w:rsid w:val="00EB651C"/>
    <w:rsid w:val="00EC154C"/>
    <w:rsid w:val="00EC16B5"/>
    <w:rsid w:val="00EC17C4"/>
    <w:rsid w:val="00EC2D3E"/>
    <w:rsid w:val="00EC4F8C"/>
    <w:rsid w:val="00EC5416"/>
    <w:rsid w:val="00EC54C3"/>
    <w:rsid w:val="00EC55FE"/>
    <w:rsid w:val="00EC5B35"/>
    <w:rsid w:val="00EC5CAF"/>
    <w:rsid w:val="00EC638F"/>
    <w:rsid w:val="00ED0093"/>
    <w:rsid w:val="00ED0458"/>
    <w:rsid w:val="00ED0DD7"/>
    <w:rsid w:val="00ED1C65"/>
    <w:rsid w:val="00ED2DA3"/>
    <w:rsid w:val="00ED2DDB"/>
    <w:rsid w:val="00ED41DA"/>
    <w:rsid w:val="00ED6516"/>
    <w:rsid w:val="00ED6D6C"/>
    <w:rsid w:val="00ED6DC0"/>
    <w:rsid w:val="00ED6E29"/>
    <w:rsid w:val="00ED72B5"/>
    <w:rsid w:val="00ED799D"/>
    <w:rsid w:val="00EE0C3F"/>
    <w:rsid w:val="00EE0ED8"/>
    <w:rsid w:val="00EE149F"/>
    <w:rsid w:val="00EE1A29"/>
    <w:rsid w:val="00EE205A"/>
    <w:rsid w:val="00EE2190"/>
    <w:rsid w:val="00EE2237"/>
    <w:rsid w:val="00EE3A65"/>
    <w:rsid w:val="00EE4661"/>
    <w:rsid w:val="00EE5DFB"/>
    <w:rsid w:val="00EE5E32"/>
    <w:rsid w:val="00EE64BB"/>
    <w:rsid w:val="00EE6659"/>
    <w:rsid w:val="00EE6DF3"/>
    <w:rsid w:val="00EF0666"/>
    <w:rsid w:val="00EF095A"/>
    <w:rsid w:val="00EF1359"/>
    <w:rsid w:val="00EF1593"/>
    <w:rsid w:val="00EF18D3"/>
    <w:rsid w:val="00EF22DA"/>
    <w:rsid w:val="00EF2BA5"/>
    <w:rsid w:val="00EF39B1"/>
    <w:rsid w:val="00EF46B8"/>
    <w:rsid w:val="00EF4A26"/>
    <w:rsid w:val="00EF4D5D"/>
    <w:rsid w:val="00EF5F26"/>
    <w:rsid w:val="00EF6CA0"/>
    <w:rsid w:val="00EF75B2"/>
    <w:rsid w:val="00EF7666"/>
    <w:rsid w:val="00EF7833"/>
    <w:rsid w:val="00EF7943"/>
    <w:rsid w:val="00F00620"/>
    <w:rsid w:val="00F01080"/>
    <w:rsid w:val="00F013DD"/>
    <w:rsid w:val="00F01425"/>
    <w:rsid w:val="00F01B5C"/>
    <w:rsid w:val="00F02246"/>
    <w:rsid w:val="00F03453"/>
    <w:rsid w:val="00F038B1"/>
    <w:rsid w:val="00F03CE0"/>
    <w:rsid w:val="00F05300"/>
    <w:rsid w:val="00F058DC"/>
    <w:rsid w:val="00F05D96"/>
    <w:rsid w:val="00F064E7"/>
    <w:rsid w:val="00F068E5"/>
    <w:rsid w:val="00F06937"/>
    <w:rsid w:val="00F0733C"/>
    <w:rsid w:val="00F1063C"/>
    <w:rsid w:val="00F10F12"/>
    <w:rsid w:val="00F13849"/>
    <w:rsid w:val="00F14654"/>
    <w:rsid w:val="00F149F9"/>
    <w:rsid w:val="00F14CAA"/>
    <w:rsid w:val="00F155A8"/>
    <w:rsid w:val="00F156DE"/>
    <w:rsid w:val="00F15764"/>
    <w:rsid w:val="00F15A9D"/>
    <w:rsid w:val="00F165A8"/>
    <w:rsid w:val="00F172F7"/>
    <w:rsid w:val="00F17427"/>
    <w:rsid w:val="00F20121"/>
    <w:rsid w:val="00F2117E"/>
    <w:rsid w:val="00F21CFD"/>
    <w:rsid w:val="00F229EF"/>
    <w:rsid w:val="00F22EC1"/>
    <w:rsid w:val="00F250E7"/>
    <w:rsid w:val="00F25719"/>
    <w:rsid w:val="00F25FD4"/>
    <w:rsid w:val="00F26310"/>
    <w:rsid w:val="00F273C4"/>
    <w:rsid w:val="00F27F4A"/>
    <w:rsid w:val="00F309AC"/>
    <w:rsid w:val="00F3119A"/>
    <w:rsid w:val="00F31ED8"/>
    <w:rsid w:val="00F31F46"/>
    <w:rsid w:val="00F33B08"/>
    <w:rsid w:val="00F344E6"/>
    <w:rsid w:val="00F35151"/>
    <w:rsid w:val="00F35337"/>
    <w:rsid w:val="00F36860"/>
    <w:rsid w:val="00F36D9C"/>
    <w:rsid w:val="00F37444"/>
    <w:rsid w:val="00F42AA2"/>
    <w:rsid w:val="00F42F1B"/>
    <w:rsid w:val="00F43B22"/>
    <w:rsid w:val="00F440F2"/>
    <w:rsid w:val="00F442C8"/>
    <w:rsid w:val="00F4443F"/>
    <w:rsid w:val="00F45AA6"/>
    <w:rsid w:val="00F47687"/>
    <w:rsid w:val="00F503DE"/>
    <w:rsid w:val="00F50426"/>
    <w:rsid w:val="00F510A8"/>
    <w:rsid w:val="00F51E3B"/>
    <w:rsid w:val="00F52C60"/>
    <w:rsid w:val="00F5391F"/>
    <w:rsid w:val="00F53B9E"/>
    <w:rsid w:val="00F53EF8"/>
    <w:rsid w:val="00F573BC"/>
    <w:rsid w:val="00F60462"/>
    <w:rsid w:val="00F61921"/>
    <w:rsid w:val="00F619DA"/>
    <w:rsid w:val="00F6212B"/>
    <w:rsid w:val="00F6241A"/>
    <w:rsid w:val="00F6242A"/>
    <w:rsid w:val="00F626B7"/>
    <w:rsid w:val="00F63A67"/>
    <w:rsid w:val="00F63C26"/>
    <w:rsid w:val="00F64D0D"/>
    <w:rsid w:val="00F651CD"/>
    <w:rsid w:val="00F65562"/>
    <w:rsid w:val="00F65D3F"/>
    <w:rsid w:val="00F65F77"/>
    <w:rsid w:val="00F66710"/>
    <w:rsid w:val="00F667A8"/>
    <w:rsid w:val="00F66B84"/>
    <w:rsid w:val="00F66D2D"/>
    <w:rsid w:val="00F66E81"/>
    <w:rsid w:val="00F67E90"/>
    <w:rsid w:val="00F67FBF"/>
    <w:rsid w:val="00F7155B"/>
    <w:rsid w:val="00F7184A"/>
    <w:rsid w:val="00F71ED4"/>
    <w:rsid w:val="00F72045"/>
    <w:rsid w:val="00F72F81"/>
    <w:rsid w:val="00F74999"/>
    <w:rsid w:val="00F74A33"/>
    <w:rsid w:val="00F74CF9"/>
    <w:rsid w:val="00F74D15"/>
    <w:rsid w:val="00F75107"/>
    <w:rsid w:val="00F75443"/>
    <w:rsid w:val="00F762D3"/>
    <w:rsid w:val="00F762FD"/>
    <w:rsid w:val="00F774B0"/>
    <w:rsid w:val="00F8027B"/>
    <w:rsid w:val="00F82884"/>
    <w:rsid w:val="00F83348"/>
    <w:rsid w:val="00F83C57"/>
    <w:rsid w:val="00F84075"/>
    <w:rsid w:val="00F846B4"/>
    <w:rsid w:val="00F849B8"/>
    <w:rsid w:val="00F84A11"/>
    <w:rsid w:val="00F84E6E"/>
    <w:rsid w:val="00F85180"/>
    <w:rsid w:val="00F8534D"/>
    <w:rsid w:val="00F85922"/>
    <w:rsid w:val="00F8632E"/>
    <w:rsid w:val="00F86C06"/>
    <w:rsid w:val="00F87A9E"/>
    <w:rsid w:val="00F906C2"/>
    <w:rsid w:val="00F91690"/>
    <w:rsid w:val="00F919C1"/>
    <w:rsid w:val="00F93587"/>
    <w:rsid w:val="00F937EC"/>
    <w:rsid w:val="00F93A39"/>
    <w:rsid w:val="00F93E36"/>
    <w:rsid w:val="00F94470"/>
    <w:rsid w:val="00F94679"/>
    <w:rsid w:val="00F949B9"/>
    <w:rsid w:val="00F94E7D"/>
    <w:rsid w:val="00F9517A"/>
    <w:rsid w:val="00F96625"/>
    <w:rsid w:val="00F970CE"/>
    <w:rsid w:val="00F97332"/>
    <w:rsid w:val="00F97A82"/>
    <w:rsid w:val="00FA16FA"/>
    <w:rsid w:val="00FA279B"/>
    <w:rsid w:val="00FA285F"/>
    <w:rsid w:val="00FA494E"/>
    <w:rsid w:val="00FA5381"/>
    <w:rsid w:val="00FA702E"/>
    <w:rsid w:val="00FB003D"/>
    <w:rsid w:val="00FB0109"/>
    <w:rsid w:val="00FB0985"/>
    <w:rsid w:val="00FB107F"/>
    <w:rsid w:val="00FB1928"/>
    <w:rsid w:val="00FB2669"/>
    <w:rsid w:val="00FB2C5C"/>
    <w:rsid w:val="00FB4079"/>
    <w:rsid w:val="00FB45AD"/>
    <w:rsid w:val="00FB4A6F"/>
    <w:rsid w:val="00FB4EB9"/>
    <w:rsid w:val="00FB5B4B"/>
    <w:rsid w:val="00FB5C43"/>
    <w:rsid w:val="00FB5D9D"/>
    <w:rsid w:val="00FB6396"/>
    <w:rsid w:val="00FB6AA2"/>
    <w:rsid w:val="00FB7D31"/>
    <w:rsid w:val="00FB7DA4"/>
    <w:rsid w:val="00FC0361"/>
    <w:rsid w:val="00FC058E"/>
    <w:rsid w:val="00FC237C"/>
    <w:rsid w:val="00FC3E80"/>
    <w:rsid w:val="00FC477D"/>
    <w:rsid w:val="00FC4F40"/>
    <w:rsid w:val="00FC62DA"/>
    <w:rsid w:val="00FC74B3"/>
    <w:rsid w:val="00FC766B"/>
    <w:rsid w:val="00FC7BE9"/>
    <w:rsid w:val="00FD0FC1"/>
    <w:rsid w:val="00FD1385"/>
    <w:rsid w:val="00FD18F2"/>
    <w:rsid w:val="00FD3403"/>
    <w:rsid w:val="00FD4F72"/>
    <w:rsid w:val="00FD5A99"/>
    <w:rsid w:val="00FD5EC7"/>
    <w:rsid w:val="00FD722D"/>
    <w:rsid w:val="00FD73D7"/>
    <w:rsid w:val="00FD7BCB"/>
    <w:rsid w:val="00FD7E9C"/>
    <w:rsid w:val="00FE10F3"/>
    <w:rsid w:val="00FE32F4"/>
    <w:rsid w:val="00FE33B7"/>
    <w:rsid w:val="00FE33FA"/>
    <w:rsid w:val="00FE3579"/>
    <w:rsid w:val="00FE472D"/>
    <w:rsid w:val="00FE4AF8"/>
    <w:rsid w:val="00FE51F2"/>
    <w:rsid w:val="00FE5D52"/>
    <w:rsid w:val="00FE68A5"/>
    <w:rsid w:val="00FE784C"/>
    <w:rsid w:val="00FE7B27"/>
    <w:rsid w:val="00FE7DCE"/>
    <w:rsid w:val="00FF094F"/>
    <w:rsid w:val="00FF221F"/>
    <w:rsid w:val="00FF266D"/>
    <w:rsid w:val="00FF3273"/>
    <w:rsid w:val="00FF37C2"/>
    <w:rsid w:val="00FF41F6"/>
    <w:rsid w:val="00FF4599"/>
    <w:rsid w:val="00FF4768"/>
    <w:rsid w:val="00FF4883"/>
    <w:rsid w:val="00FF4AE6"/>
    <w:rsid w:val="00FF5A23"/>
    <w:rsid w:val="00FF5D28"/>
    <w:rsid w:val="00FF6486"/>
    <w:rsid w:val="00FF6DA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4577"/>
    <o:shapelayout v:ext="edit">
      <o:idmap v:ext="edit" data="1"/>
    </o:shapelayout>
  </w:shapeDefaults>
  <w:decimalSymbol w:val=","/>
  <w:listSeparator w:val=";"/>
  <w14:docId w14:val="4FEFD6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semiHidden="0" w:qFormat="1"/>
    <w:lsdException w:name="heading 4" w:locked="1" w:uiPriority="9"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lsdException w:name="toc 2" w:locked="1" w:semiHidden="0" w:uiPriority="39"/>
    <w:lsdException w:name="toc 3" w:locked="1" w:semiHidden="0" w:uiPriority="39"/>
    <w:lsdException w:name="toc 4" w:locked="1" w:semiHidden="0" w:uiPriority="39"/>
    <w:lsdException w:name="toc 5" w:locked="1" w:semiHidden="0" w:uiPriority="39"/>
    <w:lsdException w:name="toc 6" w:locked="1" w:semiHidden="0" w:uiPriority="39"/>
    <w:lsdException w:name="toc 7" w:locked="1" w:semiHidden="0" w:uiPriority="39"/>
    <w:lsdException w:name="toc 8" w:locked="1" w:semiHidden="0" w:uiPriority="39"/>
    <w:lsdException w:name="toc 9" w:locked="1" w:semiHidden="0" w:uiPriority="39"/>
    <w:lsdException w:name="caption" w:locked="1" w:uiPriority="0" w:qFormat="1"/>
    <w:lsdException w:name="Title" w:locked="1" w:semiHidden="0" w:uiPriority="0" w:unhideWhenUsed="0" w:qFormat="1"/>
    <w:lsdException w:name="Default Paragraph Font" w:locked="1" w:semiHidden="0" w:uiPriority="0"/>
    <w:lsdException w:name="Body Text" w:locked="1" w:semiHidden="0"/>
    <w:lsdException w:name="Subtitle" w:locked="1" w:semiHidden="0" w:uiPriority="11" w:unhideWhenUsed="0" w:qFormat="1"/>
    <w:lsdException w:name="Body Text 2" w:locked="1" w:semiHidden="0" w:uiPriority="0"/>
    <w:lsdException w:name="Body Text 3" w:uiPriority="0"/>
    <w:lsdException w:name="Body Text Indent 2" w:locked="1" w:semiHidden="0"/>
    <w:lsdException w:name="Strong" w:locked="1" w:semiHidden="0" w:unhideWhenUsed="0" w:qFormat="1"/>
    <w:lsdException w:name="Emphasis" w:locked="1" w:semiHidden="0" w:uiPriority="0" w:unhideWhenUsed="0" w:qFormat="1"/>
    <w:lsdException w:name="Table Grid" w:locked="1"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qFormat="1"/>
  </w:latentStyles>
  <w:style w:type="paragraph" w:default="1" w:styleId="a">
    <w:name w:val="Normal"/>
    <w:qFormat/>
    <w:rsid w:val="006D0FB5"/>
    <w:rPr>
      <w:rFonts w:ascii="Times New Roman" w:eastAsia="Times New Roman" w:hAnsi="Times New Roman"/>
      <w:sz w:val="24"/>
      <w:szCs w:val="24"/>
    </w:rPr>
  </w:style>
  <w:style w:type="paragraph" w:styleId="1">
    <w:name w:val="heading 1"/>
    <w:basedOn w:val="a"/>
    <w:next w:val="a"/>
    <w:link w:val="10"/>
    <w:uiPriority w:val="99"/>
    <w:qFormat/>
    <w:rsid w:val="006D0FB5"/>
    <w:pPr>
      <w:keepNext/>
      <w:jc w:val="center"/>
      <w:outlineLvl w:val="0"/>
    </w:pPr>
    <w:rPr>
      <w:b/>
      <w:sz w:val="28"/>
      <w:szCs w:val="20"/>
    </w:rPr>
  </w:style>
  <w:style w:type="paragraph" w:styleId="2">
    <w:name w:val="heading 2"/>
    <w:basedOn w:val="a"/>
    <w:next w:val="a"/>
    <w:link w:val="20"/>
    <w:uiPriority w:val="99"/>
    <w:qFormat/>
    <w:rsid w:val="006D0FB5"/>
    <w:pPr>
      <w:keepNext/>
      <w:spacing w:before="240" w:after="60"/>
      <w:outlineLvl w:val="1"/>
    </w:pPr>
    <w:rPr>
      <w:rFonts w:ascii="Cambria" w:hAnsi="Cambria"/>
      <w:b/>
      <w:bCs/>
      <w:i/>
      <w:iCs/>
      <w:sz w:val="28"/>
      <w:szCs w:val="28"/>
    </w:rPr>
  </w:style>
  <w:style w:type="paragraph" w:styleId="3">
    <w:name w:val="heading 3"/>
    <w:basedOn w:val="a"/>
    <w:next w:val="a"/>
    <w:link w:val="30"/>
    <w:uiPriority w:val="99"/>
    <w:qFormat/>
    <w:rsid w:val="006D0FB5"/>
    <w:pPr>
      <w:keepNext/>
      <w:spacing w:before="240" w:after="60"/>
      <w:outlineLvl w:val="2"/>
    </w:pPr>
    <w:rPr>
      <w:rFonts w:ascii="Cambria" w:hAnsi="Cambria"/>
      <w:b/>
      <w:bCs/>
      <w:sz w:val="26"/>
      <w:szCs w:val="26"/>
    </w:rPr>
  </w:style>
  <w:style w:type="paragraph" w:styleId="4">
    <w:name w:val="heading 4"/>
    <w:basedOn w:val="a"/>
    <w:next w:val="a"/>
    <w:link w:val="40"/>
    <w:uiPriority w:val="9"/>
    <w:unhideWhenUsed/>
    <w:qFormat/>
    <w:locked/>
    <w:rsid w:val="00702F24"/>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6D0FB5"/>
    <w:rPr>
      <w:rFonts w:ascii="Times New Roman" w:hAnsi="Times New Roman" w:cs="Times New Roman"/>
      <w:b/>
      <w:sz w:val="20"/>
      <w:szCs w:val="20"/>
      <w:lang w:eastAsia="ru-RU"/>
    </w:rPr>
  </w:style>
  <w:style w:type="character" w:customStyle="1" w:styleId="20">
    <w:name w:val="Заголовок 2 Знак"/>
    <w:link w:val="2"/>
    <w:uiPriority w:val="99"/>
    <w:locked/>
    <w:rsid w:val="006D0FB5"/>
    <w:rPr>
      <w:rFonts w:ascii="Cambria" w:hAnsi="Cambria" w:cs="Times New Roman"/>
      <w:b/>
      <w:bCs/>
      <w:i/>
      <w:iCs/>
      <w:sz w:val="28"/>
      <w:szCs w:val="28"/>
      <w:lang w:eastAsia="ru-RU"/>
    </w:rPr>
  </w:style>
  <w:style w:type="character" w:customStyle="1" w:styleId="30">
    <w:name w:val="Заголовок 3 Знак"/>
    <w:link w:val="3"/>
    <w:uiPriority w:val="99"/>
    <w:locked/>
    <w:rsid w:val="006D0FB5"/>
    <w:rPr>
      <w:rFonts w:ascii="Cambria" w:hAnsi="Cambria" w:cs="Times New Roman"/>
      <w:b/>
      <w:bCs/>
      <w:sz w:val="26"/>
      <w:szCs w:val="26"/>
      <w:lang w:eastAsia="ru-RU"/>
    </w:rPr>
  </w:style>
  <w:style w:type="paragraph" w:customStyle="1" w:styleId="ConsNormal">
    <w:name w:val="ConsNormal"/>
    <w:uiPriority w:val="99"/>
    <w:rsid w:val="006D0FB5"/>
    <w:pPr>
      <w:widowControl w:val="0"/>
      <w:autoSpaceDE w:val="0"/>
      <w:autoSpaceDN w:val="0"/>
      <w:adjustRightInd w:val="0"/>
      <w:ind w:right="19772" w:firstLine="720"/>
    </w:pPr>
    <w:rPr>
      <w:rFonts w:ascii="Arial" w:eastAsia="Times New Roman" w:hAnsi="Arial" w:cs="Arial"/>
    </w:rPr>
  </w:style>
  <w:style w:type="paragraph" w:customStyle="1" w:styleId="ConsPlusNormal">
    <w:name w:val="ConsPlusNormal"/>
    <w:rsid w:val="006D0FB5"/>
    <w:pPr>
      <w:widowControl w:val="0"/>
      <w:autoSpaceDE w:val="0"/>
      <w:autoSpaceDN w:val="0"/>
      <w:adjustRightInd w:val="0"/>
      <w:ind w:firstLine="720"/>
    </w:pPr>
    <w:rPr>
      <w:rFonts w:ascii="Arial" w:eastAsia="Times New Roman" w:hAnsi="Arial" w:cs="Arial"/>
    </w:rPr>
  </w:style>
  <w:style w:type="paragraph" w:customStyle="1" w:styleId="ConsPlusTitle">
    <w:name w:val="ConsPlusTitle"/>
    <w:uiPriority w:val="99"/>
    <w:rsid w:val="006D0FB5"/>
    <w:pPr>
      <w:widowControl w:val="0"/>
      <w:autoSpaceDE w:val="0"/>
      <w:autoSpaceDN w:val="0"/>
      <w:adjustRightInd w:val="0"/>
    </w:pPr>
    <w:rPr>
      <w:rFonts w:ascii="Arial" w:eastAsia="Times New Roman" w:hAnsi="Arial" w:cs="Arial"/>
      <w:b/>
      <w:bCs/>
    </w:rPr>
  </w:style>
  <w:style w:type="paragraph" w:styleId="a3">
    <w:name w:val="footer"/>
    <w:basedOn w:val="a"/>
    <w:link w:val="a4"/>
    <w:uiPriority w:val="99"/>
    <w:rsid w:val="006D0FB5"/>
    <w:pPr>
      <w:tabs>
        <w:tab w:val="center" w:pos="4677"/>
        <w:tab w:val="right" w:pos="9355"/>
      </w:tabs>
    </w:pPr>
  </w:style>
  <w:style w:type="character" w:customStyle="1" w:styleId="a4">
    <w:name w:val="Нижний колонтитул Знак"/>
    <w:link w:val="a3"/>
    <w:uiPriority w:val="99"/>
    <w:locked/>
    <w:rsid w:val="006D0FB5"/>
    <w:rPr>
      <w:rFonts w:ascii="Times New Roman" w:hAnsi="Times New Roman" w:cs="Times New Roman"/>
      <w:sz w:val="24"/>
      <w:szCs w:val="24"/>
      <w:lang w:eastAsia="ru-RU"/>
    </w:rPr>
  </w:style>
  <w:style w:type="character" w:styleId="a5">
    <w:name w:val="page number"/>
    <w:uiPriority w:val="99"/>
    <w:rsid w:val="006D0FB5"/>
    <w:rPr>
      <w:rFonts w:cs="Times New Roman"/>
    </w:rPr>
  </w:style>
  <w:style w:type="paragraph" w:styleId="a6">
    <w:name w:val="Body Text Indent"/>
    <w:basedOn w:val="a"/>
    <w:link w:val="a7"/>
    <w:uiPriority w:val="99"/>
    <w:rsid w:val="006D0FB5"/>
    <w:pPr>
      <w:ind w:firstLine="851"/>
      <w:jc w:val="both"/>
    </w:pPr>
    <w:rPr>
      <w:sz w:val="28"/>
      <w:szCs w:val="20"/>
    </w:rPr>
  </w:style>
  <w:style w:type="character" w:customStyle="1" w:styleId="a7">
    <w:name w:val="Основной текст с отступом Знак"/>
    <w:link w:val="a6"/>
    <w:uiPriority w:val="99"/>
    <w:locked/>
    <w:rsid w:val="006D0FB5"/>
    <w:rPr>
      <w:rFonts w:ascii="Times New Roman" w:hAnsi="Times New Roman" w:cs="Times New Roman"/>
      <w:sz w:val="20"/>
      <w:szCs w:val="20"/>
      <w:lang w:eastAsia="ru-RU"/>
    </w:rPr>
  </w:style>
  <w:style w:type="paragraph" w:styleId="31">
    <w:name w:val="Body Text Indent 3"/>
    <w:basedOn w:val="a"/>
    <w:link w:val="32"/>
    <w:uiPriority w:val="99"/>
    <w:rsid w:val="006D0FB5"/>
    <w:pPr>
      <w:ind w:left="709" w:firstLine="142"/>
      <w:jc w:val="both"/>
    </w:pPr>
    <w:rPr>
      <w:sz w:val="28"/>
      <w:szCs w:val="20"/>
    </w:rPr>
  </w:style>
  <w:style w:type="character" w:customStyle="1" w:styleId="32">
    <w:name w:val="Основной текст с отступом 3 Знак"/>
    <w:link w:val="31"/>
    <w:uiPriority w:val="99"/>
    <w:locked/>
    <w:rsid w:val="006D0FB5"/>
    <w:rPr>
      <w:rFonts w:ascii="Times New Roman" w:hAnsi="Times New Roman" w:cs="Times New Roman"/>
      <w:sz w:val="20"/>
      <w:szCs w:val="20"/>
      <w:lang w:eastAsia="ru-RU"/>
    </w:rPr>
  </w:style>
  <w:style w:type="paragraph" w:styleId="a8">
    <w:name w:val="Normal (Web)"/>
    <w:basedOn w:val="a"/>
    <w:uiPriority w:val="99"/>
    <w:rsid w:val="006D0FB5"/>
    <w:pPr>
      <w:spacing w:before="100" w:beforeAutospacing="1" w:after="100" w:afterAutospacing="1"/>
    </w:pPr>
  </w:style>
  <w:style w:type="paragraph" w:styleId="a9">
    <w:name w:val="List Paragraph"/>
    <w:basedOn w:val="a"/>
    <w:link w:val="aa"/>
    <w:uiPriority w:val="34"/>
    <w:qFormat/>
    <w:rsid w:val="006D0FB5"/>
    <w:pPr>
      <w:ind w:left="720" w:hanging="2999"/>
      <w:contextualSpacing/>
    </w:pPr>
    <w:rPr>
      <w:rFonts w:ascii="Calibri" w:hAnsi="Calibri"/>
      <w:sz w:val="22"/>
      <w:szCs w:val="22"/>
      <w:lang w:eastAsia="en-US"/>
    </w:rPr>
  </w:style>
  <w:style w:type="paragraph" w:styleId="ab">
    <w:name w:val="Balloon Text"/>
    <w:basedOn w:val="a"/>
    <w:link w:val="ac"/>
    <w:uiPriority w:val="99"/>
    <w:semiHidden/>
    <w:rsid w:val="006D0FB5"/>
    <w:rPr>
      <w:rFonts w:ascii="Tahoma" w:hAnsi="Tahoma" w:cs="Tahoma"/>
      <w:sz w:val="16"/>
      <w:szCs w:val="16"/>
    </w:rPr>
  </w:style>
  <w:style w:type="character" w:customStyle="1" w:styleId="ac">
    <w:name w:val="Текст выноски Знак"/>
    <w:link w:val="ab"/>
    <w:uiPriority w:val="99"/>
    <w:semiHidden/>
    <w:locked/>
    <w:rsid w:val="006D0FB5"/>
    <w:rPr>
      <w:rFonts w:ascii="Tahoma" w:hAnsi="Tahoma" w:cs="Tahoma"/>
      <w:sz w:val="16"/>
      <w:szCs w:val="16"/>
      <w:lang w:eastAsia="ru-RU"/>
    </w:rPr>
  </w:style>
  <w:style w:type="paragraph" w:styleId="ad">
    <w:name w:val="header"/>
    <w:basedOn w:val="a"/>
    <w:link w:val="ae"/>
    <w:uiPriority w:val="99"/>
    <w:rsid w:val="006D0FB5"/>
    <w:pPr>
      <w:tabs>
        <w:tab w:val="center" w:pos="4677"/>
        <w:tab w:val="right" w:pos="9355"/>
      </w:tabs>
    </w:pPr>
  </w:style>
  <w:style w:type="character" w:customStyle="1" w:styleId="ae">
    <w:name w:val="Верхний колонтитул Знак"/>
    <w:link w:val="ad"/>
    <w:uiPriority w:val="99"/>
    <w:locked/>
    <w:rsid w:val="006D0FB5"/>
    <w:rPr>
      <w:rFonts w:ascii="Times New Roman" w:hAnsi="Times New Roman" w:cs="Times New Roman"/>
      <w:sz w:val="24"/>
      <w:szCs w:val="24"/>
      <w:lang w:eastAsia="ru-RU"/>
    </w:rPr>
  </w:style>
  <w:style w:type="character" w:styleId="af">
    <w:name w:val="Hyperlink"/>
    <w:uiPriority w:val="99"/>
    <w:rsid w:val="006D0FB5"/>
    <w:rPr>
      <w:rFonts w:cs="Times New Roman"/>
      <w:color w:val="0000FF"/>
      <w:u w:val="single"/>
    </w:rPr>
  </w:style>
  <w:style w:type="paragraph" w:customStyle="1" w:styleId="11">
    <w:name w:val="Знак Знак Знак Знак1 Знак Знак Знак Знак"/>
    <w:basedOn w:val="a"/>
    <w:uiPriority w:val="99"/>
    <w:rsid w:val="006D0FB5"/>
    <w:pPr>
      <w:spacing w:after="160" w:line="240" w:lineRule="exact"/>
    </w:pPr>
    <w:rPr>
      <w:rFonts w:ascii="Verdana" w:hAnsi="Verdana"/>
      <w:sz w:val="20"/>
      <w:szCs w:val="20"/>
      <w:lang w:val="en-US" w:eastAsia="en-US"/>
    </w:rPr>
  </w:style>
  <w:style w:type="paragraph" w:customStyle="1" w:styleId="af0">
    <w:name w:val="_Обычный"/>
    <w:basedOn w:val="a"/>
    <w:link w:val="af1"/>
    <w:uiPriority w:val="99"/>
    <w:rsid w:val="006D0FB5"/>
    <w:pPr>
      <w:ind w:firstLine="709"/>
      <w:jc w:val="both"/>
    </w:pPr>
    <w:rPr>
      <w:rFonts w:eastAsia="Calibri"/>
      <w:sz w:val="20"/>
      <w:szCs w:val="20"/>
    </w:rPr>
  </w:style>
  <w:style w:type="character" w:customStyle="1" w:styleId="af1">
    <w:name w:val="_Обычный Знак"/>
    <w:link w:val="af0"/>
    <w:uiPriority w:val="99"/>
    <w:locked/>
    <w:rsid w:val="006D0FB5"/>
    <w:rPr>
      <w:rFonts w:ascii="Times New Roman" w:hAnsi="Times New Roman"/>
      <w:sz w:val="20"/>
      <w:lang w:eastAsia="ru-RU"/>
    </w:rPr>
  </w:style>
  <w:style w:type="character" w:styleId="af2">
    <w:name w:val="Strong"/>
    <w:uiPriority w:val="99"/>
    <w:qFormat/>
    <w:rsid w:val="006D0FB5"/>
    <w:rPr>
      <w:rFonts w:cs="Times New Roman"/>
      <w:b/>
    </w:rPr>
  </w:style>
  <w:style w:type="paragraph" w:customStyle="1" w:styleId="af3">
    <w:name w:val="Знак Знак Знак Знак"/>
    <w:basedOn w:val="a"/>
    <w:rsid w:val="006D0FB5"/>
    <w:pPr>
      <w:spacing w:after="160" w:line="240" w:lineRule="exact"/>
    </w:pPr>
    <w:rPr>
      <w:rFonts w:ascii="Verdana" w:hAnsi="Verdana"/>
      <w:sz w:val="20"/>
      <w:szCs w:val="20"/>
      <w:lang w:val="en-US" w:eastAsia="en-US"/>
    </w:rPr>
  </w:style>
  <w:style w:type="paragraph" w:customStyle="1" w:styleId="12">
    <w:name w:val="Абзац списка1"/>
    <w:basedOn w:val="a"/>
    <w:rsid w:val="006D0FB5"/>
    <w:pPr>
      <w:ind w:left="708"/>
    </w:pPr>
  </w:style>
  <w:style w:type="paragraph" w:customStyle="1" w:styleId="13">
    <w:name w:val="Без интервала1"/>
    <w:rsid w:val="006D0FB5"/>
    <w:rPr>
      <w:rFonts w:ascii="Times New Roman" w:eastAsia="Times New Roman" w:hAnsi="Times New Roman"/>
      <w:sz w:val="24"/>
      <w:szCs w:val="24"/>
    </w:rPr>
  </w:style>
  <w:style w:type="paragraph" w:customStyle="1" w:styleId="Style15">
    <w:name w:val="Style15"/>
    <w:basedOn w:val="a"/>
    <w:uiPriority w:val="99"/>
    <w:rsid w:val="006D0FB5"/>
    <w:pPr>
      <w:widowControl w:val="0"/>
      <w:autoSpaceDE w:val="0"/>
      <w:autoSpaceDN w:val="0"/>
      <w:adjustRightInd w:val="0"/>
      <w:spacing w:line="326" w:lineRule="exact"/>
      <w:ind w:firstLine="562"/>
      <w:jc w:val="both"/>
    </w:pPr>
  </w:style>
  <w:style w:type="character" w:customStyle="1" w:styleId="FontStyle18">
    <w:name w:val="Font Style18"/>
    <w:uiPriority w:val="99"/>
    <w:rsid w:val="006D0FB5"/>
    <w:rPr>
      <w:rFonts w:ascii="Times New Roman" w:hAnsi="Times New Roman"/>
      <w:sz w:val="26"/>
    </w:rPr>
  </w:style>
  <w:style w:type="paragraph" w:styleId="21">
    <w:name w:val="Body Text 2"/>
    <w:basedOn w:val="a"/>
    <w:link w:val="22"/>
    <w:rsid w:val="006D0FB5"/>
    <w:pPr>
      <w:spacing w:after="120" w:line="480" w:lineRule="auto"/>
    </w:pPr>
  </w:style>
  <w:style w:type="character" w:customStyle="1" w:styleId="22">
    <w:name w:val="Основной текст 2 Знак"/>
    <w:link w:val="21"/>
    <w:locked/>
    <w:rsid w:val="006D0FB5"/>
    <w:rPr>
      <w:rFonts w:ascii="Times New Roman" w:hAnsi="Times New Roman" w:cs="Times New Roman"/>
      <w:sz w:val="24"/>
      <w:szCs w:val="24"/>
      <w:lang w:eastAsia="ru-RU"/>
    </w:rPr>
  </w:style>
  <w:style w:type="paragraph" w:styleId="af4">
    <w:name w:val="Body Text"/>
    <w:basedOn w:val="a"/>
    <w:link w:val="af5"/>
    <w:uiPriority w:val="99"/>
    <w:rsid w:val="006D0FB5"/>
    <w:pPr>
      <w:spacing w:after="120"/>
    </w:pPr>
  </w:style>
  <w:style w:type="character" w:customStyle="1" w:styleId="af5">
    <w:name w:val="Основной текст Знак"/>
    <w:link w:val="af4"/>
    <w:uiPriority w:val="99"/>
    <w:locked/>
    <w:rsid w:val="006D0FB5"/>
    <w:rPr>
      <w:rFonts w:ascii="Times New Roman" w:hAnsi="Times New Roman" w:cs="Times New Roman"/>
      <w:sz w:val="24"/>
      <w:szCs w:val="24"/>
      <w:lang w:eastAsia="ru-RU"/>
    </w:rPr>
  </w:style>
  <w:style w:type="paragraph" w:styleId="23">
    <w:name w:val="Body Text Indent 2"/>
    <w:basedOn w:val="a"/>
    <w:link w:val="24"/>
    <w:uiPriority w:val="99"/>
    <w:rsid w:val="006D0FB5"/>
    <w:pPr>
      <w:spacing w:after="120" w:line="480" w:lineRule="auto"/>
      <w:ind w:left="283"/>
    </w:pPr>
  </w:style>
  <w:style w:type="character" w:customStyle="1" w:styleId="24">
    <w:name w:val="Основной текст с отступом 2 Знак"/>
    <w:link w:val="23"/>
    <w:uiPriority w:val="99"/>
    <w:locked/>
    <w:rsid w:val="006D0FB5"/>
    <w:rPr>
      <w:rFonts w:ascii="Times New Roman" w:hAnsi="Times New Roman" w:cs="Times New Roman"/>
      <w:sz w:val="24"/>
      <w:szCs w:val="24"/>
      <w:lang w:eastAsia="ru-RU"/>
    </w:rPr>
  </w:style>
  <w:style w:type="paragraph" w:customStyle="1" w:styleId="110">
    <w:name w:val="Абзац списка11"/>
    <w:basedOn w:val="a"/>
    <w:uiPriority w:val="99"/>
    <w:rsid w:val="006D0FB5"/>
    <w:pPr>
      <w:spacing w:after="200" w:line="276" w:lineRule="auto"/>
      <w:ind w:left="720"/>
    </w:pPr>
    <w:rPr>
      <w:rFonts w:ascii="Calibri" w:hAnsi="Calibri"/>
      <w:sz w:val="22"/>
      <w:szCs w:val="22"/>
      <w:lang w:eastAsia="en-US"/>
    </w:rPr>
  </w:style>
  <w:style w:type="paragraph" w:customStyle="1" w:styleId="af6">
    <w:name w:val="Знак"/>
    <w:basedOn w:val="a"/>
    <w:uiPriority w:val="99"/>
    <w:rsid w:val="006D0FB5"/>
    <w:pPr>
      <w:spacing w:after="160" w:line="240" w:lineRule="exact"/>
    </w:pPr>
    <w:rPr>
      <w:rFonts w:ascii="Verdana" w:hAnsi="Verdana"/>
      <w:sz w:val="20"/>
      <w:szCs w:val="20"/>
      <w:lang w:val="en-US" w:eastAsia="en-US"/>
    </w:rPr>
  </w:style>
  <w:style w:type="paragraph" w:styleId="af7">
    <w:name w:val="footnote text"/>
    <w:basedOn w:val="a"/>
    <w:link w:val="af8"/>
    <w:uiPriority w:val="99"/>
    <w:semiHidden/>
    <w:rsid w:val="006D0FB5"/>
    <w:rPr>
      <w:rFonts w:eastAsia="Batang"/>
      <w:sz w:val="20"/>
      <w:szCs w:val="20"/>
      <w:lang w:eastAsia="ko-KR"/>
    </w:rPr>
  </w:style>
  <w:style w:type="character" w:customStyle="1" w:styleId="af8">
    <w:name w:val="Текст сноски Знак"/>
    <w:link w:val="af7"/>
    <w:uiPriority w:val="99"/>
    <w:semiHidden/>
    <w:locked/>
    <w:rsid w:val="006D0FB5"/>
    <w:rPr>
      <w:rFonts w:ascii="Times New Roman" w:eastAsia="Batang" w:hAnsi="Times New Roman" w:cs="Times New Roman"/>
      <w:sz w:val="20"/>
      <w:szCs w:val="20"/>
      <w:lang w:eastAsia="ko-KR"/>
    </w:rPr>
  </w:style>
  <w:style w:type="character" w:styleId="af9">
    <w:name w:val="footnote reference"/>
    <w:uiPriority w:val="99"/>
    <w:semiHidden/>
    <w:rsid w:val="006D0FB5"/>
    <w:rPr>
      <w:rFonts w:cs="Times New Roman"/>
      <w:vertAlign w:val="superscript"/>
    </w:rPr>
  </w:style>
  <w:style w:type="paragraph" w:styleId="afa">
    <w:name w:val="TOC Heading"/>
    <w:basedOn w:val="1"/>
    <w:next w:val="a"/>
    <w:uiPriority w:val="99"/>
    <w:qFormat/>
    <w:rsid w:val="006D0FB5"/>
    <w:pPr>
      <w:keepLines/>
      <w:spacing w:before="480" w:line="276" w:lineRule="auto"/>
      <w:jc w:val="left"/>
      <w:outlineLvl w:val="9"/>
    </w:pPr>
    <w:rPr>
      <w:rFonts w:ascii="Cambria" w:hAnsi="Cambria"/>
      <w:bCs/>
      <w:color w:val="365F91"/>
      <w:szCs w:val="28"/>
    </w:rPr>
  </w:style>
  <w:style w:type="paragraph" w:styleId="25">
    <w:name w:val="toc 2"/>
    <w:basedOn w:val="a"/>
    <w:next w:val="a"/>
    <w:autoRedefine/>
    <w:uiPriority w:val="39"/>
    <w:rsid w:val="00F03CE0"/>
    <w:pPr>
      <w:spacing w:before="120"/>
      <w:ind w:left="240"/>
    </w:pPr>
    <w:rPr>
      <w:rFonts w:ascii="Calibri" w:hAnsi="Calibri" w:cs="Calibri"/>
      <w:b/>
      <w:bCs/>
      <w:sz w:val="22"/>
      <w:szCs w:val="22"/>
    </w:rPr>
  </w:style>
  <w:style w:type="paragraph" w:styleId="33">
    <w:name w:val="toc 3"/>
    <w:basedOn w:val="a"/>
    <w:next w:val="a"/>
    <w:autoRedefine/>
    <w:uiPriority w:val="39"/>
    <w:rsid w:val="006D0FB5"/>
    <w:pPr>
      <w:ind w:left="480"/>
    </w:pPr>
    <w:rPr>
      <w:rFonts w:ascii="Calibri" w:hAnsi="Calibri" w:cs="Calibri"/>
      <w:sz w:val="20"/>
      <w:szCs w:val="20"/>
    </w:rPr>
  </w:style>
  <w:style w:type="paragraph" w:styleId="14">
    <w:name w:val="toc 1"/>
    <w:basedOn w:val="a"/>
    <w:next w:val="a"/>
    <w:autoRedefine/>
    <w:uiPriority w:val="39"/>
    <w:rsid w:val="000D1E6F"/>
    <w:pPr>
      <w:tabs>
        <w:tab w:val="right" w:leader="underscore" w:pos="8647"/>
      </w:tabs>
      <w:jc w:val="both"/>
    </w:pPr>
    <w:rPr>
      <w:rFonts w:cs="Calibri"/>
      <w:b/>
      <w:bCs/>
      <w:iCs/>
      <w:noProof/>
      <w:sz w:val="26"/>
      <w:szCs w:val="26"/>
    </w:rPr>
  </w:style>
  <w:style w:type="table" w:styleId="afb">
    <w:name w:val="Table Grid"/>
    <w:basedOn w:val="a1"/>
    <w:uiPriority w:val="39"/>
    <w:rsid w:val="006D0F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1">
    <w:name w:val="toc 4"/>
    <w:basedOn w:val="a"/>
    <w:next w:val="a"/>
    <w:autoRedefine/>
    <w:uiPriority w:val="39"/>
    <w:rsid w:val="006D0FB5"/>
    <w:pPr>
      <w:ind w:left="720"/>
    </w:pPr>
    <w:rPr>
      <w:rFonts w:ascii="Calibri" w:hAnsi="Calibri" w:cs="Calibri"/>
      <w:sz w:val="20"/>
      <w:szCs w:val="20"/>
    </w:rPr>
  </w:style>
  <w:style w:type="paragraph" w:styleId="5">
    <w:name w:val="toc 5"/>
    <w:basedOn w:val="a"/>
    <w:next w:val="a"/>
    <w:autoRedefine/>
    <w:uiPriority w:val="39"/>
    <w:rsid w:val="006D0FB5"/>
    <w:pPr>
      <w:ind w:left="960"/>
    </w:pPr>
    <w:rPr>
      <w:rFonts w:ascii="Calibri" w:hAnsi="Calibri" w:cs="Calibri"/>
      <w:sz w:val="20"/>
      <w:szCs w:val="20"/>
    </w:rPr>
  </w:style>
  <w:style w:type="paragraph" w:styleId="6">
    <w:name w:val="toc 6"/>
    <w:basedOn w:val="a"/>
    <w:next w:val="a"/>
    <w:autoRedefine/>
    <w:uiPriority w:val="39"/>
    <w:rsid w:val="006D0FB5"/>
    <w:pPr>
      <w:ind w:left="1200"/>
    </w:pPr>
    <w:rPr>
      <w:rFonts w:ascii="Calibri" w:hAnsi="Calibri" w:cs="Calibri"/>
      <w:sz w:val="20"/>
      <w:szCs w:val="20"/>
    </w:rPr>
  </w:style>
  <w:style w:type="paragraph" w:styleId="7">
    <w:name w:val="toc 7"/>
    <w:basedOn w:val="a"/>
    <w:next w:val="a"/>
    <w:autoRedefine/>
    <w:uiPriority w:val="39"/>
    <w:rsid w:val="006D0FB5"/>
    <w:pPr>
      <w:ind w:left="1440"/>
    </w:pPr>
    <w:rPr>
      <w:rFonts w:ascii="Calibri" w:hAnsi="Calibri" w:cs="Calibri"/>
      <w:sz w:val="20"/>
      <w:szCs w:val="20"/>
    </w:rPr>
  </w:style>
  <w:style w:type="paragraph" w:styleId="8">
    <w:name w:val="toc 8"/>
    <w:basedOn w:val="a"/>
    <w:next w:val="a"/>
    <w:autoRedefine/>
    <w:uiPriority w:val="39"/>
    <w:rsid w:val="006D0FB5"/>
    <w:pPr>
      <w:ind w:left="1680"/>
    </w:pPr>
    <w:rPr>
      <w:rFonts w:ascii="Calibri" w:hAnsi="Calibri" w:cs="Calibri"/>
      <w:sz w:val="20"/>
      <w:szCs w:val="20"/>
    </w:rPr>
  </w:style>
  <w:style w:type="paragraph" w:styleId="9">
    <w:name w:val="toc 9"/>
    <w:basedOn w:val="a"/>
    <w:next w:val="a"/>
    <w:autoRedefine/>
    <w:uiPriority w:val="39"/>
    <w:rsid w:val="006D0FB5"/>
    <w:pPr>
      <w:ind w:left="1920"/>
    </w:pPr>
    <w:rPr>
      <w:rFonts w:ascii="Calibri" w:hAnsi="Calibri" w:cs="Calibri"/>
      <w:sz w:val="20"/>
      <w:szCs w:val="20"/>
    </w:rPr>
  </w:style>
  <w:style w:type="paragraph" w:customStyle="1" w:styleId="26">
    <w:name w:val="Знак2"/>
    <w:basedOn w:val="a"/>
    <w:uiPriority w:val="99"/>
    <w:rsid w:val="006D0FB5"/>
    <w:pPr>
      <w:spacing w:after="160" w:line="240" w:lineRule="exact"/>
    </w:pPr>
    <w:rPr>
      <w:rFonts w:ascii="Verdana" w:hAnsi="Verdana"/>
      <w:sz w:val="20"/>
      <w:szCs w:val="20"/>
      <w:lang w:val="en-US" w:eastAsia="en-US"/>
    </w:rPr>
  </w:style>
  <w:style w:type="paragraph" w:customStyle="1" w:styleId="27">
    <w:name w:val="Без интервала2"/>
    <w:uiPriority w:val="99"/>
    <w:rsid w:val="006D0FB5"/>
    <w:rPr>
      <w:rFonts w:eastAsia="Times New Roman"/>
      <w:sz w:val="22"/>
      <w:szCs w:val="22"/>
      <w:lang w:eastAsia="en-US"/>
    </w:rPr>
  </w:style>
  <w:style w:type="paragraph" w:customStyle="1" w:styleId="ConsPlusNonformat">
    <w:name w:val="ConsPlusNonformat"/>
    <w:rsid w:val="006D0FB5"/>
    <w:pPr>
      <w:autoSpaceDE w:val="0"/>
      <w:autoSpaceDN w:val="0"/>
      <w:adjustRightInd w:val="0"/>
    </w:pPr>
    <w:rPr>
      <w:rFonts w:ascii="Courier New" w:eastAsia="Times New Roman" w:hAnsi="Courier New" w:cs="Courier New"/>
    </w:rPr>
  </w:style>
  <w:style w:type="paragraph" w:styleId="afc">
    <w:name w:val="No Spacing"/>
    <w:link w:val="afd"/>
    <w:uiPriority w:val="1"/>
    <w:qFormat/>
    <w:rsid w:val="006D0FB5"/>
    <w:rPr>
      <w:sz w:val="22"/>
      <w:szCs w:val="22"/>
    </w:rPr>
  </w:style>
  <w:style w:type="character" w:customStyle="1" w:styleId="afd">
    <w:name w:val="Без интервала Знак"/>
    <w:link w:val="afc"/>
    <w:uiPriority w:val="1"/>
    <w:locked/>
    <w:rsid w:val="006D0FB5"/>
    <w:rPr>
      <w:sz w:val="22"/>
      <w:lang w:eastAsia="ru-RU"/>
    </w:rPr>
  </w:style>
  <w:style w:type="character" w:customStyle="1" w:styleId="st">
    <w:name w:val="st"/>
    <w:uiPriority w:val="99"/>
    <w:rsid w:val="006D0FB5"/>
  </w:style>
  <w:style w:type="paragraph" w:customStyle="1" w:styleId="Default">
    <w:name w:val="Default"/>
    <w:rsid w:val="006D0FB5"/>
    <w:pPr>
      <w:autoSpaceDE w:val="0"/>
      <w:autoSpaceDN w:val="0"/>
      <w:adjustRightInd w:val="0"/>
    </w:pPr>
    <w:rPr>
      <w:rFonts w:ascii="Times New Roman" w:eastAsia="Times New Roman" w:hAnsi="Times New Roman"/>
      <w:color w:val="000000"/>
      <w:sz w:val="24"/>
      <w:szCs w:val="24"/>
    </w:rPr>
  </w:style>
  <w:style w:type="character" w:customStyle="1" w:styleId="apple-converted-space">
    <w:name w:val="apple-converted-space"/>
    <w:rsid w:val="00224DCC"/>
    <w:rPr>
      <w:rFonts w:cs="Times New Roman"/>
    </w:rPr>
  </w:style>
  <w:style w:type="paragraph" w:customStyle="1" w:styleId="ConsPlusCell">
    <w:name w:val="ConsPlusCell"/>
    <w:uiPriority w:val="99"/>
    <w:rsid w:val="000B1733"/>
    <w:pPr>
      <w:autoSpaceDE w:val="0"/>
      <w:autoSpaceDN w:val="0"/>
      <w:adjustRightInd w:val="0"/>
    </w:pPr>
    <w:rPr>
      <w:rFonts w:ascii="Times New Roman" w:eastAsia="Times New Roman" w:hAnsi="Times New Roman"/>
      <w:sz w:val="26"/>
      <w:szCs w:val="26"/>
    </w:rPr>
  </w:style>
  <w:style w:type="character" w:styleId="afe">
    <w:name w:val="annotation reference"/>
    <w:uiPriority w:val="99"/>
    <w:semiHidden/>
    <w:rsid w:val="00993774"/>
    <w:rPr>
      <w:rFonts w:cs="Times New Roman"/>
      <w:sz w:val="16"/>
      <w:szCs w:val="16"/>
    </w:rPr>
  </w:style>
  <w:style w:type="paragraph" w:styleId="aff">
    <w:name w:val="annotation text"/>
    <w:basedOn w:val="a"/>
    <w:link w:val="aff0"/>
    <w:uiPriority w:val="99"/>
    <w:semiHidden/>
    <w:rsid w:val="00993774"/>
    <w:rPr>
      <w:sz w:val="20"/>
      <w:szCs w:val="20"/>
    </w:rPr>
  </w:style>
  <w:style w:type="character" w:customStyle="1" w:styleId="aff0">
    <w:name w:val="Текст примечания Знак"/>
    <w:link w:val="aff"/>
    <w:uiPriority w:val="99"/>
    <w:semiHidden/>
    <w:locked/>
    <w:rsid w:val="00993774"/>
    <w:rPr>
      <w:rFonts w:ascii="Times New Roman" w:hAnsi="Times New Roman" w:cs="Times New Roman"/>
      <w:sz w:val="20"/>
      <w:szCs w:val="20"/>
      <w:lang w:eastAsia="ru-RU"/>
    </w:rPr>
  </w:style>
  <w:style w:type="paragraph" w:styleId="aff1">
    <w:name w:val="annotation subject"/>
    <w:basedOn w:val="aff"/>
    <w:next w:val="aff"/>
    <w:link w:val="aff2"/>
    <w:uiPriority w:val="99"/>
    <w:semiHidden/>
    <w:rsid w:val="00993774"/>
    <w:rPr>
      <w:b/>
      <w:bCs/>
    </w:rPr>
  </w:style>
  <w:style w:type="character" w:customStyle="1" w:styleId="aff2">
    <w:name w:val="Тема примечания Знак"/>
    <w:link w:val="aff1"/>
    <w:uiPriority w:val="99"/>
    <w:semiHidden/>
    <w:locked/>
    <w:rsid w:val="00993774"/>
    <w:rPr>
      <w:rFonts w:ascii="Times New Roman" w:hAnsi="Times New Roman" w:cs="Times New Roman"/>
      <w:b/>
      <w:bCs/>
      <w:sz w:val="20"/>
      <w:szCs w:val="20"/>
      <w:lang w:eastAsia="ru-RU"/>
    </w:rPr>
  </w:style>
  <w:style w:type="paragraph" w:customStyle="1" w:styleId="15">
    <w:name w:val="Знак1"/>
    <w:basedOn w:val="a"/>
    <w:uiPriority w:val="99"/>
    <w:rsid w:val="006139EE"/>
    <w:pPr>
      <w:spacing w:after="160" w:line="240" w:lineRule="exact"/>
    </w:pPr>
    <w:rPr>
      <w:rFonts w:ascii="Verdana" w:hAnsi="Verdana"/>
      <w:sz w:val="20"/>
      <w:szCs w:val="20"/>
      <w:lang w:val="en-US" w:eastAsia="en-US"/>
    </w:rPr>
  </w:style>
  <w:style w:type="paragraph" w:customStyle="1" w:styleId="34">
    <w:name w:val="Без интервала3"/>
    <w:uiPriority w:val="99"/>
    <w:rsid w:val="009615A8"/>
    <w:rPr>
      <w:rFonts w:eastAsia="Times New Roman"/>
      <w:sz w:val="22"/>
      <w:szCs w:val="22"/>
      <w:lang w:eastAsia="en-US"/>
    </w:rPr>
  </w:style>
  <w:style w:type="paragraph" w:customStyle="1" w:styleId="Standard">
    <w:name w:val="Standard"/>
    <w:rsid w:val="00D1413C"/>
    <w:pPr>
      <w:widowControl w:val="0"/>
      <w:suppressAutoHyphens/>
    </w:pPr>
    <w:rPr>
      <w:rFonts w:ascii="Times New Roman" w:hAnsi="Times New Roman"/>
      <w:color w:val="000000"/>
      <w:kern w:val="2"/>
      <w:sz w:val="24"/>
      <w:szCs w:val="24"/>
      <w:lang w:val="en-US" w:eastAsia="en-US"/>
    </w:rPr>
  </w:style>
  <w:style w:type="character" w:styleId="aff3">
    <w:name w:val="Emphasis"/>
    <w:qFormat/>
    <w:locked/>
    <w:rsid w:val="00067FF3"/>
    <w:rPr>
      <w:rFonts w:ascii="Times New Roman" w:hAnsi="Times New Roman" w:cs="Times New Roman"/>
      <w:i/>
    </w:rPr>
  </w:style>
  <w:style w:type="paragraph" w:customStyle="1" w:styleId="FR2">
    <w:name w:val="FR2"/>
    <w:uiPriority w:val="99"/>
    <w:rsid w:val="00CB142C"/>
    <w:pPr>
      <w:widowControl w:val="0"/>
    </w:pPr>
    <w:rPr>
      <w:rFonts w:ascii="Arial" w:eastAsia="Times New Roman" w:hAnsi="Arial"/>
      <w:sz w:val="24"/>
    </w:rPr>
  </w:style>
  <w:style w:type="character" w:customStyle="1" w:styleId="aff4">
    <w:name w:val="Основной текст_"/>
    <w:link w:val="28"/>
    <w:locked/>
    <w:rsid w:val="00430A1C"/>
    <w:rPr>
      <w:shd w:val="clear" w:color="auto" w:fill="FFFFFF"/>
    </w:rPr>
  </w:style>
  <w:style w:type="paragraph" w:customStyle="1" w:styleId="28">
    <w:name w:val="Основной текст2"/>
    <w:basedOn w:val="a"/>
    <w:link w:val="aff4"/>
    <w:rsid w:val="00430A1C"/>
    <w:pPr>
      <w:widowControl w:val="0"/>
      <w:shd w:val="clear" w:color="auto" w:fill="FFFFFF"/>
      <w:spacing w:after="60" w:line="240" w:lineRule="atLeast"/>
    </w:pPr>
    <w:rPr>
      <w:rFonts w:ascii="Calibri" w:eastAsia="Calibri" w:hAnsi="Calibri"/>
      <w:sz w:val="20"/>
      <w:szCs w:val="20"/>
    </w:rPr>
  </w:style>
  <w:style w:type="character" w:styleId="aff5">
    <w:name w:val="Book Title"/>
    <w:uiPriority w:val="99"/>
    <w:qFormat/>
    <w:rsid w:val="00E3687D"/>
    <w:rPr>
      <w:rFonts w:cs="Times New Roman"/>
      <w:b/>
      <w:bCs/>
      <w:i/>
      <w:iCs/>
      <w:spacing w:val="5"/>
    </w:rPr>
  </w:style>
  <w:style w:type="paragraph" w:customStyle="1" w:styleId="dktexleft">
    <w:name w:val="dktexleft"/>
    <w:basedOn w:val="a"/>
    <w:rsid w:val="00542116"/>
    <w:pPr>
      <w:spacing w:before="100" w:beforeAutospacing="1" w:after="100" w:afterAutospacing="1"/>
      <w:jc w:val="both"/>
    </w:pPr>
  </w:style>
  <w:style w:type="character" w:customStyle="1" w:styleId="FontStyle11">
    <w:name w:val="Font Style11"/>
    <w:rsid w:val="008A5EB8"/>
    <w:rPr>
      <w:rFonts w:ascii="Times New Roman" w:hAnsi="Times New Roman" w:cs="Times New Roman"/>
      <w:sz w:val="26"/>
      <w:szCs w:val="26"/>
    </w:rPr>
  </w:style>
  <w:style w:type="paragraph" w:customStyle="1" w:styleId="Style7">
    <w:name w:val="Style7"/>
    <w:basedOn w:val="a"/>
    <w:rsid w:val="008A5EB8"/>
    <w:pPr>
      <w:widowControl w:val="0"/>
      <w:autoSpaceDE w:val="0"/>
      <w:autoSpaceDN w:val="0"/>
      <w:adjustRightInd w:val="0"/>
    </w:pPr>
  </w:style>
  <w:style w:type="character" w:customStyle="1" w:styleId="40">
    <w:name w:val="Заголовок 4 Знак"/>
    <w:basedOn w:val="a0"/>
    <w:link w:val="4"/>
    <w:uiPriority w:val="9"/>
    <w:rsid w:val="00702F24"/>
    <w:rPr>
      <w:rFonts w:asciiTheme="majorHAnsi" w:eastAsiaTheme="majorEastAsia" w:hAnsiTheme="majorHAnsi" w:cstheme="majorBidi"/>
      <w:i/>
      <w:iCs/>
      <w:color w:val="365F91" w:themeColor="accent1" w:themeShade="BF"/>
      <w:sz w:val="24"/>
      <w:szCs w:val="24"/>
    </w:rPr>
  </w:style>
  <w:style w:type="paragraph" w:customStyle="1" w:styleId="35">
    <w:name w:val="Основной текст3"/>
    <w:basedOn w:val="a"/>
    <w:rsid w:val="00307F1E"/>
    <w:pPr>
      <w:widowControl w:val="0"/>
      <w:shd w:val="clear" w:color="auto" w:fill="FFFFFF"/>
      <w:spacing w:before="300" w:after="60" w:line="0" w:lineRule="atLeast"/>
    </w:pPr>
    <w:rPr>
      <w:sz w:val="25"/>
      <w:szCs w:val="25"/>
    </w:rPr>
  </w:style>
  <w:style w:type="paragraph" w:customStyle="1" w:styleId="42">
    <w:name w:val="Без интервала4"/>
    <w:rsid w:val="00C8418D"/>
    <w:rPr>
      <w:rFonts w:eastAsia="Times New Roman"/>
      <w:sz w:val="22"/>
      <w:szCs w:val="22"/>
      <w:lang w:eastAsia="en-US"/>
    </w:rPr>
  </w:style>
  <w:style w:type="paragraph" w:customStyle="1" w:styleId="100">
    <w:name w:val="Стиль10"/>
    <w:basedOn w:val="a"/>
    <w:qFormat/>
    <w:rsid w:val="007C1FA8"/>
    <w:pPr>
      <w:pBdr>
        <w:bottom w:val="single" w:sz="4" w:space="1" w:color="003366"/>
      </w:pBdr>
      <w:spacing w:after="120"/>
      <w:jc w:val="center"/>
    </w:pPr>
    <w:rPr>
      <w:color w:val="003366"/>
      <w:sz w:val="18"/>
      <w:szCs w:val="18"/>
    </w:rPr>
  </w:style>
  <w:style w:type="paragraph" w:styleId="36">
    <w:name w:val="Body Text 3"/>
    <w:basedOn w:val="a"/>
    <w:link w:val="37"/>
    <w:rsid w:val="007C1FA8"/>
    <w:pPr>
      <w:spacing w:after="120"/>
    </w:pPr>
    <w:rPr>
      <w:rFonts w:eastAsia="Calibri"/>
      <w:sz w:val="16"/>
      <w:szCs w:val="16"/>
    </w:rPr>
  </w:style>
  <w:style w:type="character" w:customStyle="1" w:styleId="37">
    <w:name w:val="Основной текст 3 Знак"/>
    <w:basedOn w:val="a0"/>
    <w:link w:val="36"/>
    <w:rsid w:val="007C1FA8"/>
    <w:rPr>
      <w:rFonts w:ascii="Times New Roman" w:hAnsi="Times New Roman"/>
      <w:sz w:val="16"/>
      <w:szCs w:val="16"/>
    </w:rPr>
  </w:style>
  <w:style w:type="paragraph" w:customStyle="1" w:styleId="29">
    <w:name w:val="Абзац списка2"/>
    <w:basedOn w:val="a"/>
    <w:link w:val="ListParagraphChar"/>
    <w:rsid w:val="007C1FA8"/>
    <w:pPr>
      <w:spacing w:after="200" w:line="276" w:lineRule="auto"/>
      <w:ind w:left="720"/>
      <w:contextualSpacing/>
    </w:pPr>
    <w:rPr>
      <w:rFonts w:ascii="Calibri" w:eastAsia="Calibri" w:hAnsi="Calibri"/>
      <w:sz w:val="20"/>
      <w:szCs w:val="20"/>
    </w:rPr>
  </w:style>
  <w:style w:type="character" w:customStyle="1" w:styleId="ListParagraphChar">
    <w:name w:val="List Paragraph Char"/>
    <w:link w:val="29"/>
    <w:locked/>
    <w:rsid w:val="007C1FA8"/>
  </w:style>
  <w:style w:type="character" w:customStyle="1" w:styleId="aff6">
    <w:name w:val="Цветовое выделение"/>
    <w:rsid w:val="007C1FA8"/>
    <w:rPr>
      <w:b/>
      <w:color w:val="000080"/>
    </w:rPr>
  </w:style>
  <w:style w:type="character" w:customStyle="1" w:styleId="aa">
    <w:name w:val="Абзац списка Знак"/>
    <w:link w:val="a9"/>
    <w:uiPriority w:val="34"/>
    <w:locked/>
    <w:rsid w:val="00845347"/>
    <w:rPr>
      <w:rFonts w:eastAsia="Times New Roman"/>
      <w:sz w:val="22"/>
      <w:szCs w:val="22"/>
      <w:lang w:eastAsia="en-US"/>
    </w:rPr>
  </w:style>
  <w:style w:type="paragraph" w:styleId="aff7">
    <w:name w:val="Subtitle"/>
    <w:basedOn w:val="a"/>
    <w:next w:val="a"/>
    <w:link w:val="aff8"/>
    <w:uiPriority w:val="11"/>
    <w:qFormat/>
    <w:locked/>
    <w:rsid w:val="004B21FB"/>
    <w:pPr>
      <w:numPr>
        <w:ilvl w:val="1"/>
      </w:numPr>
    </w:pPr>
    <w:rPr>
      <w:rFonts w:asciiTheme="majorHAnsi" w:eastAsiaTheme="majorEastAsia" w:hAnsiTheme="majorHAnsi" w:cstheme="majorBidi"/>
      <w:i/>
      <w:iCs/>
      <w:color w:val="4F81BD" w:themeColor="accent1"/>
      <w:spacing w:val="15"/>
    </w:rPr>
  </w:style>
  <w:style w:type="character" w:customStyle="1" w:styleId="aff8">
    <w:name w:val="Подзаголовок Знак"/>
    <w:basedOn w:val="a0"/>
    <w:link w:val="aff7"/>
    <w:uiPriority w:val="11"/>
    <w:rsid w:val="004B21FB"/>
    <w:rPr>
      <w:rFonts w:asciiTheme="majorHAnsi" w:eastAsiaTheme="majorEastAsia" w:hAnsiTheme="majorHAnsi" w:cstheme="majorBidi"/>
      <w:i/>
      <w:iCs/>
      <w:color w:val="4F81BD" w:themeColor="accent1"/>
      <w:spacing w:val="15"/>
      <w:sz w:val="24"/>
      <w:szCs w:val="24"/>
    </w:rPr>
  </w:style>
  <w:style w:type="character" w:customStyle="1" w:styleId="A30">
    <w:name w:val="A3"/>
    <w:uiPriority w:val="99"/>
    <w:rsid w:val="00253FA9"/>
    <w:rPr>
      <w:rFonts w:cs="OfficinaSansC"/>
      <w:b/>
      <w:bCs/>
      <w:color w:val="000000"/>
      <w:sz w:val="28"/>
      <w:szCs w:val="28"/>
    </w:rPr>
  </w:style>
  <w:style w:type="paragraph" w:customStyle="1" w:styleId="50">
    <w:name w:val="Без интервала5"/>
    <w:rsid w:val="00BC1AB8"/>
    <w:rPr>
      <w:rFonts w:eastAsia="Times New Roman"/>
      <w:sz w:val="22"/>
      <w:szCs w:val="22"/>
      <w:lang w:eastAsia="en-US"/>
    </w:rPr>
  </w:style>
  <w:style w:type="paragraph" w:customStyle="1" w:styleId="16">
    <w:name w:val="1"/>
    <w:basedOn w:val="a"/>
    <w:next w:val="aff9"/>
    <w:link w:val="affa"/>
    <w:uiPriority w:val="99"/>
    <w:qFormat/>
    <w:rsid w:val="009C4EB8"/>
    <w:pPr>
      <w:jc w:val="center"/>
    </w:pPr>
    <w:rPr>
      <w:sz w:val="32"/>
      <w:szCs w:val="20"/>
    </w:rPr>
  </w:style>
  <w:style w:type="character" w:customStyle="1" w:styleId="affa">
    <w:name w:val="Название Знак"/>
    <w:basedOn w:val="a0"/>
    <w:link w:val="16"/>
    <w:uiPriority w:val="99"/>
    <w:rsid w:val="009C4EB8"/>
    <w:rPr>
      <w:rFonts w:ascii="Times New Roman" w:eastAsia="Times New Roman" w:hAnsi="Times New Roman"/>
      <w:sz w:val="32"/>
    </w:rPr>
  </w:style>
  <w:style w:type="paragraph" w:styleId="aff9">
    <w:name w:val="Title"/>
    <w:basedOn w:val="a"/>
    <w:next w:val="a"/>
    <w:link w:val="17"/>
    <w:qFormat/>
    <w:locked/>
    <w:rsid w:val="009C4EB8"/>
    <w:pPr>
      <w:contextualSpacing/>
    </w:pPr>
    <w:rPr>
      <w:rFonts w:asciiTheme="majorHAnsi" w:eastAsiaTheme="majorEastAsia" w:hAnsiTheme="majorHAnsi" w:cstheme="majorBidi"/>
      <w:spacing w:val="-10"/>
      <w:kern w:val="28"/>
      <w:sz w:val="56"/>
      <w:szCs w:val="56"/>
    </w:rPr>
  </w:style>
  <w:style w:type="character" w:customStyle="1" w:styleId="17">
    <w:name w:val="Название Знак1"/>
    <w:basedOn w:val="a0"/>
    <w:link w:val="aff9"/>
    <w:rsid w:val="009C4EB8"/>
    <w:rPr>
      <w:rFonts w:asciiTheme="majorHAnsi" w:eastAsiaTheme="majorEastAsia" w:hAnsiTheme="majorHAnsi" w:cstheme="majorBidi"/>
      <w:spacing w:val="-10"/>
      <w:kern w:val="28"/>
      <w:sz w:val="56"/>
      <w:szCs w:val="56"/>
    </w:rPr>
  </w:style>
  <w:style w:type="table" w:customStyle="1" w:styleId="18">
    <w:name w:val="Сетка таблицы1"/>
    <w:basedOn w:val="a1"/>
    <w:next w:val="afb"/>
    <w:uiPriority w:val="39"/>
    <w:rsid w:val="00AB360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dress2">
    <w:name w:val="address2"/>
    <w:basedOn w:val="a0"/>
    <w:rsid w:val="00AB360D"/>
  </w:style>
  <w:style w:type="character" w:customStyle="1" w:styleId="affb">
    <w:name w:val="Оглавление_"/>
    <w:link w:val="affc"/>
    <w:rsid w:val="00491466"/>
    <w:rPr>
      <w:sz w:val="17"/>
      <w:szCs w:val="17"/>
      <w:shd w:val="clear" w:color="auto" w:fill="FFFFFF"/>
    </w:rPr>
  </w:style>
  <w:style w:type="paragraph" w:customStyle="1" w:styleId="affc">
    <w:name w:val="Оглавление"/>
    <w:basedOn w:val="a"/>
    <w:link w:val="affb"/>
    <w:rsid w:val="00491466"/>
    <w:pPr>
      <w:shd w:val="clear" w:color="auto" w:fill="FFFFFF"/>
      <w:spacing w:line="202" w:lineRule="exact"/>
      <w:ind w:firstLine="460"/>
      <w:jc w:val="both"/>
    </w:pPr>
    <w:rPr>
      <w:rFonts w:ascii="Calibri" w:eastAsia="Calibri" w:hAnsi="Calibri"/>
      <w:sz w:val="17"/>
      <w:szCs w:val="17"/>
    </w:rPr>
  </w:style>
  <w:style w:type="paragraph" w:customStyle="1" w:styleId="formattext">
    <w:name w:val="formattext"/>
    <w:basedOn w:val="a"/>
    <w:rsid w:val="00491466"/>
    <w:pPr>
      <w:spacing w:before="100" w:beforeAutospacing="1" w:after="100" w:afterAutospacing="1"/>
    </w:pPr>
  </w:style>
  <w:style w:type="paragraph" w:customStyle="1" w:styleId="38">
    <w:name w:val="Абзац списка3"/>
    <w:basedOn w:val="a"/>
    <w:link w:val="ListParagraphChar1"/>
    <w:rsid w:val="0053311A"/>
    <w:pPr>
      <w:suppressAutoHyphens/>
      <w:spacing w:line="100" w:lineRule="atLeast"/>
      <w:ind w:left="720"/>
    </w:pPr>
    <w:rPr>
      <w:rFonts w:eastAsia="Calibri" w:cs="Mangal"/>
      <w:kern w:val="2"/>
      <w:sz w:val="26"/>
      <w:szCs w:val="23"/>
      <w:lang w:eastAsia="hi-IN" w:bidi="hi-IN"/>
    </w:rPr>
  </w:style>
  <w:style w:type="character" w:customStyle="1" w:styleId="ListParagraphChar1">
    <w:name w:val="List Paragraph Char1"/>
    <w:link w:val="38"/>
    <w:locked/>
    <w:rsid w:val="0053311A"/>
    <w:rPr>
      <w:rFonts w:ascii="Times New Roman" w:hAnsi="Times New Roman" w:cs="Mangal"/>
      <w:kern w:val="2"/>
      <w:sz w:val="26"/>
      <w:szCs w:val="23"/>
      <w:lang w:eastAsia="hi-IN" w:bidi="hi-IN"/>
    </w:rPr>
  </w:style>
  <w:style w:type="paragraph" w:customStyle="1" w:styleId="paragraph">
    <w:name w:val="paragraph"/>
    <w:basedOn w:val="a"/>
    <w:rsid w:val="002979B6"/>
    <w:pPr>
      <w:spacing w:before="100" w:beforeAutospacing="1" w:after="100" w:afterAutospacing="1"/>
    </w:pPr>
  </w:style>
  <w:style w:type="paragraph" w:customStyle="1" w:styleId="ListParagraph2">
    <w:name w:val="List Paragraph2"/>
    <w:basedOn w:val="a"/>
    <w:uiPriority w:val="99"/>
    <w:rsid w:val="009E3AFC"/>
    <w:pPr>
      <w:spacing w:after="200" w:line="276" w:lineRule="auto"/>
      <w:ind w:left="720"/>
    </w:pPr>
    <w:rPr>
      <w:rFonts w:ascii="Calibri" w:hAnsi="Calibri" w:cs="Calibri"/>
      <w:sz w:val="22"/>
      <w:szCs w:val="22"/>
    </w:rPr>
  </w:style>
  <w:style w:type="paragraph" w:customStyle="1" w:styleId="39">
    <w:name w:val="заголовок 3"/>
    <w:basedOn w:val="a"/>
    <w:next w:val="a"/>
    <w:rsid w:val="00FB2C5C"/>
    <w:pPr>
      <w:keepNext/>
      <w:widowControl w:val="0"/>
      <w:autoSpaceDE w:val="0"/>
      <w:autoSpaceDN w:val="0"/>
      <w:jc w:val="center"/>
    </w:pPr>
    <w:rPr>
      <w:b/>
      <w:bCs/>
      <w:sz w:val="28"/>
      <w:szCs w:val="28"/>
    </w:rPr>
  </w:style>
  <w:style w:type="paragraph" w:customStyle="1" w:styleId="2a">
    <w:name w:val="Пункт2"/>
    <w:basedOn w:val="12"/>
    <w:link w:val="2b"/>
    <w:rsid w:val="00FB2C5C"/>
    <w:pPr>
      <w:widowControl w:val="0"/>
      <w:shd w:val="clear" w:color="auto" w:fill="FFFFFF"/>
      <w:autoSpaceDE w:val="0"/>
      <w:autoSpaceDN w:val="0"/>
      <w:adjustRightInd w:val="0"/>
      <w:spacing w:before="269"/>
      <w:ind w:left="709" w:right="638" w:hanging="709"/>
      <w:jc w:val="both"/>
    </w:pPr>
    <w:rPr>
      <w:bCs/>
    </w:rPr>
  </w:style>
  <w:style w:type="character" w:customStyle="1" w:styleId="2b">
    <w:name w:val="Пункт2 Знак"/>
    <w:basedOn w:val="a0"/>
    <w:link w:val="2a"/>
    <w:locked/>
    <w:rsid w:val="00FB2C5C"/>
    <w:rPr>
      <w:rFonts w:ascii="Times New Roman" w:eastAsia="Times New Roman" w:hAnsi="Times New Roman"/>
      <w:bCs/>
      <w:sz w:val="24"/>
      <w:szCs w:val="24"/>
      <w:shd w:val="clear" w:color="auto" w:fill="FFFFFF"/>
    </w:rPr>
  </w:style>
  <w:style w:type="paragraph" w:styleId="affd">
    <w:name w:val="Intense Quote"/>
    <w:basedOn w:val="a"/>
    <w:next w:val="a"/>
    <w:link w:val="affe"/>
    <w:uiPriority w:val="30"/>
    <w:qFormat/>
    <w:rsid w:val="00CA612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e">
    <w:name w:val="Выделенная цитата Знак"/>
    <w:basedOn w:val="a0"/>
    <w:link w:val="affd"/>
    <w:uiPriority w:val="30"/>
    <w:rsid w:val="00CA6123"/>
    <w:rPr>
      <w:rFonts w:ascii="Times New Roman" w:eastAsia="Times New Roman" w:hAnsi="Times New Roman"/>
      <w:i/>
      <w:iCs/>
      <w:color w:val="4F81BD" w:themeColor="accent1"/>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semiHidden="0" w:qFormat="1"/>
    <w:lsdException w:name="heading 4" w:locked="1" w:uiPriority="9"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lsdException w:name="toc 2" w:locked="1" w:semiHidden="0" w:uiPriority="39"/>
    <w:lsdException w:name="toc 3" w:locked="1" w:semiHidden="0" w:uiPriority="39"/>
    <w:lsdException w:name="toc 4" w:locked="1" w:semiHidden="0" w:uiPriority="39"/>
    <w:lsdException w:name="toc 5" w:locked="1" w:semiHidden="0" w:uiPriority="39"/>
    <w:lsdException w:name="toc 6" w:locked="1" w:semiHidden="0" w:uiPriority="39"/>
    <w:lsdException w:name="toc 7" w:locked="1" w:semiHidden="0" w:uiPriority="39"/>
    <w:lsdException w:name="toc 8" w:locked="1" w:semiHidden="0" w:uiPriority="39"/>
    <w:lsdException w:name="toc 9" w:locked="1" w:semiHidden="0" w:uiPriority="39"/>
    <w:lsdException w:name="caption" w:locked="1" w:uiPriority="0" w:qFormat="1"/>
    <w:lsdException w:name="Title" w:locked="1" w:semiHidden="0" w:uiPriority="0" w:unhideWhenUsed="0" w:qFormat="1"/>
    <w:lsdException w:name="Default Paragraph Font" w:locked="1" w:semiHidden="0" w:uiPriority="0"/>
    <w:lsdException w:name="Body Text" w:locked="1" w:semiHidden="0"/>
    <w:lsdException w:name="Subtitle" w:locked="1" w:semiHidden="0" w:uiPriority="11" w:unhideWhenUsed="0" w:qFormat="1"/>
    <w:lsdException w:name="Body Text 2" w:locked="1" w:semiHidden="0" w:uiPriority="0"/>
    <w:lsdException w:name="Body Text 3" w:uiPriority="0"/>
    <w:lsdException w:name="Body Text Indent 2" w:locked="1" w:semiHidden="0"/>
    <w:lsdException w:name="Strong" w:locked="1" w:semiHidden="0" w:unhideWhenUsed="0" w:qFormat="1"/>
    <w:lsdException w:name="Emphasis" w:locked="1" w:semiHidden="0" w:uiPriority="0" w:unhideWhenUsed="0" w:qFormat="1"/>
    <w:lsdException w:name="Table Grid" w:locked="1"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nhideWhenUsed="0" w:qFormat="1"/>
    <w:lsdException w:name="Bibliography" w:uiPriority="37"/>
    <w:lsdException w:name="TOC Heading" w:qFormat="1"/>
  </w:latentStyles>
  <w:style w:type="paragraph" w:default="1" w:styleId="a">
    <w:name w:val="Normal"/>
    <w:qFormat/>
    <w:rsid w:val="006D0FB5"/>
    <w:rPr>
      <w:rFonts w:ascii="Times New Roman" w:eastAsia="Times New Roman" w:hAnsi="Times New Roman"/>
      <w:sz w:val="24"/>
      <w:szCs w:val="24"/>
    </w:rPr>
  </w:style>
  <w:style w:type="paragraph" w:styleId="1">
    <w:name w:val="heading 1"/>
    <w:basedOn w:val="a"/>
    <w:next w:val="a"/>
    <w:link w:val="10"/>
    <w:uiPriority w:val="99"/>
    <w:qFormat/>
    <w:rsid w:val="006D0FB5"/>
    <w:pPr>
      <w:keepNext/>
      <w:jc w:val="center"/>
      <w:outlineLvl w:val="0"/>
    </w:pPr>
    <w:rPr>
      <w:b/>
      <w:sz w:val="28"/>
      <w:szCs w:val="20"/>
    </w:rPr>
  </w:style>
  <w:style w:type="paragraph" w:styleId="2">
    <w:name w:val="heading 2"/>
    <w:basedOn w:val="a"/>
    <w:next w:val="a"/>
    <w:link w:val="20"/>
    <w:uiPriority w:val="99"/>
    <w:qFormat/>
    <w:rsid w:val="006D0FB5"/>
    <w:pPr>
      <w:keepNext/>
      <w:spacing w:before="240" w:after="60"/>
      <w:outlineLvl w:val="1"/>
    </w:pPr>
    <w:rPr>
      <w:rFonts w:ascii="Cambria" w:hAnsi="Cambria"/>
      <w:b/>
      <w:bCs/>
      <w:i/>
      <w:iCs/>
      <w:sz w:val="28"/>
      <w:szCs w:val="28"/>
    </w:rPr>
  </w:style>
  <w:style w:type="paragraph" w:styleId="3">
    <w:name w:val="heading 3"/>
    <w:basedOn w:val="a"/>
    <w:next w:val="a"/>
    <w:link w:val="30"/>
    <w:uiPriority w:val="99"/>
    <w:qFormat/>
    <w:rsid w:val="006D0FB5"/>
    <w:pPr>
      <w:keepNext/>
      <w:spacing w:before="240" w:after="60"/>
      <w:outlineLvl w:val="2"/>
    </w:pPr>
    <w:rPr>
      <w:rFonts w:ascii="Cambria" w:hAnsi="Cambria"/>
      <w:b/>
      <w:bCs/>
      <w:sz w:val="26"/>
      <w:szCs w:val="26"/>
    </w:rPr>
  </w:style>
  <w:style w:type="paragraph" w:styleId="4">
    <w:name w:val="heading 4"/>
    <w:basedOn w:val="a"/>
    <w:next w:val="a"/>
    <w:link w:val="40"/>
    <w:uiPriority w:val="9"/>
    <w:unhideWhenUsed/>
    <w:qFormat/>
    <w:locked/>
    <w:rsid w:val="00702F24"/>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6D0FB5"/>
    <w:rPr>
      <w:rFonts w:ascii="Times New Roman" w:hAnsi="Times New Roman" w:cs="Times New Roman"/>
      <w:b/>
      <w:sz w:val="20"/>
      <w:szCs w:val="20"/>
      <w:lang w:eastAsia="ru-RU"/>
    </w:rPr>
  </w:style>
  <w:style w:type="character" w:customStyle="1" w:styleId="20">
    <w:name w:val="Заголовок 2 Знак"/>
    <w:link w:val="2"/>
    <w:uiPriority w:val="99"/>
    <w:locked/>
    <w:rsid w:val="006D0FB5"/>
    <w:rPr>
      <w:rFonts w:ascii="Cambria" w:hAnsi="Cambria" w:cs="Times New Roman"/>
      <w:b/>
      <w:bCs/>
      <w:i/>
      <w:iCs/>
      <w:sz w:val="28"/>
      <w:szCs w:val="28"/>
      <w:lang w:eastAsia="ru-RU"/>
    </w:rPr>
  </w:style>
  <w:style w:type="character" w:customStyle="1" w:styleId="30">
    <w:name w:val="Заголовок 3 Знак"/>
    <w:link w:val="3"/>
    <w:uiPriority w:val="99"/>
    <w:locked/>
    <w:rsid w:val="006D0FB5"/>
    <w:rPr>
      <w:rFonts w:ascii="Cambria" w:hAnsi="Cambria" w:cs="Times New Roman"/>
      <w:b/>
      <w:bCs/>
      <w:sz w:val="26"/>
      <w:szCs w:val="26"/>
      <w:lang w:eastAsia="ru-RU"/>
    </w:rPr>
  </w:style>
  <w:style w:type="paragraph" w:customStyle="1" w:styleId="ConsNormal">
    <w:name w:val="ConsNormal"/>
    <w:uiPriority w:val="99"/>
    <w:rsid w:val="006D0FB5"/>
    <w:pPr>
      <w:widowControl w:val="0"/>
      <w:autoSpaceDE w:val="0"/>
      <w:autoSpaceDN w:val="0"/>
      <w:adjustRightInd w:val="0"/>
      <w:ind w:right="19772" w:firstLine="720"/>
    </w:pPr>
    <w:rPr>
      <w:rFonts w:ascii="Arial" w:eastAsia="Times New Roman" w:hAnsi="Arial" w:cs="Arial"/>
    </w:rPr>
  </w:style>
  <w:style w:type="paragraph" w:customStyle="1" w:styleId="ConsPlusNormal">
    <w:name w:val="ConsPlusNormal"/>
    <w:rsid w:val="006D0FB5"/>
    <w:pPr>
      <w:widowControl w:val="0"/>
      <w:autoSpaceDE w:val="0"/>
      <w:autoSpaceDN w:val="0"/>
      <w:adjustRightInd w:val="0"/>
      <w:ind w:firstLine="720"/>
    </w:pPr>
    <w:rPr>
      <w:rFonts w:ascii="Arial" w:eastAsia="Times New Roman" w:hAnsi="Arial" w:cs="Arial"/>
    </w:rPr>
  </w:style>
  <w:style w:type="paragraph" w:customStyle="1" w:styleId="ConsPlusTitle">
    <w:name w:val="ConsPlusTitle"/>
    <w:uiPriority w:val="99"/>
    <w:rsid w:val="006D0FB5"/>
    <w:pPr>
      <w:widowControl w:val="0"/>
      <w:autoSpaceDE w:val="0"/>
      <w:autoSpaceDN w:val="0"/>
      <w:adjustRightInd w:val="0"/>
    </w:pPr>
    <w:rPr>
      <w:rFonts w:ascii="Arial" w:eastAsia="Times New Roman" w:hAnsi="Arial" w:cs="Arial"/>
      <w:b/>
      <w:bCs/>
    </w:rPr>
  </w:style>
  <w:style w:type="paragraph" w:styleId="a3">
    <w:name w:val="footer"/>
    <w:basedOn w:val="a"/>
    <w:link w:val="a4"/>
    <w:uiPriority w:val="99"/>
    <w:rsid w:val="006D0FB5"/>
    <w:pPr>
      <w:tabs>
        <w:tab w:val="center" w:pos="4677"/>
        <w:tab w:val="right" w:pos="9355"/>
      </w:tabs>
    </w:pPr>
  </w:style>
  <w:style w:type="character" w:customStyle="1" w:styleId="a4">
    <w:name w:val="Нижний колонтитул Знак"/>
    <w:link w:val="a3"/>
    <w:uiPriority w:val="99"/>
    <w:locked/>
    <w:rsid w:val="006D0FB5"/>
    <w:rPr>
      <w:rFonts w:ascii="Times New Roman" w:hAnsi="Times New Roman" w:cs="Times New Roman"/>
      <w:sz w:val="24"/>
      <w:szCs w:val="24"/>
      <w:lang w:eastAsia="ru-RU"/>
    </w:rPr>
  </w:style>
  <w:style w:type="character" w:styleId="a5">
    <w:name w:val="page number"/>
    <w:uiPriority w:val="99"/>
    <w:rsid w:val="006D0FB5"/>
    <w:rPr>
      <w:rFonts w:cs="Times New Roman"/>
    </w:rPr>
  </w:style>
  <w:style w:type="paragraph" w:styleId="a6">
    <w:name w:val="Body Text Indent"/>
    <w:basedOn w:val="a"/>
    <w:link w:val="a7"/>
    <w:uiPriority w:val="99"/>
    <w:rsid w:val="006D0FB5"/>
    <w:pPr>
      <w:ind w:firstLine="851"/>
      <w:jc w:val="both"/>
    </w:pPr>
    <w:rPr>
      <w:sz w:val="28"/>
      <w:szCs w:val="20"/>
    </w:rPr>
  </w:style>
  <w:style w:type="character" w:customStyle="1" w:styleId="a7">
    <w:name w:val="Основной текст с отступом Знак"/>
    <w:link w:val="a6"/>
    <w:uiPriority w:val="99"/>
    <w:locked/>
    <w:rsid w:val="006D0FB5"/>
    <w:rPr>
      <w:rFonts w:ascii="Times New Roman" w:hAnsi="Times New Roman" w:cs="Times New Roman"/>
      <w:sz w:val="20"/>
      <w:szCs w:val="20"/>
      <w:lang w:eastAsia="ru-RU"/>
    </w:rPr>
  </w:style>
  <w:style w:type="paragraph" w:styleId="31">
    <w:name w:val="Body Text Indent 3"/>
    <w:basedOn w:val="a"/>
    <w:link w:val="32"/>
    <w:uiPriority w:val="99"/>
    <w:rsid w:val="006D0FB5"/>
    <w:pPr>
      <w:ind w:left="709" w:firstLine="142"/>
      <w:jc w:val="both"/>
    </w:pPr>
    <w:rPr>
      <w:sz w:val="28"/>
      <w:szCs w:val="20"/>
    </w:rPr>
  </w:style>
  <w:style w:type="character" w:customStyle="1" w:styleId="32">
    <w:name w:val="Основной текст с отступом 3 Знак"/>
    <w:link w:val="31"/>
    <w:uiPriority w:val="99"/>
    <w:locked/>
    <w:rsid w:val="006D0FB5"/>
    <w:rPr>
      <w:rFonts w:ascii="Times New Roman" w:hAnsi="Times New Roman" w:cs="Times New Roman"/>
      <w:sz w:val="20"/>
      <w:szCs w:val="20"/>
      <w:lang w:eastAsia="ru-RU"/>
    </w:rPr>
  </w:style>
  <w:style w:type="paragraph" w:styleId="a8">
    <w:name w:val="Normal (Web)"/>
    <w:basedOn w:val="a"/>
    <w:uiPriority w:val="99"/>
    <w:rsid w:val="006D0FB5"/>
    <w:pPr>
      <w:spacing w:before="100" w:beforeAutospacing="1" w:after="100" w:afterAutospacing="1"/>
    </w:pPr>
  </w:style>
  <w:style w:type="paragraph" w:styleId="a9">
    <w:name w:val="List Paragraph"/>
    <w:basedOn w:val="a"/>
    <w:link w:val="aa"/>
    <w:uiPriority w:val="34"/>
    <w:qFormat/>
    <w:rsid w:val="006D0FB5"/>
    <w:pPr>
      <w:ind w:left="720" w:hanging="2999"/>
      <w:contextualSpacing/>
    </w:pPr>
    <w:rPr>
      <w:rFonts w:ascii="Calibri" w:hAnsi="Calibri"/>
      <w:sz w:val="22"/>
      <w:szCs w:val="22"/>
      <w:lang w:eastAsia="en-US"/>
    </w:rPr>
  </w:style>
  <w:style w:type="paragraph" w:styleId="ab">
    <w:name w:val="Balloon Text"/>
    <w:basedOn w:val="a"/>
    <w:link w:val="ac"/>
    <w:uiPriority w:val="99"/>
    <w:semiHidden/>
    <w:rsid w:val="006D0FB5"/>
    <w:rPr>
      <w:rFonts w:ascii="Tahoma" w:hAnsi="Tahoma" w:cs="Tahoma"/>
      <w:sz w:val="16"/>
      <w:szCs w:val="16"/>
    </w:rPr>
  </w:style>
  <w:style w:type="character" w:customStyle="1" w:styleId="ac">
    <w:name w:val="Текст выноски Знак"/>
    <w:link w:val="ab"/>
    <w:uiPriority w:val="99"/>
    <w:semiHidden/>
    <w:locked/>
    <w:rsid w:val="006D0FB5"/>
    <w:rPr>
      <w:rFonts w:ascii="Tahoma" w:hAnsi="Tahoma" w:cs="Tahoma"/>
      <w:sz w:val="16"/>
      <w:szCs w:val="16"/>
      <w:lang w:eastAsia="ru-RU"/>
    </w:rPr>
  </w:style>
  <w:style w:type="paragraph" w:styleId="ad">
    <w:name w:val="header"/>
    <w:basedOn w:val="a"/>
    <w:link w:val="ae"/>
    <w:uiPriority w:val="99"/>
    <w:rsid w:val="006D0FB5"/>
    <w:pPr>
      <w:tabs>
        <w:tab w:val="center" w:pos="4677"/>
        <w:tab w:val="right" w:pos="9355"/>
      </w:tabs>
    </w:pPr>
  </w:style>
  <w:style w:type="character" w:customStyle="1" w:styleId="ae">
    <w:name w:val="Верхний колонтитул Знак"/>
    <w:link w:val="ad"/>
    <w:uiPriority w:val="99"/>
    <w:locked/>
    <w:rsid w:val="006D0FB5"/>
    <w:rPr>
      <w:rFonts w:ascii="Times New Roman" w:hAnsi="Times New Roman" w:cs="Times New Roman"/>
      <w:sz w:val="24"/>
      <w:szCs w:val="24"/>
      <w:lang w:eastAsia="ru-RU"/>
    </w:rPr>
  </w:style>
  <w:style w:type="character" w:styleId="af">
    <w:name w:val="Hyperlink"/>
    <w:uiPriority w:val="99"/>
    <w:rsid w:val="006D0FB5"/>
    <w:rPr>
      <w:rFonts w:cs="Times New Roman"/>
      <w:color w:val="0000FF"/>
      <w:u w:val="single"/>
    </w:rPr>
  </w:style>
  <w:style w:type="paragraph" w:customStyle="1" w:styleId="11">
    <w:name w:val="Знак Знак Знак Знак1 Знак Знак Знак Знак"/>
    <w:basedOn w:val="a"/>
    <w:uiPriority w:val="99"/>
    <w:rsid w:val="006D0FB5"/>
    <w:pPr>
      <w:spacing w:after="160" w:line="240" w:lineRule="exact"/>
    </w:pPr>
    <w:rPr>
      <w:rFonts w:ascii="Verdana" w:hAnsi="Verdana"/>
      <w:sz w:val="20"/>
      <w:szCs w:val="20"/>
      <w:lang w:val="en-US" w:eastAsia="en-US"/>
    </w:rPr>
  </w:style>
  <w:style w:type="paragraph" w:customStyle="1" w:styleId="af0">
    <w:name w:val="_Обычный"/>
    <w:basedOn w:val="a"/>
    <w:link w:val="af1"/>
    <w:uiPriority w:val="99"/>
    <w:rsid w:val="006D0FB5"/>
    <w:pPr>
      <w:ind w:firstLine="709"/>
      <w:jc w:val="both"/>
    </w:pPr>
    <w:rPr>
      <w:rFonts w:eastAsia="Calibri"/>
      <w:sz w:val="20"/>
      <w:szCs w:val="20"/>
    </w:rPr>
  </w:style>
  <w:style w:type="character" w:customStyle="1" w:styleId="af1">
    <w:name w:val="_Обычный Знак"/>
    <w:link w:val="af0"/>
    <w:uiPriority w:val="99"/>
    <w:locked/>
    <w:rsid w:val="006D0FB5"/>
    <w:rPr>
      <w:rFonts w:ascii="Times New Roman" w:hAnsi="Times New Roman"/>
      <w:sz w:val="20"/>
      <w:lang w:eastAsia="ru-RU"/>
    </w:rPr>
  </w:style>
  <w:style w:type="character" w:styleId="af2">
    <w:name w:val="Strong"/>
    <w:uiPriority w:val="99"/>
    <w:qFormat/>
    <w:rsid w:val="006D0FB5"/>
    <w:rPr>
      <w:rFonts w:cs="Times New Roman"/>
      <w:b/>
    </w:rPr>
  </w:style>
  <w:style w:type="paragraph" w:customStyle="1" w:styleId="af3">
    <w:name w:val="Знак Знак Знак Знак"/>
    <w:basedOn w:val="a"/>
    <w:rsid w:val="006D0FB5"/>
    <w:pPr>
      <w:spacing w:after="160" w:line="240" w:lineRule="exact"/>
    </w:pPr>
    <w:rPr>
      <w:rFonts w:ascii="Verdana" w:hAnsi="Verdana"/>
      <w:sz w:val="20"/>
      <w:szCs w:val="20"/>
      <w:lang w:val="en-US" w:eastAsia="en-US"/>
    </w:rPr>
  </w:style>
  <w:style w:type="paragraph" w:customStyle="1" w:styleId="12">
    <w:name w:val="Абзац списка1"/>
    <w:basedOn w:val="a"/>
    <w:rsid w:val="006D0FB5"/>
    <w:pPr>
      <w:ind w:left="708"/>
    </w:pPr>
  </w:style>
  <w:style w:type="paragraph" w:customStyle="1" w:styleId="13">
    <w:name w:val="Без интервала1"/>
    <w:rsid w:val="006D0FB5"/>
    <w:rPr>
      <w:rFonts w:ascii="Times New Roman" w:eastAsia="Times New Roman" w:hAnsi="Times New Roman"/>
      <w:sz w:val="24"/>
      <w:szCs w:val="24"/>
    </w:rPr>
  </w:style>
  <w:style w:type="paragraph" w:customStyle="1" w:styleId="Style15">
    <w:name w:val="Style15"/>
    <w:basedOn w:val="a"/>
    <w:uiPriority w:val="99"/>
    <w:rsid w:val="006D0FB5"/>
    <w:pPr>
      <w:widowControl w:val="0"/>
      <w:autoSpaceDE w:val="0"/>
      <w:autoSpaceDN w:val="0"/>
      <w:adjustRightInd w:val="0"/>
      <w:spacing w:line="326" w:lineRule="exact"/>
      <w:ind w:firstLine="562"/>
      <w:jc w:val="both"/>
    </w:pPr>
  </w:style>
  <w:style w:type="character" w:customStyle="1" w:styleId="FontStyle18">
    <w:name w:val="Font Style18"/>
    <w:uiPriority w:val="99"/>
    <w:rsid w:val="006D0FB5"/>
    <w:rPr>
      <w:rFonts w:ascii="Times New Roman" w:hAnsi="Times New Roman"/>
      <w:sz w:val="26"/>
    </w:rPr>
  </w:style>
  <w:style w:type="paragraph" w:styleId="21">
    <w:name w:val="Body Text 2"/>
    <w:basedOn w:val="a"/>
    <w:link w:val="22"/>
    <w:rsid w:val="006D0FB5"/>
    <w:pPr>
      <w:spacing w:after="120" w:line="480" w:lineRule="auto"/>
    </w:pPr>
  </w:style>
  <w:style w:type="character" w:customStyle="1" w:styleId="22">
    <w:name w:val="Основной текст 2 Знак"/>
    <w:link w:val="21"/>
    <w:locked/>
    <w:rsid w:val="006D0FB5"/>
    <w:rPr>
      <w:rFonts w:ascii="Times New Roman" w:hAnsi="Times New Roman" w:cs="Times New Roman"/>
      <w:sz w:val="24"/>
      <w:szCs w:val="24"/>
      <w:lang w:eastAsia="ru-RU"/>
    </w:rPr>
  </w:style>
  <w:style w:type="paragraph" w:styleId="af4">
    <w:name w:val="Body Text"/>
    <w:basedOn w:val="a"/>
    <w:link w:val="af5"/>
    <w:uiPriority w:val="99"/>
    <w:rsid w:val="006D0FB5"/>
    <w:pPr>
      <w:spacing w:after="120"/>
    </w:pPr>
  </w:style>
  <w:style w:type="character" w:customStyle="1" w:styleId="af5">
    <w:name w:val="Основной текст Знак"/>
    <w:link w:val="af4"/>
    <w:uiPriority w:val="99"/>
    <w:locked/>
    <w:rsid w:val="006D0FB5"/>
    <w:rPr>
      <w:rFonts w:ascii="Times New Roman" w:hAnsi="Times New Roman" w:cs="Times New Roman"/>
      <w:sz w:val="24"/>
      <w:szCs w:val="24"/>
      <w:lang w:eastAsia="ru-RU"/>
    </w:rPr>
  </w:style>
  <w:style w:type="paragraph" w:styleId="23">
    <w:name w:val="Body Text Indent 2"/>
    <w:basedOn w:val="a"/>
    <w:link w:val="24"/>
    <w:uiPriority w:val="99"/>
    <w:rsid w:val="006D0FB5"/>
    <w:pPr>
      <w:spacing w:after="120" w:line="480" w:lineRule="auto"/>
      <w:ind w:left="283"/>
    </w:pPr>
  </w:style>
  <w:style w:type="character" w:customStyle="1" w:styleId="24">
    <w:name w:val="Основной текст с отступом 2 Знак"/>
    <w:link w:val="23"/>
    <w:uiPriority w:val="99"/>
    <w:locked/>
    <w:rsid w:val="006D0FB5"/>
    <w:rPr>
      <w:rFonts w:ascii="Times New Roman" w:hAnsi="Times New Roman" w:cs="Times New Roman"/>
      <w:sz w:val="24"/>
      <w:szCs w:val="24"/>
      <w:lang w:eastAsia="ru-RU"/>
    </w:rPr>
  </w:style>
  <w:style w:type="paragraph" w:customStyle="1" w:styleId="110">
    <w:name w:val="Абзац списка11"/>
    <w:basedOn w:val="a"/>
    <w:uiPriority w:val="99"/>
    <w:rsid w:val="006D0FB5"/>
    <w:pPr>
      <w:spacing w:after="200" w:line="276" w:lineRule="auto"/>
      <w:ind w:left="720"/>
    </w:pPr>
    <w:rPr>
      <w:rFonts w:ascii="Calibri" w:hAnsi="Calibri"/>
      <w:sz w:val="22"/>
      <w:szCs w:val="22"/>
      <w:lang w:eastAsia="en-US"/>
    </w:rPr>
  </w:style>
  <w:style w:type="paragraph" w:customStyle="1" w:styleId="af6">
    <w:name w:val="Знак"/>
    <w:basedOn w:val="a"/>
    <w:uiPriority w:val="99"/>
    <w:rsid w:val="006D0FB5"/>
    <w:pPr>
      <w:spacing w:after="160" w:line="240" w:lineRule="exact"/>
    </w:pPr>
    <w:rPr>
      <w:rFonts w:ascii="Verdana" w:hAnsi="Verdana"/>
      <w:sz w:val="20"/>
      <w:szCs w:val="20"/>
      <w:lang w:val="en-US" w:eastAsia="en-US"/>
    </w:rPr>
  </w:style>
  <w:style w:type="paragraph" w:styleId="af7">
    <w:name w:val="footnote text"/>
    <w:basedOn w:val="a"/>
    <w:link w:val="af8"/>
    <w:uiPriority w:val="99"/>
    <w:semiHidden/>
    <w:rsid w:val="006D0FB5"/>
    <w:rPr>
      <w:rFonts w:eastAsia="Batang"/>
      <w:sz w:val="20"/>
      <w:szCs w:val="20"/>
      <w:lang w:eastAsia="ko-KR"/>
    </w:rPr>
  </w:style>
  <w:style w:type="character" w:customStyle="1" w:styleId="af8">
    <w:name w:val="Текст сноски Знак"/>
    <w:link w:val="af7"/>
    <w:uiPriority w:val="99"/>
    <w:semiHidden/>
    <w:locked/>
    <w:rsid w:val="006D0FB5"/>
    <w:rPr>
      <w:rFonts w:ascii="Times New Roman" w:eastAsia="Batang" w:hAnsi="Times New Roman" w:cs="Times New Roman"/>
      <w:sz w:val="20"/>
      <w:szCs w:val="20"/>
      <w:lang w:eastAsia="ko-KR"/>
    </w:rPr>
  </w:style>
  <w:style w:type="character" w:styleId="af9">
    <w:name w:val="footnote reference"/>
    <w:uiPriority w:val="99"/>
    <w:semiHidden/>
    <w:rsid w:val="006D0FB5"/>
    <w:rPr>
      <w:rFonts w:cs="Times New Roman"/>
      <w:vertAlign w:val="superscript"/>
    </w:rPr>
  </w:style>
  <w:style w:type="paragraph" w:styleId="afa">
    <w:name w:val="TOC Heading"/>
    <w:basedOn w:val="1"/>
    <w:next w:val="a"/>
    <w:uiPriority w:val="99"/>
    <w:qFormat/>
    <w:rsid w:val="006D0FB5"/>
    <w:pPr>
      <w:keepLines/>
      <w:spacing w:before="480" w:line="276" w:lineRule="auto"/>
      <w:jc w:val="left"/>
      <w:outlineLvl w:val="9"/>
    </w:pPr>
    <w:rPr>
      <w:rFonts w:ascii="Cambria" w:hAnsi="Cambria"/>
      <w:bCs/>
      <w:color w:val="365F91"/>
      <w:szCs w:val="28"/>
    </w:rPr>
  </w:style>
  <w:style w:type="paragraph" w:styleId="25">
    <w:name w:val="toc 2"/>
    <w:basedOn w:val="a"/>
    <w:next w:val="a"/>
    <w:autoRedefine/>
    <w:uiPriority w:val="39"/>
    <w:rsid w:val="00F03CE0"/>
    <w:pPr>
      <w:spacing w:before="120"/>
      <w:ind w:left="240"/>
    </w:pPr>
    <w:rPr>
      <w:rFonts w:ascii="Calibri" w:hAnsi="Calibri" w:cs="Calibri"/>
      <w:b/>
      <w:bCs/>
      <w:sz w:val="22"/>
      <w:szCs w:val="22"/>
    </w:rPr>
  </w:style>
  <w:style w:type="paragraph" w:styleId="33">
    <w:name w:val="toc 3"/>
    <w:basedOn w:val="a"/>
    <w:next w:val="a"/>
    <w:autoRedefine/>
    <w:uiPriority w:val="39"/>
    <w:rsid w:val="006D0FB5"/>
    <w:pPr>
      <w:ind w:left="480"/>
    </w:pPr>
    <w:rPr>
      <w:rFonts w:ascii="Calibri" w:hAnsi="Calibri" w:cs="Calibri"/>
      <w:sz w:val="20"/>
      <w:szCs w:val="20"/>
    </w:rPr>
  </w:style>
  <w:style w:type="paragraph" w:styleId="14">
    <w:name w:val="toc 1"/>
    <w:basedOn w:val="a"/>
    <w:next w:val="a"/>
    <w:autoRedefine/>
    <w:uiPriority w:val="39"/>
    <w:rsid w:val="000D1E6F"/>
    <w:pPr>
      <w:tabs>
        <w:tab w:val="right" w:leader="underscore" w:pos="8647"/>
      </w:tabs>
      <w:jc w:val="both"/>
    </w:pPr>
    <w:rPr>
      <w:rFonts w:cs="Calibri"/>
      <w:b/>
      <w:bCs/>
      <w:iCs/>
      <w:noProof/>
      <w:sz w:val="26"/>
      <w:szCs w:val="26"/>
    </w:rPr>
  </w:style>
  <w:style w:type="table" w:styleId="afb">
    <w:name w:val="Table Grid"/>
    <w:basedOn w:val="a1"/>
    <w:uiPriority w:val="39"/>
    <w:rsid w:val="006D0FB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41">
    <w:name w:val="toc 4"/>
    <w:basedOn w:val="a"/>
    <w:next w:val="a"/>
    <w:autoRedefine/>
    <w:uiPriority w:val="39"/>
    <w:rsid w:val="006D0FB5"/>
    <w:pPr>
      <w:ind w:left="720"/>
    </w:pPr>
    <w:rPr>
      <w:rFonts w:ascii="Calibri" w:hAnsi="Calibri" w:cs="Calibri"/>
      <w:sz w:val="20"/>
      <w:szCs w:val="20"/>
    </w:rPr>
  </w:style>
  <w:style w:type="paragraph" w:styleId="5">
    <w:name w:val="toc 5"/>
    <w:basedOn w:val="a"/>
    <w:next w:val="a"/>
    <w:autoRedefine/>
    <w:uiPriority w:val="39"/>
    <w:rsid w:val="006D0FB5"/>
    <w:pPr>
      <w:ind w:left="960"/>
    </w:pPr>
    <w:rPr>
      <w:rFonts w:ascii="Calibri" w:hAnsi="Calibri" w:cs="Calibri"/>
      <w:sz w:val="20"/>
      <w:szCs w:val="20"/>
    </w:rPr>
  </w:style>
  <w:style w:type="paragraph" w:styleId="6">
    <w:name w:val="toc 6"/>
    <w:basedOn w:val="a"/>
    <w:next w:val="a"/>
    <w:autoRedefine/>
    <w:uiPriority w:val="39"/>
    <w:rsid w:val="006D0FB5"/>
    <w:pPr>
      <w:ind w:left="1200"/>
    </w:pPr>
    <w:rPr>
      <w:rFonts w:ascii="Calibri" w:hAnsi="Calibri" w:cs="Calibri"/>
      <w:sz w:val="20"/>
      <w:szCs w:val="20"/>
    </w:rPr>
  </w:style>
  <w:style w:type="paragraph" w:styleId="7">
    <w:name w:val="toc 7"/>
    <w:basedOn w:val="a"/>
    <w:next w:val="a"/>
    <w:autoRedefine/>
    <w:uiPriority w:val="39"/>
    <w:rsid w:val="006D0FB5"/>
    <w:pPr>
      <w:ind w:left="1440"/>
    </w:pPr>
    <w:rPr>
      <w:rFonts w:ascii="Calibri" w:hAnsi="Calibri" w:cs="Calibri"/>
      <w:sz w:val="20"/>
      <w:szCs w:val="20"/>
    </w:rPr>
  </w:style>
  <w:style w:type="paragraph" w:styleId="8">
    <w:name w:val="toc 8"/>
    <w:basedOn w:val="a"/>
    <w:next w:val="a"/>
    <w:autoRedefine/>
    <w:uiPriority w:val="39"/>
    <w:rsid w:val="006D0FB5"/>
    <w:pPr>
      <w:ind w:left="1680"/>
    </w:pPr>
    <w:rPr>
      <w:rFonts w:ascii="Calibri" w:hAnsi="Calibri" w:cs="Calibri"/>
      <w:sz w:val="20"/>
      <w:szCs w:val="20"/>
    </w:rPr>
  </w:style>
  <w:style w:type="paragraph" w:styleId="9">
    <w:name w:val="toc 9"/>
    <w:basedOn w:val="a"/>
    <w:next w:val="a"/>
    <w:autoRedefine/>
    <w:uiPriority w:val="39"/>
    <w:rsid w:val="006D0FB5"/>
    <w:pPr>
      <w:ind w:left="1920"/>
    </w:pPr>
    <w:rPr>
      <w:rFonts w:ascii="Calibri" w:hAnsi="Calibri" w:cs="Calibri"/>
      <w:sz w:val="20"/>
      <w:szCs w:val="20"/>
    </w:rPr>
  </w:style>
  <w:style w:type="paragraph" w:customStyle="1" w:styleId="26">
    <w:name w:val="Знак2"/>
    <w:basedOn w:val="a"/>
    <w:uiPriority w:val="99"/>
    <w:rsid w:val="006D0FB5"/>
    <w:pPr>
      <w:spacing w:after="160" w:line="240" w:lineRule="exact"/>
    </w:pPr>
    <w:rPr>
      <w:rFonts w:ascii="Verdana" w:hAnsi="Verdana"/>
      <w:sz w:val="20"/>
      <w:szCs w:val="20"/>
      <w:lang w:val="en-US" w:eastAsia="en-US"/>
    </w:rPr>
  </w:style>
  <w:style w:type="paragraph" w:customStyle="1" w:styleId="27">
    <w:name w:val="Без интервала2"/>
    <w:uiPriority w:val="99"/>
    <w:rsid w:val="006D0FB5"/>
    <w:rPr>
      <w:rFonts w:eastAsia="Times New Roman"/>
      <w:sz w:val="22"/>
      <w:szCs w:val="22"/>
      <w:lang w:eastAsia="en-US"/>
    </w:rPr>
  </w:style>
  <w:style w:type="paragraph" w:customStyle="1" w:styleId="ConsPlusNonformat">
    <w:name w:val="ConsPlusNonformat"/>
    <w:rsid w:val="006D0FB5"/>
    <w:pPr>
      <w:autoSpaceDE w:val="0"/>
      <w:autoSpaceDN w:val="0"/>
      <w:adjustRightInd w:val="0"/>
    </w:pPr>
    <w:rPr>
      <w:rFonts w:ascii="Courier New" w:eastAsia="Times New Roman" w:hAnsi="Courier New" w:cs="Courier New"/>
    </w:rPr>
  </w:style>
  <w:style w:type="paragraph" w:styleId="afc">
    <w:name w:val="No Spacing"/>
    <w:link w:val="afd"/>
    <w:uiPriority w:val="1"/>
    <w:qFormat/>
    <w:rsid w:val="006D0FB5"/>
    <w:rPr>
      <w:sz w:val="22"/>
      <w:szCs w:val="22"/>
    </w:rPr>
  </w:style>
  <w:style w:type="character" w:customStyle="1" w:styleId="afd">
    <w:name w:val="Без интервала Знак"/>
    <w:link w:val="afc"/>
    <w:uiPriority w:val="1"/>
    <w:locked/>
    <w:rsid w:val="006D0FB5"/>
    <w:rPr>
      <w:sz w:val="22"/>
      <w:lang w:eastAsia="ru-RU"/>
    </w:rPr>
  </w:style>
  <w:style w:type="character" w:customStyle="1" w:styleId="st">
    <w:name w:val="st"/>
    <w:uiPriority w:val="99"/>
    <w:rsid w:val="006D0FB5"/>
  </w:style>
  <w:style w:type="paragraph" w:customStyle="1" w:styleId="Default">
    <w:name w:val="Default"/>
    <w:rsid w:val="006D0FB5"/>
    <w:pPr>
      <w:autoSpaceDE w:val="0"/>
      <w:autoSpaceDN w:val="0"/>
      <w:adjustRightInd w:val="0"/>
    </w:pPr>
    <w:rPr>
      <w:rFonts w:ascii="Times New Roman" w:eastAsia="Times New Roman" w:hAnsi="Times New Roman"/>
      <w:color w:val="000000"/>
      <w:sz w:val="24"/>
      <w:szCs w:val="24"/>
    </w:rPr>
  </w:style>
  <w:style w:type="character" w:customStyle="1" w:styleId="apple-converted-space">
    <w:name w:val="apple-converted-space"/>
    <w:rsid w:val="00224DCC"/>
    <w:rPr>
      <w:rFonts w:cs="Times New Roman"/>
    </w:rPr>
  </w:style>
  <w:style w:type="paragraph" w:customStyle="1" w:styleId="ConsPlusCell">
    <w:name w:val="ConsPlusCell"/>
    <w:uiPriority w:val="99"/>
    <w:rsid w:val="000B1733"/>
    <w:pPr>
      <w:autoSpaceDE w:val="0"/>
      <w:autoSpaceDN w:val="0"/>
      <w:adjustRightInd w:val="0"/>
    </w:pPr>
    <w:rPr>
      <w:rFonts w:ascii="Times New Roman" w:eastAsia="Times New Roman" w:hAnsi="Times New Roman"/>
      <w:sz w:val="26"/>
      <w:szCs w:val="26"/>
    </w:rPr>
  </w:style>
  <w:style w:type="character" w:styleId="afe">
    <w:name w:val="annotation reference"/>
    <w:uiPriority w:val="99"/>
    <w:semiHidden/>
    <w:rsid w:val="00993774"/>
    <w:rPr>
      <w:rFonts w:cs="Times New Roman"/>
      <w:sz w:val="16"/>
      <w:szCs w:val="16"/>
    </w:rPr>
  </w:style>
  <w:style w:type="paragraph" w:styleId="aff">
    <w:name w:val="annotation text"/>
    <w:basedOn w:val="a"/>
    <w:link w:val="aff0"/>
    <w:uiPriority w:val="99"/>
    <w:semiHidden/>
    <w:rsid w:val="00993774"/>
    <w:rPr>
      <w:sz w:val="20"/>
      <w:szCs w:val="20"/>
    </w:rPr>
  </w:style>
  <w:style w:type="character" w:customStyle="1" w:styleId="aff0">
    <w:name w:val="Текст примечания Знак"/>
    <w:link w:val="aff"/>
    <w:uiPriority w:val="99"/>
    <w:semiHidden/>
    <w:locked/>
    <w:rsid w:val="00993774"/>
    <w:rPr>
      <w:rFonts w:ascii="Times New Roman" w:hAnsi="Times New Roman" w:cs="Times New Roman"/>
      <w:sz w:val="20"/>
      <w:szCs w:val="20"/>
      <w:lang w:eastAsia="ru-RU"/>
    </w:rPr>
  </w:style>
  <w:style w:type="paragraph" w:styleId="aff1">
    <w:name w:val="annotation subject"/>
    <w:basedOn w:val="aff"/>
    <w:next w:val="aff"/>
    <w:link w:val="aff2"/>
    <w:uiPriority w:val="99"/>
    <w:semiHidden/>
    <w:rsid w:val="00993774"/>
    <w:rPr>
      <w:b/>
      <w:bCs/>
    </w:rPr>
  </w:style>
  <w:style w:type="character" w:customStyle="1" w:styleId="aff2">
    <w:name w:val="Тема примечания Знак"/>
    <w:link w:val="aff1"/>
    <w:uiPriority w:val="99"/>
    <w:semiHidden/>
    <w:locked/>
    <w:rsid w:val="00993774"/>
    <w:rPr>
      <w:rFonts w:ascii="Times New Roman" w:hAnsi="Times New Roman" w:cs="Times New Roman"/>
      <w:b/>
      <w:bCs/>
      <w:sz w:val="20"/>
      <w:szCs w:val="20"/>
      <w:lang w:eastAsia="ru-RU"/>
    </w:rPr>
  </w:style>
  <w:style w:type="paragraph" w:customStyle="1" w:styleId="15">
    <w:name w:val="Знак1"/>
    <w:basedOn w:val="a"/>
    <w:uiPriority w:val="99"/>
    <w:rsid w:val="006139EE"/>
    <w:pPr>
      <w:spacing w:after="160" w:line="240" w:lineRule="exact"/>
    </w:pPr>
    <w:rPr>
      <w:rFonts w:ascii="Verdana" w:hAnsi="Verdana"/>
      <w:sz w:val="20"/>
      <w:szCs w:val="20"/>
      <w:lang w:val="en-US" w:eastAsia="en-US"/>
    </w:rPr>
  </w:style>
  <w:style w:type="paragraph" w:customStyle="1" w:styleId="34">
    <w:name w:val="Без интервала3"/>
    <w:uiPriority w:val="99"/>
    <w:rsid w:val="009615A8"/>
    <w:rPr>
      <w:rFonts w:eastAsia="Times New Roman"/>
      <w:sz w:val="22"/>
      <w:szCs w:val="22"/>
      <w:lang w:eastAsia="en-US"/>
    </w:rPr>
  </w:style>
  <w:style w:type="paragraph" w:customStyle="1" w:styleId="Standard">
    <w:name w:val="Standard"/>
    <w:rsid w:val="00D1413C"/>
    <w:pPr>
      <w:widowControl w:val="0"/>
      <w:suppressAutoHyphens/>
    </w:pPr>
    <w:rPr>
      <w:rFonts w:ascii="Times New Roman" w:hAnsi="Times New Roman"/>
      <w:color w:val="000000"/>
      <w:kern w:val="2"/>
      <w:sz w:val="24"/>
      <w:szCs w:val="24"/>
      <w:lang w:val="en-US" w:eastAsia="en-US"/>
    </w:rPr>
  </w:style>
  <w:style w:type="character" w:styleId="aff3">
    <w:name w:val="Emphasis"/>
    <w:qFormat/>
    <w:locked/>
    <w:rsid w:val="00067FF3"/>
    <w:rPr>
      <w:rFonts w:ascii="Times New Roman" w:hAnsi="Times New Roman" w:cs="Times New Roman"/>
      <w:i/>
    </w:rPr>
  </w:style>
  <w:style w:type="paragraph" w:customStyle="1" w:styleId="FR2">
    <w:name w:val="FR2"/>
    <w:uiPriority w:val="99"/>
    <w:rsid w:val="00CB142C"/>
    <w:pPr>
      <w:widowControl w:val="0"/>
    </w:pPr>
    <w:rPr>
      <w:rFonts w:ascii="Arial" w:eastAsia="Times New Roman" w:hAnsi="Arial"/>
      <w:sz w:val="24"/>
    </w:rPr>
  </w:style>
  <w:style w:type="character" w:customStyle="1" w:styleId="aff4">
    <w:name w:val="Основной текст_"/>
    <w:link w:val="28"/>
    <w:locked/>
    <w:rsid w:val="00430A1C"/>
    <w:rPr>
      <w:shd w:val="clear" w:color="auto" w:fill="FFFFFF"/>
    </w:rPr>
  </w:style>
  <w:style w:type="paragraph" w:customStyle="1" w:styleId="28">
    <w:name w:val="Основной текст2"/>
    <w:basedOn w:val="a"/>
    <w:link w:val="aff4"/>
    <w:rsid w:val="00430A1C"/>
    <w:pPr>
      <w:widowControl w:val="0"/>
      <w:shd w:val="clear" w:color="auto" w:fill="FFFFFF"/>
      <w:spacing w:after="60" w:line="240" w:lineRule="atLeast"/>
    </w:pPr>
    <w:rPr>
      <w:rFonts w:ascii="Calibri" w:eastAsia="Calibri" w:hAnsi="Calibri"/>
      <w:sz w:val="20"/>
      <w:szCs w:val="20"/>
    </w:rPr>
  </w:style>
  <w:style w:type="character" w:styleId="aff5">
    <w:name w:val="Book Title"/>
    <w:uiPriority w:val="99"/>
    <w:qFormat/>
    <w:rsid w:val="00E3687D"/>
    <w:rPr>
      <w:rFonts w:cs="Times New Roman"/>
      <w:b/>
      <w:bCs/>
      <w:i/>
      <w:iCs/>
      <w:spacing w:val="5"/>
    </w:rPr>
  </w:style>
  <w:style w:type="paragraph" w:customStyle="1" w:styleId="dktexleft">
    <w:name w:val="dktexleft"/>
    <w:basedOn w:val="a"/>
    <w:rsid w:val="00542116"/>
    <w:pPr>
      <w:spacing w:before="100" w:beforeAutospacing="1" w:after="100" w:afterAutospacing="1"/>
      <w:jc w:val="both"/>
    </w:pPr>
  </w:style>
  <w:style w:type="character" w:customStyle="1" w:styleId="FontStyle11">
    <w:name w:val="Font Style11"/>
    <w:rsid w:val="008A5EB8"/>
    <w:rPr>
      <w:rFonts w:ascii="Times New Roman" w:hAnsi="Times New Roman" w:cs="Times New Roman"/>
      <w:sz w:val="26"/>
      <w:szCs w:val="26"/>
    </w:rPr>
  </w:style>
  <w:style w:type="paragraph" w:customStyle="1" w:styleId="Style7">
    <w:name w:val="Style7"/>
    <w:basedOn w:val="a"/>
    <w:rsid w:val="008A5EB8"/>
    <w:pPr>
      <w:widowControl w:val="0"/>
      <w:autoSpaceDE w:val="0"/>
      <w:autoSpaceDN w:val="0"/>
      <w:adjustRightInd w:val="0"/>
    </w:pPr>
  </w:style>
  <w:style w:type="character" w:customStyle="1" w:styleId="40">
    <w:name w:val="Заголовок 4 Знак"/>
    <w:basedOn w:val="a0"/>
    <w:link w:val="4"/>
    <w:uiPriority w:val="9"/>
    <w:rsid w:val="00702F24"/>
    <w:rPr>
      <w:rFonts w:asciiTheme="majorHAnsi" w:eastAsiaTheme="majorEastAsia" w:hAnsiTheme="majorHAnsi" w:cstheme="majorBidi"/>
      <w:i/>
      <w:iCs/>
      <w:color w:val="365F91" w:themeColor="accent1" w:themeShade="BF"/>
      <w:sz w:val="24"/>
      <w:szCs w:val="24"/>
    </w:rPr>
  </w:style>
  <w:style w:type="paragraph" w:customStyle="1" w:styleId="35">
    <w:name w:val="Основной текст3"/>
    <w:basedOn w:val="a"/>
    <w:rsid w:val="00307F1E"/>
    <w:pPr>
      <w:widowControl w:val="0"/>
      <w:shd w:val="clear" w:color="auto" w:fill="FFFFFF"/>
      <w:spacing w:before="300" w:after="60" w:line="0" w:lineRule="atLeast"/>
    </w:pPr>
    <w:rPr>
      <w:sz w:val="25"/>
      <w:szCs w:val="25"/>
    </w:rPr>
  </w:style>
  <w:style w:type="paragraph" w:customStyle="1" w:styleId="42">
    <w:name w:val="Без интервала4"/>
    <w:rsid w:val="00C8418D"/>
    <w:rPr>
      <w:rFonts w:eastAsia="Times New Roman"/>
      <w:sz w:val="22"/>
      <w:szCs w:val="22"/>
      <w:lang w:eastAsia="en-US"/>
    </w:rPr>
  </w:style>
  <w:style w:type="paragraph" w:customStyle="1" w:styleId="100">
    <w:name w:val="Стиль10"/>
    <w:basedOn w:val="a"/>
    <w:qFormat/>
    <w:rsid w:val="007C1FA8"/>
    <w:pPr>
      <w:pBdr>
        <w:bottom w:val="single" w:sz="4" w:space="1" w:color="003366"/>
      </w:pBdr>
      <w:spacing w:after="120"/>
      <w:jc w:val="center"/>
    </w:pPr>
    <w:rPr>
      <w:color w:val="003366"/>
      <w:sz w:val="18"/>
      <w:szCs w:val="18"/>
    </w:rPr>
  </w:style>
  <w:style w:type="paragraph" w:styleId="36">
    <w:name w:val="Body Text 3"/>
    <w:basedOn w:val="a"/>
    <w:link w:val="37"/>
    <w:rsid w:val="007C1FA8"/>
    <w:pPr>
      <w:spacing w:after="120"/>
    </w:pPr>
    <w:rPr>
      <w:rFonts w:eastAsia="Calibri"/>
      <w:sz w:val="16"/>
      <w:szCs w:val="16"/>
    </w:rPr>
  </w:style>
  <w:style w:type="character" w:customStyle="1" w:styleId="37">
    <w:name w:val="Основной текст 3 Знак"/>
    <w:basedOn w:val="a0"/>
    <w:link w:val="36"/>
    <w:rsid w:val="007C1FA8"/>
    <w:rPr>
      <w:rFonts w:ascii="Times New Roman" w:hAnsi="Times New Roman"/>
      <w:sz w:val="16"/>
      <w:szCs w:val="16"/>
    </w:rPr>
  </w:style>
  <w:style w:type="paragraph" w:customStyle="1" w:styleId="29">
    <w:name w:val="Абзац списка2"/>
    <w:basedOn w:val="a"/>
    <w:link w:val="ListParagraphChar"/>
    <w:rsid w:val="007C1FA8"/>
    <w:pPr>
      <w:spacing w:after="200" w:line="276" w:lineRule="auto"/>
      <w:ind w:left="720"/>
      <w:contextualSpacing/>
    </w:pPr>
    <w:rPr>
      <w:rFonts w:ascii="Calibri" w:eastAsia="Calibri" w:hAnsi="Calibri"/>
      <w:sz w:val="20"/>
      <w:szCs w:val="20"/>
    </w:rPr>
  </w:style>
  <w:style w:type="character" w:customStyle="1" w:styleId="ListParagraphChar">
    <w:name w:val="List Paragraph Char"/>
    <w:link w:val="29"/>
    <w:locked/>
    <w:rsid w:val="007C1FA8"/>
  </w:style>
  <w:style w:type="character" w:customStyle="1" w:styleId="aff6">
    <w:name w:val="Цветовое выделение"/>
    <w:rsid w:val="007C1FA8"/>
    <w:rPr>
      <w:b/>
      <w:color w:val="000080"/>
    </w:rPr>
  </w:style>
  <w:style w:type="character" w:customStyle="1" w:styleId="aa">
    <w:name w:val="Абзац списка Знак"/>
    <w:link w:val="a9"/>
    <w:uiPriority w:val="34"/>
    <w:locked/>
    <w:rsid w:val="00845347"/>
    <w:rPr>
      <w:rFonts w:eastAsia="Times New Roman"/>
      <w:sz w:val="22"/>
      <w:szCs w:val="22"/>
      <w:lang w:eastAsia="en-US"/>
    </w:rPr>
  </w:style>
  <w:style w:type="paragraph" w:styleId="aff7">
    <w:name w:val="Subtitle"/>
    <w:basedOn w:val="a"/>
    <w:next w:val="a"/>
    <w:link w:val="aff8"/>
    <w:uiPriority w:val="11"/>
    <w:qFormat/>
    <w:locked/>
    <w:rsid w:val="004B21FB"/>
    <w:pPr>
      <w:numPr>
        <w:ilvl w:val="1"/>
      </w:numPr>
    </w:pPr>
    <w:rPr>
      <w:rFonts w:asciiTheme="majorHAnsi" w:eastAsiaTheme="majorEastAsia" w:hAnsiTheme="majorHAnsi" w:cstheme="majorBidi"/>
      <w:i/>
      <w:iCs/>
      <w:color w:val="4F81BD" w:themeColor="accent1"/>
      <w:spacing w:val="15"/>
    </w:rPr>
  </w:style>
  <w:style w:type="character" w:customStyle="1" w:styleId="aff8">
    <w:name w:val="Подзаголовок Знак"/>
    <w:basedOn w:val="a0"/>
    <w:link w:val="aff7"/>
    <w:uiPriority w:val="11"/>
    <w:rsid w:val="004B21FB"/>
    <w:rPr>
      <w:rFonts w:asciiTheme="majorHAnsi" w:eastAsiaTheme="majorEastAsia" w:hAnsiTheme="majorHAnsi" w:cstheme="majorBidi"/>
      <w:i/>
      <w:iCs/>
      <w:color w:val="4F81BD" w:themeColor="accent1"/>
      <w:spacing w:val="15"/>
      <w:sz w:val="24"/>
      <w:szCs w:val="24"/>
    </w:rPr>
  </w:style>
  <w:style w:type="character" w:customStyle="1" w:styleId="A30">
    <w:name w:val="A3"/>
    <w:uiPriority w:val="99"/>
    <w:rsid w:val="00253FA9"/>
    <w:rPr>
      <w:rFonts w:cs="OfficinaSansC"/>
      <w:b/>
      <w:bCs/>
      <w:color w:val="000000"/>
      <w:sz w:val="28"/>
      <w:szCs w:val="28"/>
    </w:rPr>
  </w:style>
  <w:style w:type="paragraph" w:customStyle="1" w:styleId="50">
    <w:name w:val="Без интервала5"/>
    <w:rsid w:val="00BC1AB8"/>
    <w:rPr>
      <w:rFonts w:eastAsia="Times New Roman"/>
      <w:sz w:val="22"/>
      <w:szCs w:val="22"/>
      <w:lang w:eastAsia="en-US"/>
    </w:rPr>
  </w:style>
  <w:style w:type="paragraph" w:customStyle="1" w:styleId="16">
    <w:name w:val="1"/>
    <w:basedOn w:val="a"/>
    <w:next w:val="aff9"/>
    <w:link w:val="affa"/>
    <w:uiPriority w:val="99"/>
    <w:qFormat/>
    <w:rsid w:val="009C4EB8"/>
    <w:pPr>
      <w:jc w:val="center"/>
    </w:pPr>
    <w:rPr>
      <w:sz w:val="32"/>
      <w:szCs w:val="20"/>
    </w:rPr>
  </w:style>
  <w:style w:type="character" w:customStyle="1" w:styleId="affa">
    <w:name w:val="Название Знак"/>
    <w:basedOn w:val="a0"/>
    <w:link w:val="16"/>
    <w:uiPriority w:val="99"/>
    <w:rsid w:val="009C4EB8"/>
    <w:rPr>
      <w:rFonts w:ascii="Times New Roman" w:eastAsia="Times New Roman" w:hAnsi="Times New Roman"/>
      <w:sz w:val="32"/>
    </w:rPr>
  </w:style>
  <w:style w:type="paragraph" w:styleId="aff9">
    <w:name w:val="Title"/>
    <w:basedOn w:val="a"/>
    <w:next w:val="a"/>
    <w:link w:val="17"/>
    <w:qFormat/>
    <w:locked/>
    <w:rsid w:val="009C4EB8"/>
    <w:pPr>
      <w:contextualSpacing/>
    </w:pPr>
    <w:rPr>
      <w:rFonts w:asciiTheme="majorHAnsi" w:eastAsiaTheme="majorEastAsia" w:hAnsiTheme="majorHAnsi" w:cstheme="majorBidi"/>
      <w:spacing w:val="-10"/>
      <w:kern w:val="28"/>
      <w:sz w:val="56"/>
      <w:szCs w:val="56"/>
    </w:rPr>
  </w:style>
  <w:style w:type="character" w:customStyle="1" w:styleId="17">
    <w:name w:val="Название Знак1"/>
    <w:basedOn w:val="a0"/>
    <w:link w:val="aff9"/>
    <w:rsid w:val="009C4EB8"/>
    <w:rPr>
      <w:rFonts w:asciiTheme="majorHAnsi" w:eastAsiaTheme="majorEastAsia" w:hAnsiTheme="majorHAnsi" w:cstheme="majorBidi"/>
      <w:spacing w:val="-10"/>
      <w:kern w:val="28"/>
      <w:sz w:val="56"/>
      <w:szCs w:val="56"/>
    </w:rPr>
  </w:style>
  <w:style w:type="table" w:customStyle="1" w:styleId="18">
    <w:name w:val="Сетка таблицы1"/>
    <w:basedOn w:val="a1"/>
    <w:next w:val="afb"/>
    <w:uiPriority w:val="39"/>
    <w:rsid w:val="00AB360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dress2">
    <w:name w:val="address2"/>
    <w:basedOn w:val="a0"/>
    <w:rsid w:val="00AB360D"/>
  </w:style>
  <w:style w:type="character" w:customStyle="1" w:styleId="affb">
    <w:name w:val="Оглавление_"/>
    <w:link w:val="affc"/>
    <w:rsid w:val="00491466"/>
    <w:rPr>
      <w:sz w:val="17"/>
      <w:szCs w:val="17"/>
      <w:shd w:val="clear" w:color="auto" w:fill="FFFFFF"/>
    </w:rPr>
  </w:style>
  <w:style w:type="paragraph" w:customStyle="1" w:styleId="affc">
    <w:name w:val="Оглавление"/>
    <w:basedOn w:val="a"/>
    <w:link w:val="affb"/>
    <w:rsid w:val="00491466"/>
    <w:pPr>
      <w:shd w:val="clear" w:color="auto" w:fill="FFFFFF"/>
      <w:spacing w:line="202" w:lineRule="exact"/>
      <w:ind w:firstLine="460"/>
      <w:jc w:val="both"/>
    </w:pPr>
    <w:rPr>
      <w:rFonts w:ascii="Calibri" w:eastAsia="Calibri" w:hAnsi="Calibri"/>
      <w:sz w:val="17"/>
      <w:szCs w:val="17"/>
    </w:rPr>
  </w:style>
  <w:style w:type="paragraph" w:customStyle="1" w:styleId="formattext">
    <w:name w:val="formattext"/>
    <w:basedOn w:val="a"/>
    <w:rsid w:val="00491466"/>
    <w:pPr>
      <w:spacing w:before="100" w:beforeAutospacing="1" w:after="100" w:afterAutospacing="1"/>
    </w:pPr>
  </w:style>
  <w:style w:type="paragraph" w:customStyle="1" w:styleId="38">
    <w:name w:val="Абзац списка3"/>
    <w:basedOn w:val="a"/>
    <w:link w:val="ListParagraphChar1"/>
    <w:rsid w:val="0053311A"/>
    <w:pPr>
      <w:suppressAutoHyphens/>
      <w:spacing w:line="100" w:lineRule="atLeast"/>
      <w:ind w:left="720"/>
    </w:pPr>
    <w:rPr>
      <w:rFonts w:eastAsia="Calibri" w:cs="Mangal"/>
      <w:kern w:val="2"/>
      <w:sz w:val="26"/>
      <w:szCs w:val="23"/>
      <w:lang w:eastAsia="hi-IN" w:bidi="hi-IN"/>
    </w:rPr>
  </w:style>
  <w:style w:type="character" w:customStyle="1" w:styleId="ListParagraphChar1">
    <w:name w:val="List Paragraph Char1"/>
    <w:link w:val="38"/>
    <w:locked/>
    <w:rsid w:val="0053311A"/>
    <w:rPr>
      <w:rFonts w:ascii="Times New Roman" w:hAnsi="Times New Roman" w:cs="Mangal"/>
      <w:kern w:val="2"/>
      <w:sz w:val="26"/>
      <w:szCs w:val="23"/>
      <w:lang w:eastAsia="hi-IN" w:bidi="hi-IN"/>
    </w:rPr>
  </w:style>
  <w:style w:type="paragraph" w:customStyle="1" w:styleId="paragraph">
    <w:name w:val="paragraph"/>
    <w:basedOn w:val="a"/>
    <w:rsid w:val="002979B6"/>
    <w:pPr>
      <w:spacing w:before="100" w:beforeAutospacing="1" w:after="100" w:afterAutospacing="1"/>
    </w:pPr>
  </w:style>
  <w:style w:type="paragraph" w:customStyle="1" w:styleId="ListParagraph2">
    <w:name w:val="List Paragraph2"/>
    <w:basedOn w:val="a"/>
    <w:uiPriority w:val="99"/>
    <w:rsid w:val="009E3AFC"/>
    <w:pPr>
      <w:spacing w:after="200" w:line="276" w:lineRule="auto"/>
      <w:ind w:left="720"/>
    </w:pPr>
    <w:rPr>
      <w:rFonts w:ascii="Calibri" w:hAnsi="Calibri" w:cs="Calibri"/>
      <w:sz w:val="22"/>
      <w:szCs w:val="22"/>
    </w:rPr>
  </w:style>
  <w:style w:type="paragraph" w:customStyle="1" w:styleId="39">
    <w:name w:val="заголовок 3"/>
    <w:basedOn w:val="a"/>
    <w:next w:val="a"/>
    <w:rsid w:val="00FB2C5C"/>
    <w:pPr>
      <w:keepNext/>
      <w:widowControl w:val="0"/>
      <w:autoSpaceDE w:val="0"/>
      <w:autoSpaceDN w:val="0"/>
      <w:jc w:val="center"/>
    </w:pPr>
    <w:rPr>
      <w:b/>
      <w:bCs/>
      <w:sz w:val="28"/>
      <w:szCs w:val="28"/>
    </w:rPr>
  </w:style>
  <w:style w:type="paragraph" w:customStyle="1" w:styleId="2a">
    <w:name w:val="Пункт2"/>
    <w:basedOn w:val="12"/>
    <w:link w:val="2b"/>
    <w:rsid w:val="00FB2C5C"/>
    <w:pPr>
      <w:widowControl w:val="0"/>
      <w:shd w:val="clear" w:color="auto" w:fill="FFFFFF"/>
      <w:autoSpaceDE w:val="0"/>
      <w:autoSpaceDN w:val="0"/>
      <w:adjustRightInd w:val="0"/>
      <w:spacing w:before="269"/>
      <w:ind w:left="709" w:right="638" w:hanging="709"/>
      <w:jc w:val="both"/>
    </w:pPr>
    <w:rPr>
      <w:bCs/>
    </w:rPr>
  </w:style>
  <w:style w:type="character" w:customStyle="1" w:styleId="2b">
    <w:name w:val="Пункт2 Знак"/>
    <w:basedOn w:val="a0"/>
    <w:link w:val="2a"/>
    <w:locked/>
    <w:rsid w:val="00FB2C5C"/>
    <w:rPr>
      <w:rFonts w:ascii="Times New Roman" w:eastAsia="Times New Roman" w:hAnsi="Times New Roman"/>
      <w:bCs/>
      <w:sz w:val="24"/>
      <w:szCs w:val="24"/>
      <w:shd w:val="clear" w:color="auto" w:fill="FFFFFF"/>
    </w:rPr>
  </w:style>
  <w:style w:type="paragraph" w:styleId="affd">
    <w:name w:val="Intense Quote"/>
    <w:basedOn w:val="a"/>
    <w:next w:val="a"/>
    <w:link w:val="affe"/>
    <w:uiPriority w:val="30"/>
    <w:qFormat/>
    <w:rsid w:val="00CA6123"/>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e">
    <w:name w:val="Выделенная цитата Знак"/>
    <w:basedOn w:val="a0"/>
    <w:link w:val="affd"/>
    <w:uiPriority w:val="30"/>
    <w:rsid w:val="00CA6123"/>
    <w:rPr>
      <w:rFonts w:ascii="Times New Roman" w:eastAsia="Times New Roman" w:hAnsi="Times New Roman"/>
      <w:i/>
      <w:iCs/>
      <w:color w:val="4F81BD" w:themeColor="accent1"/>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70020">
      <w:bodyDiv w:val="1"/>
      <w:marLeft w:val="0"/>
      <w:marRight w:val="0"/>
      <w:marTop w:val="0"/>
      <w:marBottom w:val="0"/>
      <w:divBdr>
        <w:top w:val="none" w:sz="0" w:space="0" w:color="auto"/>
        <w:left w:val="none" w:sz="0" w:space="0" w:color="auto"/>
        <w:bottom w:val="none" w:sz="0" w:space="0" w:color="auto"/>
        <w:right w:val="none" w:sz="0" w:space="0" w:color="auto"/>
      </w:divBdr>
    </w:div>
    <w:div w:id="144860061">
      <w:bodyDiv w:val="1"/>
      <w:marLeft w:val="0"/>
      <w:marRight w:val="0"/>
      <w:marTop w:val="0"/>
      <w:marBottom w:val="0"/>
      <w:divBdr>
        <w:top w:val="none" w:sz="0" w:space="0" w:color="auto"/>
        <w:left w:val="none" w:sz="0" w:space="0" w:color="auto"/>
        <w:bottom w:val="none" w:sz="0" w:space="0" w:color="auto"/>
        <w:right w:val="none" w:sz="0" w:space="0" w:color="auto"/>
      </w:divBdr>
    </w:div>
    <w:div w:id="487132613">
      <w:bodyDiv w:val="1"/>
      <w:marLeft w:val="0"/>
      <w:marRight w:val="0"/>
      <w:marTop w:val="0"/>
      <w:marBottom w:val="0"/>
      <w:divBdr>
        <w:top w:val="none" w:sz="0" w:space="0" w:color="auto"/>
        <w:left w:val="none" w:sz="0" w:space="0" w:color="auto"/>
        <w:bottom w:val="none" w:sz="0" w:space="0" w:color="auto"/>
        <w:right w:val="none" w:sz="0" w:space="0" w:color="auto"/>
      </w:divBdr>
    </w:div>
    <w:div w:id="666445677">
      <w:bodyDiv w:val="1"/>
      <w:marLeft w:val="0"/>
      <w:marRight w:val="0"/>
      <w:marTop w:val="0"/>
      <w:marBottom w:val="0"/>
      <w:divBdr>
        <w:top w:val="none" w:sz="0" w:space="0" w:color="auto"/>
        <w:left w:val="none" w:sz="0" w:space="0" w:color="auto"/>
        <w:bottom w:val="none" w:sz="0" w:space="0" w:color="auto"/>
        <w:right w:val="none" w:sz="0" w:space="0" w:color="auto"/>
      </w:divBdr>
    </w:div>
    <w:div w:id="724765484">
      <w:bodyDiv w:val="1"/>
      <w:marLeft w:val="0"/>
      <w:marRight w:val="0"/>
      <w:marTop w:val="0"/>
      <w:marBottom w:val="0"/>
      <w:divBdr>
        <w:top w:val="none" w:sz="0" w:space="0" w:color="auto"/>
        <w:left w:val="none" w:sz="0" w:space="0" w:color="auto"/>
        <w:bottom w:val="none" w:sz="0" w:space="0" w:color="auto"/>
        <w:right w:val="none" w:sz="0" w:space="0" w:color="auto"/>
      </w:divBdr>
    </w:div>
    <w:div w:id="905337907">
      <w:bodyDiv w:val="1"/>
      <w:marLeft w:val="0"/>
      <w:marRight w:val="0"/>
      <w:marTop w:val="0"/>
      <w:marBottom w:val="0"/>
      <w:divBdr>
        <w:top w:val="none" w:sz="0" w:space="0" w:color="auto"/>
        <w:left w:val="none" w:sz="0" w:space="0" w:color="auto"/>
        <w:bottom w:val="none" w:sz="0" w:space="0" w:color="auto"/>
        <w:right w:val="none" w:sz="0" w:space="0" w:color="auto"/>
      </w:divBdr>
    </w:div>
    <w:div w:id="934019691">
      <w:bodyDiv w:val="1"/>
      <w:marLeft w:val="0"/>
      <w:marRight w:val="0"/>
      <w:marTop w:val="0"/>
      <w:marBottom w:val="0"/>
      <w:divBdr>
        <w:top w:val="none" w:sz="0" w:space="0" w:color="auto"/>
        <w:left w:val="none" w:sz="0" w:space="0" w:color="auto"/>
        <w:bottom w:val="none" w:sz="0" w:space="0" w:color="auto"/>
        <w:right w:val="none" w:sz="0" w:space="0" w:color="auto"/>
      </w:divBdr>
    </w:div>
    <w:div w:id="1044330601">
      <w:bodyDiv w:val="1"/>
      <w:marLeft w:val="0"/>
      <w:marRight w:val="0"/>
      <w:marTop w:val="0"/>
      <w:marBottom w:val="0"/>
      <w:divBdr>
        <w:top w:val="none" w:sz="0" w:space="0" w:color="auto"/>
        <w:left w:val="none" w:sz="0" w:space="0" w:color="auto"/>
        <w:bottom w:val="none" w:sz="0" w:space="0" w:color="auto"/>
        <w:right w:val="none" w:sz="0" w:space="0" w:color="auto"/>
      </w:divBdr>
    </w:div>
    <w:div w:id="1059939003">
      <w:bodyDiv w:val="1"/>
      <w:marLeft w:val="0"/>
      <w:marRight w:val="0"/>
      <w:marTop w:val="0"/>
      <w:marBottom w:val="0"/>
      <w:divBdr>
        <w:top w:val="none" w:sz="0" w:space="0" w:color="auto"/>
        <w:left w:val="none" w:sz="0" w:space="0" w:color="auto"/>
        <w:bottom w:val="none" w:sz="0" w:space="0" w:color="auto"/>
        <w:right w:val="none" w:sz="0" w:space="0" w:color="auto"/>
      </w:divBdr>
    </w:div>
    <w:div w:id="1176921289">
      <w:bodyDiv w:val="1"/>
      <w:marLeft w:val="0"/>
      <w:marRight w:val="0"/>
      <w:marTop w:val="0"/>
      <w:marBottom w:val="0"/>
      <w:divBdr>
        <w:top w:val="none" w:sz="0" w:space="0" w:color="auto"/>
        <w:left w:val="none" w:sz="0" w:space="0" w:color="auto"/>
        <w:bottom w:val="none" w:sz="0" w:space="0" w:color="auto"/>
        <w:right w:val="none" w:sz="0" w:space="0" w:color="auto"/>
      </w:divBdr>
    </w:div>
    <w:div w:id="1297175187">
      <w:bodyDiv w:val="1"/>
      <w:marLeft w:val="0"/>
      <w:marRight w:val="0"/>
      <w:marTop w:val="0"/>
      <w:marBottom w:val="0"/>
      <w:divBdr>
        <w:top w:val="none" w:sz="0" w:space="0" w:color="auto"/>
        <w:left w:val="none" w:sz="0" w:space="0" w:color="auto"/>
        <w:bottom w:val="none" w:sz="0" w:space="0" w:color="auto"/>
        <w:right w:val="none" w:sz="0" w:space="0" w:color="auto"/>
      </w:divBdr>
    </w:div>
    <w:div w:id="1307665470">
      <w:bodyDiv w:val="1"/>
      <w:marLeft w:val="0"/>
      <w:marRight w:val="0"/>
      <w:marTop w:val="0"/>
      <w:marBottom w:val="0"/>
      <w:divBdr>
        <w:top w:val="none" w:sz="0" w:space="0" w:color="auto"/>
        <w:left w:val="none" w:sz="0" w:space="0" w:color="auto"/>
        <w:bottom w:val="none" w:sz="0" w:space="0" w:color="auto"/>
        <w:right w:val="none" w:sz="0" w:space="0" w:color="auto"/>
      </w:divBdr>
    </w:div>
    <w:div w:id="1348287621">
      <w:bodyDiv w:val="1"/>
      <w:marLeft w:val="0"/>
      <w:marRight w:val="0"/>
      <w:marTop w:val="0"/>
      <w:marBottom w:val="0"/>
      <w:divBdr>
        <w:top w:val="none" w:sz="0" w:space="0" w:color="auto"/>
        <w:left w:val="none" w:sz="0" w:space="0" w:color="auto"/>
        <w:bottom w:val="none" w:sz="0" w:space="0" w:color="auto"/>
        <w:right w:val="none" w:sz="0" w:space="0" w:color="auto"/>
      </w:divBdr>
    </w:div>
    <w:div w:id="1405032343">
      <w:bodyDiv w:val="1"/>
      <w:marLeft w:val="0"/>
      <w:marRight w:val="0"/>
      <w:marTop w:val="0"/>
      <w:marBottom w:val="0"/>
      <w:divBdr>
        <w:top w:val="none" w:sz="0" w:space="0" w:color="auto"/>
        <w:left w:val="none" w:sz="0" w:space="0" w:color="auto"/>
        <w:bottom w:val="none" w:sz="0" w:space="0" w:color="auto"/>
        <w:right w:val="none" w:sz="0" w:space="0" w:color="auto"/>
      </w:divBdr>
    </w:div>
    <w:div w:id="1596161186">
      <w:bodyDiv w:val="1"/>
      <w:marLeft w:val="0"/>
      <w:marRight w:val="0"/>
      <w:marTop w:val="0"/>
      <w:marBottom w:val="0"/>
      <w:divBdr>
        <w:top w:val="none" w:sz="0" w:space="0" w:color="auto"/>
        <w:left w:val="none" w:sz="0" w:space="0" w:color="auto"/>
        <w:bottom w:val="none" w:sz="0" w:space="0" w:color="auto"/>
        <w:right w:val="none" w:sz="0" w:space="0" w:color="auto"/>
      </w:divBdr>
    </w:div>
    <w:div w:id="1828589901">
      <w:bodyDiv w:val="1"/>
      <w:marLeft w:val="0"/>
      <w:marRight w:val="0"/>
      <w:marTop w:val="0"/>
      <w:marBottom w:val="0"/>
      <w:divBdr>
        <w:top w:val="none" w:sz="0" w:space="0" w:color="auto"/>
        <w:left w:val="none" w:sz="0" w:space="0" w:color="auto"/>
        <w:bottom w:val="none" w:sz="0" w:space="0" w:color="auto"/>
        <w:right w:val="none" w:sz="0" w:space="0" w:color="auto"/>
      </w:divBdr>
    </w:div>
    <w:div w:id="1854684631">
      <w:marLeft w:val="0"/>
      <w:marRight w:val="0"/>
      <w:marTop w:val="0"/>
      <w:marBottom w:val="0"/>
      <w:divBdr>
        <w:top w:val="none" w:sz="0" w:space="0" w:color="auto"/>
        <w:left w:val="none" w:sz="0" w:space="0" w:color="auto"/>
        <w:bottom w:val="none" w:sz="0" w:space="0" w:color="auto"/>
        <w:right w:val="none" w:sz="0" w:space="0" w:color="auto"/>
      </w:divBdr>
    </w:div>
    <w:div w:id="1962956992">
      <w:bodyDiv w:val="1"/>
      <w:marLeft w:val="0"/>
      <w:marRight w:val="0"/>
      <w:marTop w:val="0"/>
      <w:marBottom w:val="0"/>
      <w:divBdr>
        <w:top w:val="none" w:sz="0" w:space="0" w:color="auto"/>
        <w:left w:val="none" w:sz="0" w:space="0" w:color="auto"/>
        <w:bottom w:val="none" w:sz="0" w:space="0" w:color="auto"/>
        <w:right w:val="none" w:sz="0" w:space="0" w:color="auto"/>
      </w:divBdr>
    </w:div>
    <w:div w:id="2007396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4.xml"/><Relationship Id="rId18" Type="http://schemas.openxmlformats.org/officeDocument/2006/relationships/footer" Target="footer2.xml"/><Relationship Id="rId26" Type="http://schemas.openxmlformats.org/officeDocument/2006/relationships/hyperlink" Target="consultantplus://offline/ref=5762F382A1256FB7DF556EFA5358F18F42F4163044E96082DA54139A287A100CAD0D2ED2804653C4F4F05E2B2A65C2C7D0023B44C1FFEA361FEC51OEJ9F" TargetMode="External"/><Relationship Id="rId39" Type="http://schemas.openxmlformats.org/officeDocument/2006/relationships/image" Target="media/image11.emf"/><Relationship Id="rId21" Type="http://schemas.openxmlformats.org/officeDocument/2006/relationships/image" Target="media/image4.png"/><Relationship Id="rId34" Type="http://schemas.openxmlformats.org/officeDocument/2006/relationships/hyperlink" Target="consultantplus://offline/ref=5762F382A1256FB7DF556EFA5358F18F42F4163041EB6386DD5D4E9020231C0EAA0271C5870F5FC5F4F05C29263AC7D2C15A344ED7E0E92A03EE50E1O0JDF" TargetMode="External"/><Relationship Id="rId42" Type="http://schemas.openxmlformats.org/officeDocument/2006/relationships/hyperlink" Target="http://www.admkogalym.ru" TargetMode="External"/><Relationship Id="rId47" Type="http://schemas.openxmlformats.org/officeDocument/2006/relationships/hyperlink" Target="consultantplus://offline/ref=09F8AC052DCB358E1CDDE4286A7D1FC53A5684DD325DE412A09F4E3E455551011D4028DFE3AE26775AEDC2156ABBC1A5F2758FE873M2D6K" TargetMode="External"/><Relationship Id="rId50" Type="http://schemas.openxmlformats.org/officeDocument/2006/relationships/hyperlink" Target="http://www.admkogalym.ru" TargetMode="External"/><Relationship Id="rId55" Type="http://schemas.openxmlformats.org/officeDocument/2006/relationships/chart" Target="charts/chart11.xml"/><Relationship Id="rId7" Type="http://schemas.openxmlformats.org/officeDocument/2006/relationships/footnotes" Target="footnotes.xml"/><Relationship Id="rId12" Type="http://schemas.openxmlformats.org/officeDocument/2006/relationships/chart" Target="charts/chart3.xml"/><Relationship Id="rId17" Type="http://schemas.openxmlformats.org/officeDocument/2006/relationships/footer" Target="footer1.xml"/><Relationship Id="rId25" Type="http://schemas.openxmlformats.org/officeDocument/2006/relationships/chart" Target="charts/chart9.xml"/><Relationship Id="rId33" Type="http://schemas.openxmlformats.org/officeDocument/2006/relationships/hyperlink" Target="consultantplus://offline/ref=5762F382A1256FB7DF556EFA5358F18F42F4163044E96082DA54139A287A100CAD0D2ED2804653C4F4F05E2F2A65C2C7D0023B44C1FFEA361FEC51OEJ9F" TargetMode="External"/><Relationship Id="rId38" Type="http://schemas.openxmlformats.org/officeDocument/2006/relationships/hyperlink" Target="consultantplus://offline/ref=5762F382A1256FB7DF556EFA5358F18F42F4163048E36380D354139A287A100CAD0D2ED2804653C4F4F05D2D2A65C2C7D0023B44C1FFEA361FEC51OEJ9F" TargetMode="External"/><Relationship Id="rId46" Type="http://schemas.openxmlformats.org/officeDocument/2006/relationships/hyperlink" Target="consultantplus://offline/ref=5197C46ECEF2D09D7829A74A3EA6AED716C119BACED5326EB722449BECAC136216A6D01E712318DE1E7F4533F3g5xAK" TargetMode="External"/><Relationship Id="rId2" Type="http://schemas.openxmlformats.org/officeDocument/2006/relationships/numbering" Target="numbering.xml"/><Relationship Id="rId16" Type="http://schemas.openxmlformats.org/officeDocument/2006/relationships/chart" Target="charts/chart7.xml"/><Relationship Id="rId20" Type="http://schemas.openxmlformats.org/officeDocument/2006/relationships/image" Target="media/image3.png"/><Relationship Id="rId29" Type="http://schemas.openxmlformats.org/officeDocument/2006/relationships/image" Target="media/image9.png"/><Relationship Id="rId41" Type="http://schemas.openxmlformats.org/officeDocument/2006/relationships/hyperlink" Target="http://www.gosuslugi.ru" TargetMode="External"/><Relationship Id="rId54" Type="http://schemas.openxmlformats.org/officeDocument/2006/relationships/chart" Target="charts/chart10.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chart" Target="charts/chart2.xml"/><Relationship Id="rId24" Type="http://schemas.openxmlformats.org/officeDocument/2006/relationships/chart" Target="charts/chart8.xml"/><Relationship Id="rId32" Type="http://schemas.openxmlformats.org/officeDocument/2006/relationships/hyperlink" Target="consultantplus://offline/ref=F0373CA7C079C5B977C4865DBF48EA997AE2FE7AD369FFB699CE5FA5D56Dc8I" TargetMode="External"/><Relationship Id="rId37" Type="http://schemas.openxmlformats.org/officeDocument/2006/relationships/hyperlink" Target="consultantplus://offline/ref=5762F382A1256FB7DF556EFA5358F18F42F4163048E26382D954139A287A100CAD0D2ED2804653C4F4F05D2C2A65C2C7D0023B44C1FFEA361FEC51OEJ9F" TargetMode="External"/><Relationship Id="rId40" Type="http://schemas.openxmlformats.org/officeDocument/2006/relationships/hyperlink" Target="http://www.rrgu.admhmao.ru" TargetMode="External"/><Relationship Id="rId45" Type="http://schemas.openxmlformats.org/officeDocument/2006/relationships/hyperlink" Target="http://www.admkogalym.ru/" TargetMode="External"/><Relationship Id="rId53" Type="http://schemas.openxmlformats.org/officeDocument/2006/relationships/image" Target="media/image12.png"/><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chart" Target="charts/chart6.xml"/><Relationship Id="rId23" Type="http://schemas.openxmlformats.org/officeDocument/2006/relationships/image" Target="media/image6.jpg"/><Relationship Id="rId28" Type="http://schemas.openxmlformats.org/officeDocument/2006/relationships/image" Target="media/image8.png"/><Relationship Id="rId36" Type="http://schemas.openxmlformats.org/officeDocument/2006/relationships/hyperlink" Target="consultantplus://offline/ref=5762F382A1256FB7DF556EFA5358F18F42F4163046E36386D354139A287A100CAD0D2ED2804653C4F4F05D2F2A65C2C7D0023B44C1FFEA361FEC51OEJ9F" TargetMode="External"/><Relationship Id="rId49" Type="http://schemas.openxmlformats.org/officeDocument/2006/relationships/hyperlink" Target="http://www.zakupki.gov.ru" TargetMode="External"/><Relationship Id="rId57" Type="http://schemas.openxmlformats.org/officeDocument/2006/relationships/fontTable" Target="fontTable.xml"/><Relationship Id="rId61" Type="http://schemas.microsoft.com/office/2016/09/relationships/commentsIds" Target="commentsIds.xml"/><Relationship Id="rId10" Type="http://schemas.openxmlformats.org/officeDocument/2006/relationships/chart" Target="charts/chart1.xml"/><Relationship Id="rId19" Type="http://schemas.openxmlformats.org/officeDocument/2006/relationships/image" Target="media/image2.png"/><Relationship Id="rId31" Type="http://schemas.openxmlformats.org/officeDocument/2006/relationships/hyperlink" Target="consultantplus://offline/main?base=LAW;n=117503;fld=134;dst=306" TargetMode="External"/><Relationship Id="rId44" Type="http://schemas.openxmlformats.org/officeDocument/2006/relationships/hyperlink" Target="http://www.admkogalym.ru/" TargetMode="External"/><Relationship Id="rId52" Type="http://schemas.openxmlformats.org/officeDocument/2006/relationships/hyperlink" Target="http://www.admkogalym.ru"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chart" Target="charts/chart5.xml"/><Relationship Id="rId22" Type="http://schemas.openxmlformats.org/officeDocument/2006/relationships/image" Target="media/image5.jpg"/><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hyperlink" Target="consultantplus://offline/ref=5762F382A1256FB7DF5570F74534A68047FD4E3448EF68D4870B48C77F731A5BF8422F9CC6434CC5F6EE5E2820O3J8F" TargetMode="External"/><Relationship Id="rId43" Type="http://schemas.openxmlformats.org/officeDocument/2006/relationships/hyperlink" Target="http://www.admkogalym.ru" TargetMode="External"/><Relationship Id="rId48" Type="http://schemas.openxmlformats.org/officeDocument/2006/relationships/hyperlink" Target="http://www.zakypki.gov.ru" TargetMode="External"/><Relationship Id="rId56" Type="http://schemas.openxmlformats.org/officeDocument/2006/relationships/footer" Target="footer3.xml"/><Relationship Id="rId8" Type="http://schemas.openxmlformats.org/officeDocument/2006/relationships/endnotes" Target="endnotes.xml"/><Relationship Id="rId51" Type="http://schemas.openxmlformats.org/officeDocument/2006/relationships/hyperlink" Target="http://www.admkogalym.ru" TargetMode="Externa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Style" Target="style1.xml"/><Relationship Id="rId2" Type="http://schemas.microsoft.com/office/2011/relationships/chartColorStyle" Target="colors1.xml"/><Relationship Id="rId1" Type="http://schemas.openxmlformats.org/officeDocument/2006/relationships/package" Target="../embeddings/Microsoft_Excel_Worksheet1.xlsx"/></Relationships>
</file>

<file path=word/charts/_rels/chart10.xml.rels><?xml version="1.0" encoding="UTF-8" standalone="yes"?>
<Relationships xmlns="http://schemas.openxmlformats.org/package/2006/relationships"><Relationship Id="rId3" Type="http://schemas.microsoft.com/office/2011/relationships/chartStyle" Target="style8.xml"/><Relationship Id="rId2" Type="http://schemas.microsoft.com/office/2011/relationships/chartColorStyle" Target="colors8.xml"/><Relationship Id="rId1" Type="http://schemas.openxmlformats.org/officeDocument/2006/relationships/package" Target="../embeddings/Microsoft_Excel_Worksheet10.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2.xml.rels><?xml version="1.0" encoding="UTF-8" standalone="yes"?>
<Relationships xmlns="http://schemas.openxmlformats.org/package/2006/relationships"><Relationship Id="rId3" Type="http://schemas.microsoft.com/office/2011/relationships/chartStyle" Target="style2.xml"/><Relationship Id="rId2" Type="http://schemas.microsoft.com/office/2011/relationships/chartColorStyle" Target="colors2.xml"/><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3" Type="http://schemas.microsoft.com/office/2011/relationships/chartStyle" Target="style3.xml"/><Relationship Id="rId2" Type="http://schemas.microsoft.com/office/2011/relationships/chartColorStyle" Target="colors3.xml"/><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3" Type="http://schemas.microsoft.com/office/2011/relationships/chartStyle" Target="style4.xml"/><Relationship Id="rId2" Type="http://schemas.microsoft.com/office/2011/relationships/chartColorStyle" Target="colors4.xml"/><Relationship Id="rId1" Type="http://schemas.openxmlformats.org/officeDocument/2006/relationships/package" Target="../embeddings/Microsoft_Excel_Worksheet4.xlsx"/></Relationships>
</file>

<file path=word/charts/_rels/chart5.xml.rels><?xml version="1.0" encoding="UTF-8" standalone="yes"?>
<Relationships xmlns="http://schemas.openxmlformats.org/package/2006/relationships"><Relationship Id="rId3" Type="http://schemas.microsoft.com/office/2011/relationships/chartStyle" Target="style5.xml"/><Relationship Id="rId2" Type="http://schemas.microsoft.com/office/2011/relationships/chartColorStyle" Target="colors5.xml"/><Relationship Id="rId1" Type="http://schemas.openxmlformats.org/officeDocument/2006/relationships/package" Target="../embeddings/Microsoft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8.xml.rels><?xml version="1.0" encoding="UTF-8" standalone="yes"?>
<Relationships xmlns="http://schemas.openxmlformats.org/package/2006/relationships"><Relationship Id="rId3" Type="http://schemas.microsoft.com/office/2011/relationships/chartColorStyle" Target="colors6.xml"/><Relationship Id="rId2" Type="http://schemas.openxmlformats.org/officeDocument/2006/relationships/chartUserShapes" Target="../drawings/drawing1.xml"/><Relationship Id="rId1" Type="http://schemas.openxmlformats.org/officeDocument/2006/relationships/package" Target="../embeddings/Microsoft_Excel_Worksheet8.xlsx"/><Relationship Id="rId4" Type="http://schemas.microsoft.com/office/2011/relationships/chartStyle" Target="style6.xml"/></Relationships>
</file>

<file path=word/charts/_rels/chart9.xml.rels><?xml version="1.0" encoding="UTF-8" standalone="yes"?>
<Relationships xmlns="http://schemas.openxmlformats.org/package/2006/relationships"><Relationship Id="rId3" Type="http://schemas.microsoft.com/office/2011/relationships/chartStyle" Target="style7.xml"/><Relationship Id="rId2" Type="http://schemas.microsoft.com/office/2011/relationships/chartColorStyle" Target="colors7.xml"/><Relationship Id="rId1" Type="http://schemas.openxmlformats.org/officeDocument/2006/relationships/package" Target="../embeddings/Microsoft_Excel_Worksheet9.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300"/>
              <a:t>Динамика среднегодовой численности постоянного населения города Когалыма за 2015-2019 годы, человек</a:t>
            </a:r>
          </a:p>
        </c:rich>
      </c:tx>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Лист1!$B$1</c:f>
              <c:strCache>
                <c:ptCount val="1"/>
                <c:pt idx="0">
                  <c:v>2015</c:v>
                </c:pt>
              </c:strCache>
            </c:strRef>
          </c:tx>
          <c:spPr>
            <a:solidFill>
              <a:schemeClr val="accent1"/>
            </a:solidFill>
            <a:ln>
              <a:noFill/>
            </a:ln>
            <a:effectLst/>
            <a:sp3d/>
          </c:spPr>
          <c:invertIfNegative val="0"/>
          <c:dPt>
            <c:idx val="0"/>
            <c:invertIfNegative val="0"/>
            <c:bubble3D val="0"/>
            <c:spPr>
              <a:solidFill>
                <a:schemeClr val="accent1"/>
              </a:solidFill>
              <a:ln>
                <a:noFill/>
              </a:ln>
              <a:effectLst/>
              <a:sp3d/>
            </c:spPr>
            <c:extLst xmlns:c16r2="http://schemas.microsoft.com/office/drawing/2015/06/chart">
              <c:ext xmlns:c16="http://schemas.microsoft.com/office/drawing/2014/chart" uri="{C3380CC4-5D6E-409C-BE32-E72D297353CC}">
                <c16:uniqueId val="{00000001-768E-4327-B01C-A32FA5582240}"/>
              </c:ext>
            </c:extLst>
          </c:dPt>
          <c:dLbls>
            <c:dLbl>
              <c:idx val="0"/>
              <c:layout>
                <c:manualLayout>
                  <c:x val="-1.157407407407408E-2"/>
                  <c:y val="-3.96825396825398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768E-4327-B01C-A32FA5582240}"/>
                </c:ext>
                <c:ext xmlns:c15="http://schemas.microsoft.com/office/drawing/2012/chart" uri="{CE6537A1-D6FC-4f65-9D91-7224C49458BB}">
                  <c15:layout/>
                </c:ext>
              </c:extLst>
            </c:dLbl>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Лист1!$B$2</c:f>
              <c:numCache>
                <c:formatCode>#,##0</c:formatCode>
                <c:ptCount val="1"/>
                <c:pt idx="0">
                  <c:v>62902</c:v>
                </c:pt>
              </c:numCache>
            </c:numRef>
          </c:val>
          <c:extLst xmlns:c16r2="http://schemas.microsoft.com/office/drawing/2015/06/chart">
            <c:ext xmlns:c16="http://schemas.microsoft.com/office/drawing/2014/chart" uri="{C3380CC4-5D6E-409C-BE32-E72D297353CC}">
              <c16:uniqueId val="{00000002-768E-4327-B01C-A32FA5582240}"/>
            </c:ext>
          </c:extLst>
        </c:ser>
        <c:ser>
          <c:idx val="1"/>
          <c:order val="1"/>
          <c:tx>
            <c:strRef>
              <c:f>Лист1!$C$1</c:f>
              <c:strCache>
                <c:ptCount val="1"/>
                <c:pt idx="0">
                  <c:v>2016</c:v>
                </c:pt>
              </c:strCache>
            </c:strRef>
          </c:tx>
          <c:spPr>
            <a:solidFill>
              <a:schemeClr val="accent2"/>
            </a:solidFill>
            <a:ln>
              <a:noFill/>
            </a:ln>
            <a:effectLst/>
            <a:sp3d/>
          </c:spPr>
          <c:invertIfNegative val="0"/>
          <c:dLbls>
            <c:dLbl>
              <c:idx val="0"/>
              <c:layout>
                <c:manualLayout>
                  <c:x val="-4.6296296296296606E-3"/>
                  <c:y val="-3.5714285714285712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768E-4327-B01C-A32FA5582240}"/>
                </c:ext>
                <c:ext xmlns:c15="http://schemas.microsoft.com/office/drawing/2012/chart" uri="{CE6537A1-D6FC-4f65-9D91-7224C49458BB}">
                  <c15:layout/>
                </c:ext>
              </c:extLst>
            </c:dLbl>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Лист1!$C$2</c:f>
              <c:numCache>
                <c:formatCode>#,##0</c:formatCode>
                <c:ptCount val="1"/>
                <c:pt idx="0">
                  <c:v>64161</c:v>
                </c:pt>
              </c:numCache>
            </c:numRef>
          </c:val>
          <c:extLst xmlns:c16r2="http://schemas.microsoft.com/office/drawing/2015/06/chart">
            <c:ext xmlns:c16="http://schemas.microsoft.com/office/drawing/2014/chart" uri="{C3380CC4-5D6E-409C-BE32-E72D297353CC}">
              <c16:uniqueId val="{00000004-768E-4327-B01C-A32FA5582240}"/>
            </c:ext>
          </c:extLst>
        </c:ser>
        <c:ser>
          <c:idx val="2"/>
          <c:order val="2"/>
          <c:tx>
            <c:strRef>
              <c:f>Лист1!$D$1</c:f>
              <c:strCache>
                <c:ptCount val="1"/>
                <c:pt idx="0">
                  <c:v>2017</c:v>
                </c:pt>
              </c:strCache>
            </c:strRef>
          </c:tx>
          <c:spPr>
            <a:solidFill>
              <a:schemeClr val="accent3"/>
            </a:solidFill>
            <a:ln>
              <a:noFill/>
            </a:ln>
            <a:effectLst/>
            <a:sp3d/>
          </c:spPr>
          <c:invertIfNegative val="0"/>
          <c:dLbls>
            <c:dLbl>
              <c:idx val="0"/>
              <c:layout>
                <c:manualLayout>
                  <c:x val="0"/>
                  <c:y val="-2.3809523809523864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768E-4327-B01C-A32FA5582240}"/>
                </c:ext>
                <c:ext xmlns:c15="http://schemas.microsoft.com/office/drawing/2012/chart" uri="{CE6537A1-D6FC-4f65-9D91-7224C49458BB}">
                  <c15:layout/>
                </c:ext>
              </c:extLst>
            </c:dLbl>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Лист1!$D$2</c:f>
              <c:numCache>
                <c:formatCode>#,##0</c:formatCode>
                <c:ptCount val="1"/>
                <c:pt idx="0">
                  <c:v>65610</c:v>
                </c:pt>
              </c:numCache>
            </c:numRef>
          </c:val>
          <c:extLst xmlns:c16r2="http://schemas.microsoft.com/office/drawing/2015/06/chart">
            <c:ext xmlns:c16="http://schemas.microsoft.com/office/drawing/2014/chart" uri="{C3380CC4-5D6E-409C-BE32-E72D297353CC}">
              <c16:uniqueId val="{00000006-768E-4327-B01C-A32FA5582240}"/>
            </c:ext>
          </c:extLst>
        </c:ser>
        <c:ser>
          <c:idx val="3"/>
          <c:order val="3"/>
          <c:tx>
            <c:strRef>
              <c:f>Лист1!$E$1</c:f>
              <c:strCache>
                <c:ptCount val="1"/>
                <c:pt idx="0">
                  <c:v>2018</c:v>
                </c:pt>
              </c:strCache>
            </c:strRef>
          </c:tx>
          <c:spPr>
            <a:solidFill>
              <a:schemeClr val="accent4"/>
            </a:solidFill>
            <a:ln>
              <a:noFill/>
            </a:ln>
            <a:effectLst/>
            <a:sp3d/>
          </c:spPr>
          <c:invertIfNegative val="0"/>
          <c:dPt>
            <c:idx val="0"/>
            <c:invertIfNegative val="0"/>
            <c:bubble3D val="0"/>
            <c:extLst xmlns:c16r2="http://schemas.microsoft.com/office/drawing/2015/06/chart">
              <c:ext xmlns:c16="http://schemas.microsoft.com/office/drawing/2014/chart" uri="{C3380CC4-5D6E-409C-BE32-E72D297353CC}">
                <c16:uniqueId val="{00000008-768E-4327-B01C-A32FA5582240}"/>
              </c:ext>
            </c:extLst>
          </c:dPt>
          <c:dLbls>
            <c:dLbl>
              <c:idx val="0"/>
              <c:layout>
                <c:manualLayout>
                  <c:x val="0"/>
                  <c:y val="-3.174603174603182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768E-4327-B01C-A32FA5582240}"/>
                </c:ext>
                <c:ext xmlns:c15="http://schemas.microsoft.com/office/drawing/2012/chart" uri="{CE6537A1-D6FC-4f65-9D91-7224C49458BB}">
                  <c15:layout/>
                </c:ext>
              </c:extLst>
            </c:dLbl>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Лист1!$E$2</c:f>
              <c:numCache>
                <c:formatCode>#,##0</c:formatCode>
                <c:ptCount val="1"/>
                <c:pt idx="0">
                  <c:v>66619</c:v>
                </c:pt>
              </c:numCache>
            </c:numRef>
          </c:val>
          <c:extLst xmlns:c16r2="http://schemas.microsoft.com/office/drawing/2015/06/chart">
            <c:ext xmlns:c16="http://schemas.microsoft.com/office/drawing/2014/chart" uri="{C3380CC4-5D6E-409C-BE32-E72D297353CC}">
              <c16:uniqueId val="{00000009-768E-4327-B01C-A32FA5582240}"/>
            </c:ext>
          </c:extLst>
        </c:ser>
        <c:ser>
          <c:idx val="4"/>
          <c:order val="4"/>
          <c:tx>
            <c:strRef>
              <c:f>Лист1!$F$1</c:f>
              <c:strCache>
                <c:ptCount val="1"/>
                <c:pt idx="0">
                  <c:v>2019 (предварительные данные)</c:v>
                </c:pt>
              </c:strCache>
            </c:strRef>
          </c:tx>
          <c:spPr>
            <a:solidFill>
              <a:schemeClr val="accent5"/>
            </a:solidFill>
            <a:ln>
              <a:noFill/>
            </a:ln>
            <a:effectLst/>
            <a:sp3d/>
          </c:spPr>
          <c:invertIfNegative val="0"/>
          <c:dLbls>
            <c:dLbl>
              <c:idx val="0"/>
              <c:layout>
                <c:manualLayout>
                  <c:x val="0"/>
                  <c:y val="-3.1746031746031821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768E-4327-B01C-A32FA5582240}"/>
                </c:ext>
                <c:ext xmlns:c15="http://schemas.microsoft.com/office/drawing/2012/chart" uri="{CE6537A1-D6FC-4f65-9D91-7224C49458BB}">
                  <c15:layout/>
                </c:ext>
              </c:extLst>
            </c:dLbl>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Лист1!$A$2</c:f>
              <c:numCache>
                <c:formatCode>General</c:formatCode>
                <c:ptCount val="1"/>
              </c:numCache>
            </c:numRef>
          </c:cat>
          <c:val>
            <c:numRef>
              <c:f>Лист1!$F$2</c:f>
              <c:numCache>
                <c:formatCode>#,##0</c:formatCode>
                <c:ptCount val="1"/>
                <c:pt idx="0">
                  <c:v>67336</c:v>
                </c:pt>
              </c:numCache>
            </c:numRef>
          </c:val>
          <c:extLst xmlns:c16r2="http://schemas.microsoft.com/office/drawing/2015/06/chart">
            <c:ext xmlns:c16="http://schemas.microsoft.com/office/drawing/2014/chart" uri="{C3380CC4-5D6E-409C-BE32-E72D297353CC}">
              <c16:uniqueId val="{0000000B-768E-4327-B01C-A32FA5582240}"/>
            </c:ext>
          </c:extLst>
        </c:ser>
        <c:dLbls>
          <c:showLegendKey val="0"/>
          <c:showVal val="1"/>
          <c:showCatName val="0"/>
          <c:showSerName val="0"/>
          <c:showPercent val="0"/>
          <c:showBubbleSize val="0"/>
        </c:dLbls>
        <c:gapWidth val="150"/>
        <c:shape val="box"/>
        <c:axId val="168123392"/>
        <c:axId val="174089344"/>
        <c:axId val="0"/>
      </c:bar3DChart>
      <c:catAx>
        <c:axId val="16812339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74089344"/>
        <c:crosses val="autoZero"/>
        <c:auto val="1"/>
        <c:lblAlgn val="ctr"/>
        <c:lblOffset val="100"/>
        <c:noMultiLvlLbl val="0"/>
      </c:catAx>
      <c:valAx>
        <c:axId val="17408934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68123392"/>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200" b="1" i="0" baseline="0">
                <a:solidFill>
                  <a:sysClr val="windowText" lastClr="000000"/>
                </a:solidFill>
                <a:effectLst/>
                <a:latin typeface="Times New Roman" panose="02020603050405020304" pitchFamily="18" charset="0"/>
                <a:cs typeface="Times New Roman" panose="02020603050405020304" pitchFamily="18" charset="0"/>
              </a:rPr>
              <a:t>Демографические показатели о рождении и смерти </a:t>
            </a:r>
            <a:endParaRPr lang="ru-RU" sz="1200" b="1">
              <a:solidFill>
                <a:sysClr val="windowText" lastClr="000000"/>
              </a:solidFill>
              <a:effectLst/>
              <a:latin typeface="Times New Roman" panose="02020603050405020304" pitchFamily="18" charset="0"/>
              <a:cs typeface="Times New Roman" panose="02020603050405020304" pitchFamily="18" charset="0"/>
            </a:endParaRPr>
          </a:p>
          <a:p>
            <a:pPr>
              <a:defRPr sz="1400" b="0" i="0" u="none" strike="noStrike" kern="1200" spc="0" baseline="0">
                <a:solidFill>
                  <a:schemeClr val="tx1">
                    <a:lumMod val="65000"/>
                    <a:lumOff val="35000"/>
                  </a:schemeClr>
                </a:solidFill>
                <a:latin typeface="+mn-lt"/>
                <a:ea typeface="+mn-ea"/>
                <a:cs typeface="+mn-cs"/>
              </a:defRPr>
            </a:pPr>
            <a:r>
              <a:rPr lang="ru-RU" sz="1200" b="1" i="0" baseline="0">
                <a:solidFill>
                  <a:sysClr val="windowText" lastClr="000000"/>
                </a:solidFill>
                <a:effectLst/>
                <a:latin typeface="Times New Roman" panose="02020603050405020304" pitchFamily="18" charset="0"/>
                <a:cs typeface="Times New Roman" panose="02020603050405020304" pitchFamily="18" charset="0"/>
              </a:rPr>
              <a:t>по городу Когалыму</a:t>
            </a:r>
            <a:endParaRPr lang="ru-RU" sz="1200">
              <a:latin typeface="Times New Roman" panose="02020603050405020304" pitchFamily="18" charset="0"/>
              <a:cs typeface="Times New Roman" panose="02020603050405020304" pitchFamily="18" charset="0"/>
            </a:endParaRPr>
          </a:p>
        </c:rich>
      </c:tx>
      <c:layout/>
      <c:overlay val="0"/>
      <c:spPr>
        <a:noFill/>
        <a:ln>
          <a:noFill/>
        </a:ln>
        <a:effectLst/>
      </c:spPr>
    </c:title>
    <c:autoTitleDeleted val="0"/>
    <c:plotArea>
      <c:layout>
        <c:manualLayout>
          <c:layoutTarget val="inner"/>
          <c:xMode val="edge"/>
          <c:yMode val="edge"/>
          <c:x val="0.29162872154115588"/>
          <c:y val="0.20606060606060606"/>
          <c:w val="0.70837127845884418"/>
          <c:h val="0.47832736816988786"/>
        </c:manualLayout>
      </c:layout>
      <c:lineChart>
        <c:grouping val="standard"/>
        <c:varyColors val="0"/>
        <c:ser>
          <c:idx val="0"/>
          <c:order val="0"/>
          <c:tx>
            <c:strRef>
              <c:f>Лист1!$B$1</c:f>
              <c:strCache>
                <c:ptCount val="1"/>
                <c:pt idx="0">
                  <c:v>рождение</c:v>
                </c:pt>
              </c:strCache>
            </c:strRef>
          </c:tx>
          <c:spPr>
            <a:ln w="28575" cap="rnd">
              <a:solidFill>
                <a:schemeClr val="accent1"/>
              </a:solidFill>
              <a:round/>
            </a:ln>
            <a:effectLst/>
          </c:spPr>
          <c:marker>
            <c:symbol val="square"/>
            <c:size val="5"/>
            <c:spPr>
              <a:solidFill>
                <a:schemeClr val="accent1"/>
              </a:solidFill>
              <a:ln w="9525">
                <a:solidFill>
                  <a:schemeClr val="accent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Лист1!$A$2:$A$13</c:f>
              <c:strCache>
                <c:ptCount val="12"/>
                <c:pt idx="0">
                  <c:v>2008 г.</c:v>
                </c:pt>
                <c:pt idx="1">
                  <c:v>2009 г.</c:v>
                </c:pt>
                <c:pt idx="2">
                  <c:v>2010 г.</c:v>
                </c:pt>
                <c:pt idx="3">
                  <c:v>2011 г.</c:v>
                </c:pt>
                <c:pt idx="4">
                  <c:v>2012 г.</c:v>
                </c:pt>
                <c:pt idx="5">
                  <c:v>2013 г.</c:v>
                </c:pt>
                <c:pt idx="6">
                  <c:v>2014 г.</c:v>
                </c:pt>
                <c:pt idx="7">
                  <c:v>2015 г.</c:v>
                </c:pt>
                <c:pt idx="8">
                  <c:v>2016 г.</c:v>
                </c:pt>
                <c:pt idx="9">
                  <c:v>2017 г.</c:v>
                </c:pt>
                <c:pt idx="10">
                  <c:v>2018 г.</c:v>
                </c:pt>
                <c:pt idx="11">
                  <c:v>2019 г.</c:v>
                </c:pt>
              </c:strCache>
            </c:strRef>
          </c:cat>
          <c:val>
            <c:numRef>
              <c:f>Лист1!$B$2:$B$13</c:f>
              <c:numCache>
                <c:formatCode>General</c:formatCode>
                <c:ptCount val="12"/>
                <c:pt idx="0">
                  <c:v>925</c:v>
                </c:pt>
                <c:pt idx="1">
                  <c:v>890</c:v>
                </c:pt>
                <c:pt idx="2">
                  <c:v>998</c:v>
                </c:pt>
                <c:pt idx="3">
                  <c:v>971</c:v>
                </c:pt>
                <c:pt idx="4">
                  <c:v>1006</c:v>
                </c:pt>
                <c:pt idx="5">
                  <c:v>1012</c:v>
                </c:pt>
                <c:pt idx="6">
                  <c:v>1025</c:v>
                </c:pt>
                <c:pt idx="7">
                  <c:v>975</c:v>
                </c:pt>
                <c:pt idx="8">
                  <c:v>935</c:v>
                </c:pt>
                <c:pt idx="9">
                  <c:v>851</c:v>
                </c:pt>
                <c:pt idx="10">
                  <c:v>883</c:v>
                </c:pt>
                <c:pt idx="11">
                  <c:v>798</c:v>
                </c:pt>
              </c:numCache>
            </c:numRef>
          </c:val>
          <c:smooth val="0"/>
          <c:extLst xmlns:c16r2="http://schemas.microsoft.com/office/drawing/2015/06/chart">
            <c:ext xmlns:c16="http://schemas.microsoft.com/office/drawing/2014/chart" uri="{C3380CC4-5D6E-409C-BE32-E72D297353CC}">
              <c16:uniqueId val="{00000000-99D8-4AFC-B03D-BFD297B2F2FE}"/>
            </c:ext>
          </c:extLst>
        </c:ser>
        <c:ser>
          <c:idx val="1"/>
          <c:order val="1"/>
          <c:tx>
            <c:strRef>
              <c:f>Лист1!$C$1</c:f>
              <c:strCache>
                <c:ptCount val="1"/>
                <c:pt idx="0">
                  <c:v>естеств-ный прирост</c:v>
                </c:pt>
              </c:strCache>
            </c:strRef>
          </c:tx>
          <c:spPr>
            <a:ln w="28575" cap="flat">
              <a:solidFill>
                <a:schemeClr val="accent2"/>
              </a:solidFill>
              <a:bevel/>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Лист1!$A$2:$A$13</c:f>
              <c:strCache>
                <c:ptCount val="12"/>
                <c:pt idx="0">
                  <c:v>2008 г.</c:v>
                </c:pt>
                <c:pt idx="1">
                  <c:v>2009 г.</c:v>
                </c:pt>
                <c:pt idx="2">
                  <c:v>2010 г.</c:v>
                </c:pt>
                <c:pt idx="3">
                  <c:v>2011 г.</c:v>
                </c:pt>
                <c:pt idx="4">
                  <c:v>2012 г.</c:v>
                </c:pt>
                <c:pt idx="5">
                  <c:v>2013 г.</c:v>
                </c:pt>
                <c:pt idx="6">
                  <c:v>2014 г.</c:v>
                </c:pt>
                <c:pt idx="7">
                  <c:v>2015 г.</c:v>
                </c:pt>
                <c:pt idx="8">
                  <c:v>2016 г.</c:v>
                </c:pt>
                <c:pt idx="9">
                  <c:v>2017 г.</c:v>
                </c:pt>
                <c:pt idx="10">
                  <c:v>2018 г.</c:v>
                </c:pt>
                <c:pt idx="11">
                  <c:v>2019 г.</c:v>
                </c:pt>
              </c:strCache>
            </c:strRef>
          </c:cat>
          <c:val>
            <c:numRef>
              <c:f>Лист1!$C$2:$C$13</c:f>
              <c:numCache>
                <c:formatCode>General</c:formatCode>
                <c:ptCount val="12"/>
                <c:pt idx="0">
                  <c:v>692</c:v>
                </c:pt>
                <c:pt idx="1">
                  <c:v>679</c:v>
                </c:pt>
                <c:pt idx="2">
                  <c:v>734</c:v>
                </c:pt>
                <c:pt idx="3">
                  <c:v>786</c:v>
                </c:pt>
                <c:pt idx="4">
                  <c:v>796</c:v>
                </c:pt>
                <c:pt idx="5">
                  <c:v>771</c:v>
                </c:pt>
                <c:pt idx="6">
                  <c:v>784</c:v>
                </c:pt>
                <c:pt idx="7">
                  <c:v>755</c:v>
                </c:pt>
                <c:pt idx="8">
                  <c:v>690</c:v>
                </c:pt>
                <c:pt idx="9">
                  <c:v>622</c:v>
                </c:pt>
                <c:pt idx="10">
                  <c:v>643</c:v>
                </c:pt>
                <c:pt idx="11">
                  <c:v>572</c:v>
                </c:pt>
              </c:numCache>
            </c:numRef>
          </c:val>
          <c:smooth val="0"/>
          <c:extLst xmlns:c16r2="http://schemas.microsoft.com/office/drawing/2015/06/chart">
            <c:ext xmlns:c16="http://schemas.microsoft.com/office/drawing/2014/chart" uri="{C3380CC4-5D6E-409C-BE32-E72D297353CC}">
              <c16:uniqueId val="{00000001-99D8-4AFC-B03D-BFD297B2F2FE}"/>
            </c:ext>
          </c:extLst>
        </c:ser>
        <c:ser>
          <c:idx val="2"/>
          <c:order val="2"/>
          <c:tx>
            <c:strRef>
              <c:f>Лист1!$D$1</c:f>
              <c:strCache>
                <c:ptCount val="1"/>
                <c:pt idx="0">
                  <c:v>смерть</c:v>
                </c:pt>
              </c:strCache>
            </c:strRef>
          </c:tx>
          <c:spPr>
            <a:ln w="28575" cap="rnd">
              <a:solidFill>
                <a:schemeClr val="tx1"/>
              </a:solidFill>
              <a:round/>
            </a:ln>
            <a:effectLst/>
          </c:spPr>
          <c:marker>
            <c:symbol val="circle"/>
            <c:size val="5"/>
            <c:spPr>
              <a:solidFill>
                <a:schemeClr val="tx1"/>
              </a:solidFill>
              <a:ln w="9525">
                <a:solidFill>
                  <a:schemeClr val="tx1"/>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Лист1!$A$2:$A$13</c:f>
              <c:strCache>
                <c:ptCount val="12"/>
                <c:pt idx="0">
                  <c:v>2008 г.</c:v>
                </c:pt>
                <c:pt idx="1">
                  <c:v>2009 г.</c:v>
                </c:pt>
                <c:pt idx="2">
                  <c:v>2010 г.</c:v>
                </c:pt>
                <c:pt idx="3">
                  <c:v>2011 г.</c:v>
                </c:pt>
                <c:pt idx="4">
                  <c:v>2012 г.</c:v>
                </c:pt>
                <c:pt idx="5">
                  <c:v>2013 г.</c:v>
                </c:pt>
                <c:pt idx="6">
                  <c:v>2014 г.</c:v>
                </c:pt>
                <c:pt idx="7">
                  <c:v>2015 г.</c:v>
                </c:pt>
                <c:pt idx="8">
                  <c:v>2016 г.</c:v>
                </c:pt>
                <c:pt idx="9">
                  <c:v>2017 г.</c:v>
                </c:pt>
                <c:pt idx="10">
                  <c:v>2018 г.</c:v>
                </c:pt>
                <c:pt idx="11">
                  <c:v>2019 г.</c:v>
                </c:pt>
              </c:strCache>
            </c:strRef>
          </c:cat>
          <c:val>
            <c:numRef>
              <c:f>Лист1!$D$2:$D$13</c:f>
              <c:numCache>
                <c:formatCode>General</c:formatCode>
                <c:ptCount val="12"/>
                <c:pt idx="0">
                  <c:v>238</c:v>
                </c:pt>
                <c:pt idx="1">
                  <c:v>209</c:v>
                </c:pt>
                <c:pt idx="2">
                  <c:v>233</c:v>
                </c:pt>
                <c:pt idx="3">
                  <c:v>179</c:v>
                </c:pt>
                <c:pt idx="4">
                  <c:v>204</c:v>
                </c:pt>
                <c:pt idx="5">
                  <c:v>207</c:v>
                </c:pt>
                <c:pt idx="6">
                  <c:v>208</c:v>
                </c:pt>
                <c:pt idx="7">
                  <c:v>220</c:v>
                </c:pt>
                <c:pt idx="8">
                  <c:v>245</c:v>
                </c:pt>
                <c:pt idx="9">
                  <c:v>229</c:v>
                </c:pt>
                <c:pt idx="10">
                  <c:v>240</c:v>
                </c:pt>
                <c:pt idx="11">
                  <c:v>226</c:v>
                </c:pt>
              </c:numCache>
            </c:numRef>
          </c:val>
          <c:smooth val="0"/>
          <c:extLst xmlns:c16r2="http://schemas.microsoft.com/office/drawing/2015/06/chart">
            <c:ext xmlns:c16="http://schemas.microsoft.com/office/drawing/2014/chart" uri="{C3380CC4-5D6E-409C-BE32-E72D297353CC}">
              <c16:uniqueId val="{00000002-99D8-4AFC-B03D-BFD297B2F2FE}"/>
            </c:ext>
          </c:extLst>
        </c:ser>
        <c:dLbls>
          <c:showLegendKey val="0"/>
          <c:showVal val="0"/>
          <c:showCatName val="0"/>
          <c:showSerName val="0"/>
          <c:showPercent val="0"/>
          <c:showBubbleSize val="0"/>
        </c:dLbls>
        <c:marker val="1"/>
        <c:smooth val="0"/>
        <c:axId val="145752064"/>
        <c:axId val="145753600"/>
      </c:lineChart>
      <c:catAx>
        <c:axId val="145752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95000"/>
                    <a:lumOff val="5000"/>
                  </a:schemeClr>
                </a:solidFill>
                <a:latin typeface="+mn-lt"/>
                <a:ea typeface="+mn-ea"/>
                <a:cs typeface="+mn-cs"/>
              </a:defRPr>
            </a:pPr>
            <a:endParaRPr lang="ru-RU"/>
          </a:p>
        </c:txPr>
        <c:crossAx val="145753600"/>
        <c:crosses val="autoZero"/>
        <c:auto val="1"/>
        <c:lblAlgn val="ctr"/>
        <c:lblOffset val="100"/>
        <c:noMultiLvlLbl val="0"/>
      </c:catAx>
      <c:valAx>
        <c:axId val="14575360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5752064"/>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dTable>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aseline="0">
                <a:latin typeface="Times New Roman" panose="02020603050405020304" pitchFamily="18" charset="0"/>
              </a:defRPr>
            </a:pPr>
            <a:r>
              <a:rPr lang="ru-RU" sz="1200" baseline="0">
                <a:latin typeface="Times New Roman" panose="02020603050405020304" pitchFamily="18" charset="0"/>
              </a:rPr>
              <a:t>Количество видов зарегистрированных актов гражданского состояния по городу Когалыму за 2015 - 2019 годы</a:t>
            </a:r>
          </a:p>
        </c:rich>
      </c:tx>
      <c:layout>
        <c:manualLayout>
          <c:xMode val="edge"/>
          <c:yMode val="edge"/>
          <c:x val="0.22765736383543772"/>
          <c:y val="3.0061772581457622E-3"/>
        </c:manualLayout>
      </c:layout>
      <c:overlay val="0"/>
      <c:spPr>
        <a:noFill/>
      </c:spPr>
    </c:title>
    <c:autoTitleDeleted val="0"/>
    <c:view3D>
      <c:rotX val="15"/>
      <c:rotY val="20"/>
      <c:rAngAx val="1"/>
    </c:view3D>
    <c:floor>
      <c:thickness val="0"/>
    </c:floor>
    <c:sideWall>
      <c:thickness val="0"/>
      <c:spPr>
        <a:noFill/>
        <a:ln>
          <a:noFill/>
        </a:ln>
        <a:scene3d>
          <a:camera prst="orthographicFront"/>
          <a:lightRig rig="threePt" dir="t"/>
        </a:scene3d>
        <a:sp3d>
          <a:bevelT w="6350"/>
        </a:sp3d>
      </c:spPr>
    </c:sideWall>
    <c:backWall>
      <c:thickness val="0"/>
      <c:spPr>
        <a:noFill/>
        <a:ln>
          <a:noFill/>
        </a:ln>
        <a:scene3d>
          <a:camera prst="orthographicFront"/>
          <a:lightRig rig="threePt" dir="t"/>
        </a:scene3d>
        <a:sp3d>
          <a:bevelT w="6350"/>
        </a:sp3d>
      </c:spPr>
    </c:backWall>
    <c:plotArea>
      <c:layout>
        <c:manualLayout>
          <c:layoutTarget val="inner"/>
          <c:xMode val="edge"/>
          <c:yMode val="edge"/>
          <c:x val="9.1930919877618852E-2"/>
          <c:y val="0"/>
          <c:w val="0.90806908012238119"/>
          <c:h val="0.62973128358955133"/>
        </c:manualLayout>
      </c:layout>
      <c:bar3DChart>
        <c:barDir val="col"/>
        <c:grouping val="clustered"/>
        <c:varyColors val="0"/>
        <c:ser>
          <c:idx val="0"/>
          <c:order val="0"/>
          <c:tx>
            <c:strRef>
              <c:f>Лист1!$B$1</c:f>
              <c:strCache>
                <c:ptCount val="1"/>
                <c:pt idx="0">
                  <c:v>2015 г.</c:v>
                </c:pt>
              </c:strCache>
            </c:strRef>
          </c:tx>
          <c:invertIfNegative val="0"/>
          <c:dLbls>
            <c:spPr>
              <a:noFill/>
            </c:spPr>
            <c:txPr>
              <a:bodyPr rot="-5400000" vert="horz"/>
              <a:lstStyle/>
              <a:p>
                <a:pPr>
                  <a:defRPr sz="900" b="1" i="0" baseline="0">
                    <a:solidFill>
                      <a:schemeClr val="accent1">
                        <a:lumMod val="50000"/>
                      </a:schemeClr>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Лист1!$A$2:$A$8</c:f>
              <c:strCache>
                <c:ptCount val="7"/>
                <c:pt idx="0">
                  <c:v>рождение</c:v>
                </c:pt>
                <c:pt idx="1">
                  <c:v>смерть</c:v>
                </c:pt>
                <c:pt idx="2">
                  <c:v>заключение брака</c:v>
                </c:pt>
                <c:pt idx="3">
                  <c:v>расторжение брака</c:v>
                </c:pt>
                <c:pt idx="4">
                  <c:v>установление отцовства</c:v>
                </c:pt>
                <c:pt idx="5">
                  <c:v>перемена имени</c:v>
                </c:pt>
                <c:pt idx="6">
                  <c:v>усыновление</c:v>
                </c:pt>
              </c:strCache>
            </c:strRef>
          </c:cat>
          <c:val>
            <c:numRef>
              <c:f>Лист1!$B$2:$B$8</c:f>
              <c:numCache>
                <c:formatCode>General</c:formatCode>
                <c:ptCount val="7"/>
                <c:pt idx="0">
                  <c:v>975</c:v>
                </c:pt>
                <c:pt idx="1">
                  <c:v>220</c:v>
                </c:pt>
                <c:pt idx="2">
                  <c:v>476</c:v>
                </c:pt>
                <c:pt idx="3">
                  <c:v>330</c:v>
                </c:pt>
                <c:pt idx="4">
                  <c:v>123</c:v>
                </c:pt>
                <c:pt idx="5">
                  <c:v>55</c:v>
                </c:pt>
                <c:pt idx="6">
                  <c:v>18</c:v>
                </c:pt>
              </c:numCache>
            </c:numRef>
          </c:val>
          <c:extLst xmlns:c16r2="http://schemas.microsoft.com/office/drawing/2015/06/chart">
            <c:ext xmlns:c16="http://schemas.microsoft.com/office/drawing/2014/chart" uri="{C3380CC4-5D6E-409C-BE32-E72D297353CC}">
              <c16:uniqueId val="{00000000-70B1-4EBA-985F-DBCD0003D538}"/>
            </c:ext>
          </c:extLst>
        </c:ser>
        <c:ser>
          <c:idx val="1"/>
          <c:order val="1"/>
          <c:tx>
            <c:strRef>
              <c:f>Лист1!$C$1</c:f>
              <c:strCache>
                <c:ptCount val="1"/>
                <c:pt idx="0">
                  <c:v>2016 г.</c:v>
                </c:pt>
              </c:strCache>
            </c:strRef>
          </c:tx>
          <c:invertIfNegative val="0"/>
          <c:dLbls>
            <c:spPr>
              <a:noFill/>
              <a:ln>
                <a:noFill/>
              </a:ln>
              <a:effectLst/>
            </c:spPr>
            <c:txPr>
              <a:bodyPr rot="-5400000" vert="horz"/>
              <a:lstStyle/>
              <a:p>
                <a:pPr>
                  <a:defRPr sz="900" b="1" i="0" baseline="0">
                    <a:solidFill>
                      <a:schemeClr val="accent2">
                        <a:lumMod val="50000"/>
                      </a:schemeClr>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Лист1!$A$2:$A$8</c:f>
              <c:strCache>
                <c:ptCount val="7"/>
                <c:pt idx="0">
                  <c:v>рождение</c:v>
                </c:pt>
                <c:pt idx="1">
                  <c:v>смерть</c:v>
                </c:pt>
                <c:pt idx="2">
                  <c:v>заключение брака</c:v>
                </c:pt>
                <c:pt idx="3">
                  <c:v>расторжение брака</c:v>
                </c:pt>
                <c:pt idx="4">
                  <c:v>установление отцовства</c:v>
                </c:pt>
                <c:pt idx="5">
                  <c:v>перемена имени</c:v>
                </c:pt>
                <c:pt idx="6">
                  <c:v>усыновление</c:v>
                </c:pt>
              </c:strCache>
            </c:strRef>
          </c:cat>
          <c:val>
            <c:numRef>
              <c:f>Лист1!$C$2:$C$8</c:f>
              <c:numCache>
                <c:formatCode>General</c:formatCode>
                <c:ptCount val="7"/>
                <c:pt idx="0">
                  <c:v>935</c:v>
                </c:pt>
                <c:pt idx="1">
                  <c:v>245</c:v>
                </c:pt>
                <c:pt idx="2">
                  <c:v>436</c:v>
                </c:pt>
                <c:pt idx="3">
                  <c:v>350</c:v>
                </c:pt>
                <c:pt idx="4">
                  <c:v>107</c:v>
                </c:pt>
                <c:pt idx="5">
                  <c:v>58</c:v>
                </c:pt>
                <c:pt idx="6">
                  <c:v>6</c:v>
                </c:pt>
              </c:numCache>
            </c:numRef>
          </c:val>
          <c:extLst xmlns:c16r2="http://schemas.microsoft.com/office/drawing/2015/06/chart">
            <c:ext xmlns:c16="http://schemas.microsoft.com/office/drawing/2014/chart" uri="{C3380CC4-5D6E-409C-BE32-E72D297353CC}">
              <c16:uniqueId val="{00000001-70B1-4EBA-985F-DBCD0003D538}"/>
            </c:ext>
          </c:extLst>
        </c:ser>
        <c:ser>
          <c:idx val="2"/>
          <c:order val="2"/>
          <c:tx>
            <c:strRef>
              <c:f>Лист1!$D$1</c:f>
              <c:strCache>
                <c:ptCount val="1"/>
                <c:pt idx="0">
                  <c:v>2017 г.</c:v>
                </c:pt>
              </c:strCache>
            </c:strRef>
          </c:tx>
          <c:invertIfNegative val="0"/>
          <c:dLbls>
            <c:spPr>
              <a:noFill/>
              <a:ln>
                <a:noFill/>
              </a:ln>
              <a:effectLst/>
            </c:spPr>
            <c:txPr>
              <a:bodyPr rot="-5400000" vert="horz"/>
              <a:lstStyle/>
              <a:p>
                <a:pPr>
                  <a:defRPr sz="900" b="1" i="0" baseline="0">
                    <a:solidFill>
                      <a:schemeClr val="tx2">
                        <a:lumMod val="50000"/>
                      </a:schemeClr>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Лист1!$A$2:$A$8</c:f>
              <c:strCache>
                <c:ptCount val="7"/>
                <c:pt idx="0">
                  <c:v>рождение</c:v>
                </c:pt>
                <c:pt idx="1">
                  <c:v>смерть</c:v>
                </c:pt>
                <c:pt idx="2">
                  <c:v>заключение брака</c:v>
                </c:pt>
                <c:pt idx="3">
                  <c:v>расторжение брака</c:v>
                </c:pt>
                <c:pt idx="4">
                  <c:v>установление отцовства</c:v>
                </c:pt>
                <c:pt idx="5">
                  <c:v>перемена имени</c:v>
                </c:pt>
                <c:pt idx="6">
                  <c:v>усыновление</c:v>
                </c:pt>
              </c:strCache>
            </c:strRef>
          </c:cat>
          <c:val>
            <c:numRef>
              <c:f>Лист1!$D$2:$D$8</c:f>
              <c:numCache>
                <c:formatCode>General</c:formatCode>
                <c:ptCount val="7"/>
                <c:pt idx="0">
                  <c:v>851</c:v>
                </c:pt>
                <c:pt idx="1">
                  <c:v>229</c:v>
                </c:pt>
                <c:pt idx="2">
                  <c:v>454</c:v>
                </c:pt>
                <c:pt idx="3">
                  <c:v>353</c:v>
                </c:pt>
                <c:pt idx="4">
                  <c:v>133</c:v>
                </c:pt>
                <c:pt idx="5">
                  <c:v>59</c:v>
                </c:pt>
                <c:pt idx="6">
                  <c:v>13</c:v>
                </c:pt>
              </c:numCache>
            </c:numRef>
          </c:val>
          <c:extLst xmlns:c16r2="http://schemas.microsoft.com/office/drawing/2015/06/chart">
            <c:ext xmlns:c16="http://schemas.microsoft.com/office/drawing/2014/chart" uri="{C3380CC4-5D6E-409C-BE32-E72D297353CC}">
              <c16:uniqueId val="{00000002-70B1-4EBA-985F-DBCD0003D538}"/>
            </c:ext>
          </c:extLst>
        </c:ser>
        <c:ser>
          <c:idx val="3"/>
          <c:order val="3"/>
          <c:tx>
            <c:strRef>
              <c:f>Лист1!$E$1</c:f>
              <c:strCache>
                <c:ptCount val="1"/>
                <c:pt idx="0">
                  <c:v>2018 г. </c:v>
                </c:pt>
              </c:strCache>
            </c:strRef>
          </c:tx>
          <c:invertIfNegative val="0"/>
          <c:dLbls>
            <c:spPr>
              <a:noFill/>
              <a:ln>
                <a:noFill/>
              </a:ln>
              <a:effectLst/>
            </c:spPr>
            <c:txPr>
              <a:bodyPr rot="-5400000" vert="horz"/>
              <a:lstStyle/>
              <a:p>
                <a:pPr>
                  <a:defRPr sz="900" b="1" i="0" baseline="0">
                    <a:solidFill>
                      <a:schemeClr val="accent4">
                        <a:lumMod val="50000"/>
                      </a:schemeClr>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Лист1!$A$2:$A$8</c:f>
              <c:strCache>
                <c:ptCount val="7"/>
                <c:pt idx="0">
                  <c:v>рождение</c:v>
                </c:pt>
                <c:pt idx="1">
                  <c:v>смерть</c:v>
                </c:pt>
                <c:pt idx="2">
                  <c:v>заключение брака</c:v>
                </c:pt>
                <c:pt idx="3">
                  <c:v>расторжение брака</c:v>
                </c:pt>
                <c:pt idx="4">
                  <c:v>установление отцовства</c:v>
                </c:pt>
                <c:pt idx="5">
                  <c:v>перемена имени</c:v>
                </c:pt>
                <c:pt idx="6">
                  <c:v>усыновление</c:v>
                </c:pt>
              </c:strCache>
            </c:strRef>
          </c:cat>
          <c:val>
            <c:numRef>
              <c:f>Лист1!$E$2:$E$8</c:f>
              <c:numCache>
                <c:formatCode>General</c:formatCode>
                <c:ptCount val="7"/>
                <c:pt idx="0">
                  <c:v>883</c:v>
                </c:pt>
                <c:pt idx="1">
                  <c:v>240</c:v>
                </c:pt>
                <c:pt idx="2">
                  <c:v>422</c:v>
                </c:pt>
                <c:pt idx="3">
                  <c:v>336</c:v>
                </c:pt>
                <c:pt idx="4">
                  <c:v>117</c:v>
                </c:pt>
                <c:pt idx="5">
                  <c:v>48</c:v>
                </c:pt>
                <c:pt idx="6">
                  <c:v>15</c:v>
                </c:pt>
              </c:numCache>
            </c:numRef>
          </c:val>
          <c:extLst xmlns:c16r2="http://schemas.microsoft.com/office/drawing/2015/06/chart">
            <c:ext xmlns:c16="http://schemas.microsoft.com/office/drawing/2014/chart" uri="{C3380CC4-5D6E-409C-BE32-E72D297353CC}">
              <c16:uniqueId val="{00000003-70B1-4EBA-985F-DBCD0003D538}"/>
            </c:ext>
          </c:extLst>
        </c:ser>
        <c:ser>
          <c:idx val="4"/>
          <c:order val="4"/>
          <c:tx>
            <c:strRef>
              <c:f>Лист1!$F$1</c:f>
              <c:strCache>
                <c:ptCount val="1"/>
                <c:pt idx="0">
                  <c:v>2019 г.</c:v>
                </c:pt>
              </c:strCache>
            </c:strRef>
          </c:tx>
          <c:invertIfNegative val="0"/>
          <c:dLbls>
            <c:spPr>
              <a:noFill/>
              <a:ln>
                <a:noFill/>
              </a:ln>
              <a:effectLst/>
            </c:spPr>
            <c:txPr>
              <a:bodyPr rot="-5400000" vert="horz"/>
              <a:lstStyle/>
              <a:p>
                <a:pPr>
                  <a:defRPr sz="900" b="1" i="0" baseline="0">
                    <a:solidFill>
                      <a:schemeClr val="tx2">
                        <a:lumMod val="50000"/>
                      </a:schemeClr>
                    </a:solidFill>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Лист1!$A$2:$A$8</c:f>
              <c:strCache>
                <c:ptCount val="7"/>
                <c:pt idx="0">
                  <c:v>рождение</c:v>
                </c:pt>
                <c:pt idx="1">
                  <c:v>смерть</c:v>
                </c:pt>
                <c:pt idx="2">
                  <c:v>заключение брака</c:v>
                </c:pt>
                <c:pt idx="3">
                  <c:v>расторжение брака</c:v>
                </c:pt>
                <c:pt idx="4">
                  <c:v>установление отцовства</c:v>
                </c:pt>
                <c:pt idx="5">
                  <c:v>перемена имени</c:v>
                </c:pt>
                <c:pt idx="6">
                  <c:v>усыновление</c:v>
                </c:pt>
              </c:strCache>
            </c:strRef>
          </c:cat>
          <c:val>
            <c:numRef>
              <c:f>Лист1!$F$2:$F$8</c:f>
              <c:numCache>
                <c:formatCode>General</c:formatCode>
                <c:ptCount val="7"/>
                <c:pt idx="0">
                  <c:v>798</c:v>
                </c:pt>
                <c:pt idx="1">
                  <c:v>226</c:v>
                </c:pt>
                <c:pt idx="2">
                  <c:v>445</c:v>
                </c:pt>
                <c:pt idx="3">
                  <c:v>304</c:v>
                </c:pt>
                <c:pt idx="4">
                  <c:v>96</c:v>
                </c:pt>
                <c:pt idx="5">
                  <c:v>41</c:v>
                </c:pt>
                <c:pt idx="6">
                  <c:v>11</c:v>
                </c:pt>
              </c:numCache>
            </c:numRef>
          </c:val>
          <c:extLst xmlns:c16r2="http://schemas.microsoft.com/office/drawing/2015/06/chart">
            <c:ext xmlns:c16="http://schemas.microsoft.com/office/drawing/2014/chart" uri="{C3380CC4-5D6E-409C-BE32-E72D297353CC}">
              <c16:uniqueId val="{00000004-70B1-4EBA-985F-DBCD0003D538}"/>
            </c:ext>
          </c:extLst>
        </c:ser>
        <c:dLbls>
          <c:showLegendKey val="0"/>
          <c:showVal val="0"/>
          <c:showCatName val="0"/>
          <c:showSerName val="0"/>
          <c:showPercent val="0"/>
          <c:showBubbleSize val="0"/>
        </c:dLbls>
        <c:gapWidth val="100"/>
        <c:gapDepth val="0"/>
        <c:shape val="cylinder"/>
        <c:axId val="145778944"/>
        <c:axId val="153927680"/>
        <c:axId val="0"/>
      </c:bar3DChart>
      <c:catAx>
        <c:axId val="145778944"/>
        <c:scaling>
          <c:orientation val="minMax"/>
        </c:scaling>
        <c:delete val="0"/>
        <c:axPos val="b"/>
        <c:numFmt formatCode="General" sourceLinked="0"/>
        <c:majorTickMark val="none"/>
        <c:minorTickMark val="none"/>
        <c:tickLblPos val="nextTo"/>
        <c:crossAx val="153927680"/>
        <c:crosses val="autoZero"/>
        <c:auto val="1"/>
        <c:lblAlgn val="ctr"/>
        <c:lblOffset val="100"/>
        <c:noMultiLvlLbl val="0"/>
      </c:catAx>
      <c:valAx>
        <c:axId val="153927680"/>
        <c:scaling>
          <c:orientation val="minMax"/>
        </c:scaling>
        <c:delete val="1"/>
        <c:axPos val="l"/>
        <c:majorGridlines>
          <c:spPr>
            <a:ln>
              <a:noFill/>
            </a:ln>
          </c:spPr>
        </c:majorGridlines>
        <c:numFmt formatCode="General" sourceLinked="0"/>
        <c:majorTickMark val="none"/>
        <c:minorTickMark val="none"/>
        <c:tickLblPos val="nextTo"/>
        <c:crossAx val="145778944"/>
        <c:crosses val="autoZero"/>
        <c:crossBetween val="between"/>
      </c:valAx>
      <c:dTable>
        <c:showHorzBorder val="1"/>
        <c:showVertBorder val="1"/>
        <c:showOutline val="1"/>
        <c:showKeys val="1"/>
        <c:txPr>
          <a:bodyPr/>
          <a:lstStyle/>
          <a:p>
            <a:pPr rtl="0">
              <a:defRPr sz="800" b="1">
                <a:latin typeface="Times New Roman" panose="02020603050405020304" pitchFamily="18" charset="0"/>
                <a:cs typeface="Times New Roman" panose="02020603050405020304" pitchFamily="18" charset="0"/>
              </a:defRPr>
            </a:pPr>
            <a:endParaRPr lang="ru-RU"/>
          </a:p>
        </c:txPr>
      </c:dTable>
      <c:spPr>
        <a:gradFill flip="none" rotWithShape="1">
          <a:gsLst>
            <a:gs pos="0">
              <a:schemeClr val="bg1"/>
            </a:gs>
            <a:gs pos="100000">
              <a:schemeClr val="accent1">
                <a:tint val="23500"/>
                <a:satMod val="160000"/>
              </a:schemeClr>
            </a:gs>
          </a:gsLst>
          <a:lin ang="2700000" scaled="1"/>
          <a:tileRect/>
        </a:gradFill>
        <a:scene3d>
          <a:camera prst="orthographicFront"/>
          <a:lightRig rig="threePt" dir="t"/>
        </a:scene3d>
        <a:sp3d prstMaterial="matte"/>
      </c:spPr>
    </c:plotArea>
    <c:plotVisOnly val="1"/>
    <c:dispBlanksAs val="gap"/>
    <c:showDLblsOverMax val="0"/>
  </c:chart>
  <c:spPr>
    <a:noFill/>
    <a:scene3d>
      <a:camera prst="orthographicFront"/>
      <a:lightRig rig="threePt" dir="t"/>
    </a:scene3d>
    <a:sp3d prstMaterial="matte">
      <a:bevelT/>
    </a:sp3d>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300" b="0"/>
              <a:t>Динамика показателей естественного движения населения</a:t>
            </a:r>
          </a:p>
        </c:rich>
      </c:tx>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1065989091789016"/>
          <c:y val="0.12262093192549429"/>
          <c:w val="0.86333538094972151"/>
          <c:h val="0.53008007586837902"/>
        </c:manualLayout>
      </c:layout>
      <c:bar3DChart>
        <c:barDir val="col"/>
        <c:grouping val="clustered"/>
        <c:varyColors val="0"/>
        <c:ser>
          <c:idx val="0"/>
          <c:order val="0"/>
          <c:tx>
            <c:strRef>
              <c:f>Лист1!$B$1</c:f>
              <c:strCache>
                <c:ptCount val="1"/>
                <c:pt idx="0">
                  <c:v>Число родившихся, человек</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2015</c:v>
                </c:pt>
                <c:pt idx="1">
                  <c:v>2016</c:v>
                </c:pt>
                <c:pt idx="2">
                  <c:v>2017</c:v>
                </c:pt>
                <c:pt idx="3">
                  <c:v>2018</c:v>
                </c:pt>
                <c:pt idx="4">
                  <c:v>2019 (предварительные данные)</c:v>
                </c:pt>
              </c:strCache>
            </c:strRef>
          </c:cat>
          <c:val>
            <c:numRef>
              <c:f>Лист1!$B$2:$B$6</c:f>
              <c:numCache>
                <c:formatCode>General</c:formatCode>
                <c:ptCount val="5"/>
                <c:pt idx="0" formatCode="#,##0">
                  <c:v>988</c:v>
                </c:pt>
                <c:pt idx="1">
                  <c:v>941</c:v>
                </c:pt>
                <c:pt idx="2">
                  <c:v>848</c:v>
                </c:pt>
                <c:pt idx="3">
                  <c:v>883</c:v>
                </c:pt>
                <c:pt idx="4">
                  <c:v>805</c:v>
                </c:pt>
              </c:numCache>
            </c:numRef>
          </c:val>
          <c:extLst xmlns:c16r2="http://schemas.microsoft.com/office/drawing/2015/06/chart">
            <c:ext xmlns:c16="http://schemas.microsoft.com/office/drawing/2014/chart" uri="{C3380CC4-5D6E-409C-BE32-E72D297353CC}">
              <c16:uniqueId val="{00000000-70B8-4ED5-8196-FBBBD4C53BC1}"/>
            </c:ext>
          </c:extLst>
        </c:ser>
        <c:ser>
          <c:idx val="1"/>
          <c:order val="1"/>
          <c:tx>
            <c:strRef>
              <c:f>Лист1!$C$1</c:f>
              <c:strCache>
                <c:ptCount val="1"/>
                <c:pt idx="0">
                  <c:v>Число умерших, человек</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2015</c:v>
                </c:pt>
                <c:pt idx="1">
                  <c:v>2016</c:v>
                </c:pt>
                <c:pt idx="2">
                  <c:v>2017</c:v>
                </c:pt>
                <c:pt idx="3">
                  <c:v>2018</c:v>
                </c:pt>
                <c:pt idx="4">
                  <c:v>2019 (предварительные данные)</c:v>
                </c:pt>
              </c:strCache>
            </c:strRef>
          </c:cat>
          <c:val>
            <c:numRef>
              <c:f>Лист1!$C$2:$C$6</c:f>
              <c:numCache>
                <c:formatCode>General</c:formatCode>
                <c:ptCount val="5"/>
                <c:pt idx="0">
                  <c:v>221</c:v>
                </c:pt>
                <c:pt idx="1">
                  <c:v>255</c:v>
                </c:pt>
                <c:pt idx="2">
                  <c:v>233</c:v>
                </c:pt>
                <c:pt idx="3">
                  <c:v>256</c:v>
                </c:pt>
                <c:pt idx="4">
                  <c:v>228</c:v>
                </c:pt>
              </c:numCache>
            </c:numRef>
          </c:val>
          <c:extLst xmlns:c16r2="http://schemas.microsoft.com/office/drawing/2015/06/chart">
            <c:ext xmlns:c16="http://schemas.microsoft.com/office/drawing/2014/chart" uri="{C3380CC4-5D6E-409C-BE32-E72D297353CC}">
              <c16:uniqueId val="{00000001-70B8-4ED5-8196-FBBBD4C53BC1}"/>
            </c:ext>
          </c:extLst>
        </c:ser>
        <c:ser>
          <c:idx val="2"/>
          <c:order val="2"/>
          <c:tx>
            <c:strRef>
              <c:f>Лист1!$D$1</c:f>
              <c:strCache>
                <c:ptCount val="1"/>
                <c:pt idx="0">
                  <c:v>Естественный прирост (убыль) населения, человек</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2015</c:v>
                </c:pt>
                <c:pt idx="1">
                  <c:v>2016</c:v>
                </c:pt>
                <c:pt idx="2">
                  <c:v>2017</c:v>
                </c:pt>
                <c:pt idx="3">
                  <c:v>2018</c:v>
                </c:pt>
                <c:pt idx="4">
                  <c:v>2019 (предварительные данные)</c:v>
                </c:pt>
              </c:strCache>
            </c:strRef>
          </c:cat>
          <c:val>
            <c:numRef>
              <c:f>Лист1!$D$2:$D$6</c:f>
              <c:numCache>
                <c:formatCode>General</c:formatCode>
                <c:ptCount val="5"/>
                <c:pt idx="0">
                  <c:v>767</c:v>
                </c:pt>
                <c:pt idx="1">
                  <c:v>686</c:v>
                </c:pt>
                <c:pt idx="2">
                  <c:v>615</c:v>
                </c:pt>
                <c:pt idx="3">
                  <c:v>627</c:v>
                </c:pt>
                <c:pt idx="4">
                  <c:v>577</c:v>
                </c:pt>
              </c:numCache>
            </c:numRef>
          </c:val>
          <c:extLst xmlns:c16r2="http://schemas.microsoft.com/office/drawing/2015/06/chart">
            <c:ext xmlns:c16="http://schemas.microsoft.com/office/drawing/2014/chart" uri="{C3380CC4-5D6E-409C-BE32-E72D297353CC}">
              <c16:uniqueId val="{00000002-70B8-4ED5-8196-FBBBD4C53BC1}"/>
            </c:ext>
          </c:extLst>
        </c:ser>
        <c:dLbls>
          <c:showLegendKey val="0"/>
          <c:showVal val="1"/>
          <c:showCatName val="0"/>
          <c:showSerName val="0"/>
          <c:showPercent val="0"/>
          <c:showBubbleSize val="0"/>
        </c:dLbls>
        <c:gapWidth val="150"/>
        <c:shape val="box"/>
        <c:axId val="210381440"/>
        <c:axId val="300536192"/>
        <c:axId val="0"/>
      </c:bar3DChart>
      <c:catAx>
        <c:axId val="210381440"/>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00536192"/>
        <c:crosses val="autoZero"/>
        <c:auto val="1"/>
        <c:lblAlgn val="ctr"/>
        <c:lblOffset val="100"/>
        <c:noMultiLvlLbl val="0"/>
      </c:catAx>
      <c:valAx>
        <c:axId val="30053619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210381440"/>
        <c:crosses val="autoZero"/>
        <c:crossBetween val="between"/>
      </c:valAx>
      <c:spPr>
        <a:noFill/>
        <a:ln>
          <a:noFill/>
        </a:ln>
        <a:effectLst/>
      </c:spPr>
    </c:plotArea>
    <c:legend>
      <c:legendPos val="b"/>
      <c:layout>
        <c:manualLayout>
          <c:xMode val="edge"/>
          <c:yMode val="edge"/>
          <c:x val="1.9782952662832042E-2"/>
          <c:y val="0.84767233043238011"/>
          <c:w val="0.60345991325552384"/>
          <c:h val="0.13478380991849703"/>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300"/>
              <a:t>Распределение населения города Когалыма по возрастным группам, %</a:t>
            </a:r>
          </a:p>
        </c:rich>
      </c:tx>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510608048993876"/>
          <c:y val="0.15707630522088353"/>
          <c:w val="0.89489391951006125"/>
          <c:h val="0.39190234955570313"/>
        </c:manualLayout>
      </c:layout>
      <c:bar3DChart>
        <c:barDir val="col"/>
        <c:grouping val="stacked"/>
        <c:varyColors val="0"/>
        <c:ser>
          <c:idx val="0"/>
          <c:order val="0"/>
          <c:tx>
            <c:strRef>
              <c:f>Лист1!$B$1</c:f>
              <c:strCache>
                <c:ptCount val="1"/>
                <c:pt idx="0">
                  <c:v>моложе трудоспособного возраста</c:v>
                </c:pt>
              </c:strCache>
            </c:strRef>
          </c:tx>
          <c:spPr>
            <a:solidFill>
              <a:schemeClr val="accent1"/>
            </a:solidFill>
            <a:ln>
              <a:noFill/>
            </a:ln>
            <a:effectLst/>
            <a:sp3d/>
          </c:spPr>
          <c:invertIfNegative val="0"/>
          <c:dLbls>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01.01.2016</c:v>
                </c:pt>
                <c:pt idx="1">
                  <c:v>01.01.2017</c:v>
                </c:pt>
                <c:pt idx="2">
                  <c:v>01.01.2018</c:v>
                </c:pt>
                <c:pt idx="3">
                  <c:v>01.01.2019</c:v>
                </c:pt>
                <c:pt idx="4">
                  <c:v>01.01.2020 (предварительные данные)</c:v>
                </c:pt>
              </c:strCache>
            </c:strRef>
          </c:cat>
          <c:val>
            <c:numRef>
              <c:f>Лист1!$B$2:$B$6</c:f>
              <c:numCache>
                <c:formatCode>0.0</c:formatCode>
                <c:ptCount val="5"/>
                <c:pt idx="0">
                  <c:v>22.8</c:v>
                </c:pt>
                <c:pt idx="1">
                  <c:v>23</c:v>
                </c:pt>
                <c:pt idx="2">
                  <c:v>23</c:v>
                </c:pt>
                <c:pt idx="3">
                  <c:v>23</c:v>
                </c:pt>
                <c:pt idx="4" formatCode="General">
                  <c:v>23.1</c:v>
                </c:pt>
              </c:numCache>
            </c:numRef>
          </c:val>
          <c:extLst xmlns:c16r2="http://schemas.microsoft.com/office/drawing/2015/06/chart">
            <c:ext xmlns:c16="http://schemas.microsoft.com/office/drawing/2014/chart" uri="{C3380CC4-5D6E-409C-BE32-E72D297353CC}">
              <c16:uniqueId val="{00000000-2729-4933-A903-7CBDA7D6F2ED}"/>
            </c:ext>
          </c:extLst>
        </c:ser>
        <c:ser>
          <c:idx val="1"/>
          <c:order val="1"/>
          <c:tx>
            <c:strRef>
              <c:f>Лист1!$C$1</c:f>
              <c:strCache>
                <c:ptCount val="1"/>
                <c:pt idx="0">
                  <c:v>трудоспособный возраст</c:v>
                </c:pt>
              </c:strCache>
            </c:strRef>
          </c:tx>
          <c:spPr>
            <a:solidFill>
              <a:schemeClr val="accent2"/>
            </a:solidFill>
            <a:ln>
              <a:noFill/>
            </a:ln>
            <a:effectLst/>
            <a:sp3d/>
          </c:spPr>
          <c:invertIfNegative val="0"/>
          <c:dLbls>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01.01.2016</c:v>
                </c:pt>
                <c:pt idx="1">
                  <c:v>01.01.2017</c:v>
                </c:pt>
                <c:pt idx="2">
                  <c:v>01.01.2018</c:v>
                </c:pt>
                <c:pt idx="3">
                  <c:v>01.01.2019</c:v>
                </c:pt>
                <c:pt idx="4">
                  <c:v>01.01.2020 (предварительные данные)</c:v>
                </c:pt>
              </c:strCache>
            </c:strRef>
          </c:cat>
          <c:val>
            <c:numRef>
              <c:f>Лист1!$C$2:$C$6</c:f>
              <c:numCache>
                <c:formatCode>0.0</c:formatCode>
                <c:ptCount val="5"/>
                <c:pt idx="0">
                  <c:v>67.2</c:v>
                </c:pt>
                <c:pt idx="1">
                  <c:v>65.900000000000006</c:v>
                </c:pt>
                <c:pt idx="2">
                  <c:v>64.7</c:v>
                </c:pt>
                <c:pt idx="3">
                  <c:v>63.3</c:v>
                </c:pt>
                <c:pt idx="4" formatCode="General">
                  <c:v>63.2</c:v>
                </c:pt>
              </c:numCache>
            </c:numRef>
          </c:val>
          <c:extLst xmlns:c16r2="http://schemas.microsoft.com/office/drawing/2015/06/chart">
            <c:ext xmlns:c16="http://schemas.microsoft.com/office/drawing/2014/chart" uri="{C3380CC4-5D6E-409C-BE32-E72D297353CC}">
              <c16:uniqueId val="{00000001-2729-4933-A903-7CBDA7D6F2ED}"/>
            </c:ext>
          </c:extLst>
        </c:ser>
        <c:ser>
          <c:idx val="2"/>
          <c:order val="2"/>
          <c:tx>
            <c:strRef>
              <c:f>Лист1!$D$1</c:f>
              <c:strCache>
                <c:ptCount val="1"/>
                <c:pt idx="0">
                  <c:v>старше трудоспособного возраста</c:v>
                </c:pt>
              </c:strCache>
            </c:strRef>
          </c:tx>
          <c:spPr>
            <a:solidFill>
              <a:schemeClr val="accent3"/>
            </a:solidFill>
            <a:ln>
              <a:noFill/>
            </a:ln>
            <a:effectLst/>
            <a:sp3d/>
          </c:spPr>
          <c:invertIfNegative val="0"/>
          <c:dLbls>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01.01.2016</c:v>
                </c:pt>
                <c:pt idx="1">
                  <c:v>01.01.2017</c:v>
                </c:pt>
                <c:pt idx="2">
                  <c:v>01.01.2018</c:v>
                </c:pt>
                <c:pt idx="3">
                  <c:v>01.01.2019</c:v>
                </c:pt>
                <c:pt idx="4">
                  <c:v>01.01.2020 (предварительные данные)</c:v>
                </c:pt>
              </c:strCache>
            </c:strRef>
          </c:cat>
          <c:val>
            <c:numRef>
              <c:f>Лист1!$D$2:$D$6</c:f>
              <c:numCache>
                <c:formatCode>0.0</c:formatCode>
                <c:ptCount val="5"/>
                <c:pt idx="0">
                  <c:v>10</c:v>
                </c:pt>
                <c:pt idx="1">
                  <c:v>11.1</c:v>
                </c:pt>
                <c:pt idx="2">
                  <c:v>12.3</c:v>
                </c:pt>
                <c:pt idx="3">
                  <c:v>13.7</c:v>
                </c:pt>
                <c:pt idx="4" formatCode="General">
                  <c:v>13.7</c:v>
                </c:pt>
              </c:numCache>
            </c:numRef>
          </c:val>
          <c:extLst xmlns:c16r2="http://schemas.microsoft.com/office/drawing/2015/06/chart">
            <c:ext xmlns:c16="http://schemas.microsoft.com/office/drawing/2014/chart" uri="{C3380CC4-5D6E-409C-BE32-E72D297353CC}">
              <c16:uniqueId val="{00000002-2729-4933-A903-7CBDA7D6F2ED}"/>
            </c:ext>
          </c:extLst>
        </c:ser>
        <c:dLbls>
          <c:showLegendKey val="0"/>
          <c:showVal val="1"/>
          <c:showCatName val="0"/>
          <c:showSerName val="0"/>
          <c:showPercent val="0"/>
          <c:showBubbleSize val="0"/>
        </c:dLbls>
        <c:gapWidth val="150"/>
        <c:shape val="box"/>
        <c:axId val="63648896"/>
        <c:axId val="63650432"/>
        <c:axId val="0"/>
      </c:bar3DChart>
      <c:catAx>
        <c:axId val="63648896"/>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63650432"/>
        <c:crosses val="autoZero"/>
        <c:auto val="1"/>
        <c:lblAlgn val="ctr"/>
        <c:lblOffset val="100"/>
        <c:noMultiLvlLbl val="0"/>
      </c:catAx>
      <c:valAx>
        <c:axId val="6365043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63648896"/>
        <c:crosses val="autoZero"/>
        <c:crossBetween val="between"/>
      </c:valAx>
      <c:spPr>
        <a:noFill/>
        <a:ln>
          <a:noFill/>
        </a:ln>
        <a:effectLst/>
      </c:spPr>
    </c:plotArea>
    <c:legend>
      <c:legendPos val="b"/>
      <c:layout>
        <c:manualLayout>
          <c:xMode val="edge"/>
          <c:yMode val="edge"/>
          <c:x val="0"/>
          <c:y val="0.7999901337634"/>
          <c:w val="0.50757072032662587"/>
          <c:h val="0.19037131201973248"/>
        </c:manualLayout>
      </c:layout>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300" b="0"/>
              <a:t>Динамика миграционного прироста населения города Когалыма</a:t>
            </a:r>
          </a:p>
        </c:rich>
      </c:tx>
      <c:layout/>
      <c:overlay val="0"/>
      <c:spPr>
        <a:noFill/>
        <a:ln>
          <a:noFill/>
        </a:ln>
        <a:effectLst/>
      </c:sp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0314614319043452"/>
          <c:y val="0.16726376221441977"/>
          <c:w val="0.87370570866142139"/>
          <c:h val="0.47635358080239981"/>
        </c:manualLayout>
      </c:layout>
      <c:bar3DChart>
        <c:barDir val="col"/>
        <c:grouping val="clustered"/>
        <c:varyColors val="0"/>
        <c:ser>
          <c:idx val="0"/>
          <c:order val="0"/>
          <c:tx>
            <c:strRef>
              <c:f>Лист1!$B$1</c:f>
              <c:strCache>
                <c:ptCount val="1"/>
                <c:pt idx="0">
                  <c:v>Число прибывших, человек</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2015</c:v>
                </c:pt>
                <c:pt idx="1">
                  <c:v>2016</c:v>
                </c:pt>
                <c:pt idx="2">
                  <c:v>2017</c:v>
                </c:pt>
                <c:pt idx="3">
                  <c:v>2018</c:v>
                </c:pt>
                <c:pt idx="4">
                  <c:v>2019 (предварительные данные)</c:v>
                </c:pt>
              </c:strCache>
            </c:strRef>
          </c:cat>
          <c:val>
            <c:numRef>
              <c:f>Лист1!$B$2:$B$6</c:f>
              <c:numCache>
                <c:formatCode>General</c:formatCode>
                <c:ptCount val="5"/>
                <c:pt idx="0">
                  <c:v>3433</c:v>
                </c:pt>
                <c:pt idx="1">
                  <c:v>3543</c:v>
                </c:pt>
                <c:pt idx="2">
                  <c:v>3501</c:v>
                </c:pt>
                <c:pt idx="3">
                  <c:v>2494</c:v>
                </c:pt>
                <c:pt idx="4">
                  <c:v>2869</c:v>
                </c:pt>
              </c:numCache>
            </c:numRef>
          </c:val>
          <c:extLst xmlns:c16r2="http://schemas.microsoft.com/office/drawing/2015/06/chart">
            <c:ext xmlns:c16="http://schemas.microsoft.com/office/drawing/2014/chart" uri="{C3380CC4-5D6E-409C-BE32-E72D297353CC}">
              <c16:uniqueId val="{00000000-66D6-46EC-B7FF-5F1E5A7DDB32}"/>
            </c:ext>
          </c:extLst>
        </c:ser>
        <c:ser>
          <c:idx val="1"/>
          <c:order val="1"/>
          <c:tx>
            <c:strRef>
              <c:f>Лист1!$C$1</c:f>
              <c:strCache>
                <c:ptCount val="1"/>
                <c:pt idx="0">
                  <c:v>Число выбывших, человек</c:v>
                </c:pt>
              </c:strCache>
            </c:strRef>
          </c:tx>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3.2407407407407614E-2"/>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66D6-46EC-B7FF-5F1E5A7DDB32}"/>
                </c:ext>
                <c:ext xmlns:c15="http://schemas.microsoft.com/office/drawing/2012/chart" uri="{CE6537A1-D6FC-4f65-9D91-7224C49458BB}">
                  <c15:layout/>
                </c:ext>
              </c:extLst>
            </c:dLbl>
            <c:dLbl>
              <c:idx val="1"/>
              <c:layout>
                <c:manualLayout>
                  <c:x val="2.777777777777803E-2"/>
                  <c:y val="-3.2248234912135844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66D6-46EC-B7FF-5F1E5A7DDB32}"/>
                </c:ext>
                <c:ext xmlns:c15="http://schemas.microsoft.com/office/drawing/2012/chart" uri="{CE6537A1-D6FC-4f65-9D91-7224C49458BB}">
                  <c15:layout/>
                </c:ext>
              </c:extLst>
            </c:dLbl>
            <c:dLbl>
              <c:idx val="2"/>
              <c:layout>
                <c:manualLayout>
                  <c:x val="2.7777777777778064E-2"/>
                  <c:y val="-6.4496469824272132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66D6-46EC-B7FF-5F1E5A7DDB32}"/>
                </c:ext>
                <c:ext xmlns:c15="http://schemas.microsoft.com/office/drawing/2012/chart" uri="{CE6537A1-D6FC-4f65-9D91-7224C49458BB}">
                  <c15:layout/>
                </c:ext>
              </c:extLst>
            </c:dLbl>
            <c:dLbl>
              <c:idx val="3"/>
              <c:layout>
                <c:manualLayout>
                  <c:x val="3.2407407407407648E-2"/>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66D6-46EC-B7FF-5F1E5A7DDB32}"/>
                </c:ext>
                <c:ext xmlns:c15="http://schemas.microsoft.com/office/drawing/2012/chart" uri="{CE6537A1-D6FC-4f65-9D91-7224C49458BB}">
                  <c15:layout/>
                </c:ext>
              </c:extLst>
            </c:dLbl>
            <c:dLbl>
              <c:idx val="4"/>
              <c:layout>
                <c:manualLayout>
                  <c:x val="5.3240740740740741E-2"/>
                  <c:y val="-6.4496469824272132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5-66D6-46EC-B7FF-5F1E5A7DDB32}"/>
                </c:ext>
                <c:ext xmlns:c15="http://schemas.microsoft.com/office/drawing/2012/chart" uri="{CE6537A1-D6FC-4f65-9D91-7224C49458BB}">
                  <c15:layout/>
                </c:ext>
              </c:extLst>
            </c:dLbl>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2015</c:v>
                </c:pt>
                <c:pt idx="1">
                  <c:v>2016</c:v>
                </c:pt>
                <c:pt idx="2">
                  <c:v>2017</c:v>
                </c:pt>
                <c:pt idx="3">
                  <c:v>2018</c:v>
                </c:pt>
                <c:pt idx="4">
                  <c:v>2019 (предварительные данные)</c:v>
                </c:pt>
              </c:strCache>
            </c:strRef>
          </c:cat>
          <c:val>
            <c:numRef>
              <c:f>Лист1!$C$2:$C$6</c:f>
              <c:numCache>
                <c:formatCode>General</c:formatCode>
                <c:ptCount val="5"/>
                <c:pt idx="0">
                  <c:v>3052</c:v>
                </c:pt>
                <c:pt idx="1">
                  <c:v>2859</c:v>
                </c:pt>
                <c:pt idx="2">
                  <c:v>2589</c:v>
                </c:pt>
                <c:pt idx="3">
                  <c:v>2630</c:v>
                </c:pt>
                <c:pt idx="4">
                  <c:v>2503</c:v>
                </c:pt>
              </c:numCache>
            </c:numRef>
          </c:val>
          <c:extLst xmlns:c16r2="http://schemas.microsoft.com/office/drawing/2015/06/chart">
            <c:ext xmlns:c16="http://schemas.microsoft.com/office/drawing/2014/chart" uri="{C3380CC4-5D6E-409C-BE32-E72D297353CC}">
              <c16:uniqueId val="{00000006-66D6-46EC-B7FF-5F1E5A7DDB32}"/>
            </c:ext>
          </c:extLst>
        </c:ser>
        <c:ser>
          <c:idx val="2"/>
          <c:order val="2"/>
          <c:tx>
            <c:strRef>
              <c:f>Лист1!$D$1</c:f>
              <c:strCache>
                <c:ptCount val="1"/>
                <c:pt idx="0">
                  <c:v>Миграционный прирост (убыль) населения, человек</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1.3888888888888987E-2"/>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66D6-46EC-B7FF-5F1E5A7DDB32}"/>
                </c:ext>
                <c:ext xmlns:c15="http://schemas.microsoft.com/office/drawing/2012/chart" uri="{CE6537A1-D6FC-4f65-9D91-7224C49458BB}">
                  <c15:layout/>
                </c:ext>
              </c:extLst>
            </c:dLbl>
            <c:dLbl>
              <c:idx val="1"/>
              <c:layout>
                <c:manualLayout>
                  <c:x val="2.0833333333333412E-2"/>
                  <c:y val="-7.0360598065083834E-3"/>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66D6-46EC-B7FF-5F1E5A7DDB32}"/>
                </c:ext>
                <c:ext xmlns:c15="http://schemas.microsoft.com/office/drawing/2012/chart" uri="{CE6537A1-D6FC-4f65-9D91-7224C49458BB}">
                  <c15:layout/>
                </c:ext>
              </c:extLst>
            </c:dLbl>
            <c:dLbl>
              <c:idx val="2"/>
              <c:layout>
                <c:manualLayout>
                  <c:x val="2.0833333333333412E-2"/>
                  <c:y val="-6.4496469824272132E-1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66D6-46EC-B7FF-5F1E5A7DDB32}"/>
                </c:ext>
                <c:ext xmlns:c15="http://schemas.microsoft.com/office/drawing/2012/chart" uri="{CE6537A1-D6FC-4f65-9D91-7224C49458BB}">
                  <c15:layout/>
                </c:ext>
              </c:extLst>
            </c:dLbl>
            <c:dLbl>
              <c:idx val="3"/>
              <c:layout>
                <c:manualLayout>
                  <c:x val="2.0833333333333249E-2"/>
                  <c:y val="9.8505114301345648E-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66D6-46EC-B7FF-5F1E5A7DDB32}"/>
                </c:ext>
                <c:ext xmlns:c15="http://schemas.microsoft.com/office/drawing/2012/chart" uri="{CE6537A1-D6FC-4f65-9D91-7224C49458BB}">
                  <c15:layout/>
                </c:ext>
              </c:extLst>
            </c:dLbl>
            <c:dLbl>
              <c:idx val="4"/>
              <c:layout>
                <c:manualLayout>
                  <c:x val="3.2407407407407406E-2"/>
                  <c:y val="0"/>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B-66D6-46EC-B7FF-5F1E5A7DDB32}"/>
                </c:ext>
                <c:ext xmlns:c15="http://schemas.microsoft.com/office/drawing/2012/chart" uri="{CE6537A1-D6FC-4f65-9D91-7224C49458BB}">
                  <c15:layout/>
                </c:ext>
              </c:extLst>
            </c:dLbl>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2015</c:v>
                </c:pt>
                <c:pt idx="1">
                  <c:v>2016</c:v>
                </c:pt>
                <c:pt idx="2">
                  <c:v>2017</c:v>
                </c:pt>
                <c:pt idx="3">
                  <c:v>2018</c:v>
                </c:pt>
                <c:pt idx="4">
                  <c:v>2019 (предварительные данные)</c:v>
                </c:pt>
              </c:strCache>
            </c:strRef>
          </c:cat>
          <c:val>
            <c:numRef>
              <c:f>Лист1!$D$2:$D$6</c:f>
              <c:numCache>
                <c:formatCode>General</c:formatCode>
                <c:ptCount val="5"/>
                <c:pt idx="0">
                  <c:v>381</c:v>
                </c:pt>
                <c:pt idx="1">
                  <c:v>684</c:v>
                </c:pt>
                <c:pt idx="2">
                  <c:v>912</c:v>
                </c:pt>
                <c:pt idx="3">
                  <c:v>-136</c:v>
                </c:pt>
                <c:pt idx="4">
                  <c:v>366</c:v>
                </c:pt>
              </c:numCache>
            </c:numRef>
          </c:val>
          <c:extLst xmlns:c16r2="http://schemas.microsoft.com/office/drawing/2015/06/chart">
            <c:ext xmlns:c16="http://schemas.microsoft.com/office/drawing/2014/chart" uri="{C3380CC4-5D6E-409C-BE32-E72D297353CC}">
              <c16:uniqueId val="{0000000C-66D6-46EC-B7FF-5F1E5A7DDB32}"/>
            </c:ext>
          </c:extLst>
        </c:ser>
        <c:dLbls>
          <c:showLegendKey val="0"/>
          <c:showVal val="1"/>
          <c:showCatName val="0"/>
          <c:showSerName val="0"/>
          <c:showPercent val="0"/>
          <c:showBubbleSize val="0"/>
        </c:dLbls>
        <c:gapWidth val="150"/>
        <c:shape val="box"/>
        <c:axId val="85933056"/>
        <c:axId val="85938944"/>
        <c:axId val="0"/>
      </c:bar3DChart>
      <c:catAx>
        <c:axId val="85933056"/>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5938944"/>
        <c:crosses val="autoZero"/>
        <c:auto val="1"/>
        <c:lblAlgn val="ctr"/>
        <c:lblOffset val="100"/>
        <c:noMultiLvlLbl val="0"/>
      </c:catAx>
      <c:valAx>
        <c:axId val="8593894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5933056"/>
        <c:crosses val="autoZero"/>
        <c:crossBetween val="between"/>
      </c:valAx>
      <c:spPr>
        <a:noFill/>
        <a:ln>
          <a:noFill/>
        </a:ln>
        <a:effectLst/>
      </c:spPr>
    </c:plotArea>
    <c:legend>
      <c:legendPos val="b"/>
      <c:layout>
        <c:manualLayout>
          <c:xMode val="edge"/>
          <c:yMode val="edge"/>
          <c:x val="0"/>
          <c:y val="0.82024252245514162"/>
          <c:w val="0.57899879702537183"/>
          <c:h val="0.17376436124903913"/>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00" b="0" i="0" u="none" strike="noStrike" kern="1200" cap="none" spc="50" normalizeH="0" baseline="0">
                <a:solidFill>
                  <a:sysClr val="windowText" lastClr="000000"/>
                </a:solidFill>
                <a:latin typeface="Times New Roman" panose="02020603050405020304" pitchFamily="18" charset="0"/>
                <a:ea typeface="+mj-ea"/>
                <a:cs typeface="Times New Roman" panose="02020603050405020304" pitchFamily="18" charset="0"/>
              </a:defRPr>
            </a:pPr>
            <a:r>
              <a:rPr lang="ru-RU" sz="1300"/>
              <a:t>Структура промышленного производства города Когалыма</a:t>
            </a:r>
          </a:p>
        </c:rich>
      </c:tx>
      <c:layout/>
      <c:overlay val="0"/>
      <c:spPr>
        <a:noFill/>
        <a:ln>
          <a:noFill/>
        </a:ln>
        <a:effectLst/>
      </c:spPr>
    </c:title>
    <c:autoTitleDeleted val="0"/>
    <c:plotArea>
      <c:layout>
        <c:manualLayout>
          <c:layoutTarget val="inner"/>
          <c:xMode val="edge"/>
          <c:yMode val="edge"/>
          <c:x val="9.9554352580927388E-2"/>
          <c:y val="0.11984126984127012"/>
          <c:w val="0.87887740594925634"/>
          <c:h val="0.51231842366259539"/>
        </c:manualLayout>
      </c:layout>
      <c:barChart>
        <c:barDir val="col"/>
        <c:grouping val="clustered"/>
        <c:varyColors val="0"/>
        <c:ser>
          <c:idx val="0"/>
          <c:order val="0"/>
          <c:tx>
            <c:strRef>
              <c:f>Лист1!$B$1</c:f>
              <c:strCache>
                <c:ptCount val="1"/>
                <c:pt idx="0">
                  <c:v>Добыча полезных ископаемых, предоставление услуг в этих областях, млн. руб.</c:v>
                </c:pt>
              </c:strCache>
            </c:strRef>
          </c:tx>
          <c:spPr>
            <a:solidFill>
              <a:schemeClr val="accent1">
                <a:alpha val="70000"/>
              </a:schemeClr>
            </a:solidFill>
            <a:ln>
              <a:noFill/>
            </a:ln>
            <a:effectLst/>
          </c:spPr>
          <c:invertIfNegative val="0"/>
          <c:dLbls>
            <c:dLbl>
              <c:idx val="0"/>
              <c:layout>
                <c:manualLayout>
                  <c:x val="-9.2592592592592587E-3"/>
                  <c:y val="0.13438735177865607"/>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CEC8-4BD7-AE07-CC4D9263FCF8}"/>
                </c:ext>
                <c:ext xmlns:c15="http://schemas.microsoft.com/office/drawing/2012/chart" uri="{CE6537A1-D6FC-4f65-9D91-7224C49458BB}">
                  <c15:layout/>
                </c:ext>
              </c:extLst>
            </c:dLbl>
            <c:dLbl>
              <c:idx val="1"/>
              <c:layout>
                <c:manualLayout>
                  <c:x val="-1.6203703703703703E-2"/>
                  <c:y val="0.11594202898550725"/>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CEC8-4BD7-AE07-CC4D9263FCF8}"/>
                </c:ext>
                <c:ext xmlns:c15="http://schemas.microsoft.com/office/drawing/2012/chart" uri="{CE6537A1-D6FC-4f65-9D91-7224C49458BB}">
                  <c15:layout/>
                </c:ext>
              </c:extLst>
            </c:dLbl>
            <c:dLbl>
              <c:idx val="2"/>
              <c:layout>
                <c:manualLayout>
                  <c:x val="-1.1574074074074158E-2"/>
                  <c:y val="0.15283267457180499"/>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CEC8-4BD7-AE07-CC4D9263FCF8}"/>
                </c:ext>
                <c:ext xmlns:c15="http://schemas.microsoft.com/office/drawing/2012/chart" uri="{CE6537A1-D6FC-4f65-9D91-7224C49458BB}">
                  <c15:layout/>
                </c:ext>
              </c:extLst>
            </c:dLbl>
            <c:dLbl>
              <c:idx val="3"/>
              <c:layout>
                <c:manualLayout>
                  <c:x val="-1.3888888888888888E-2"/>
                  <c:y val="0.14756258234519096"/>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CEC8-4BD7-AE07-CC4D9263FCF8}"/>
                </c:ext>
                <c:ext xmlns:c15="http://schemas.microsoft.com/office/drawing/2012/chart" uri="{CE6537A1-D6FC-4f65-9D91-7224C49458BB}">
                  <c15:layout/>
                </c:ext>
              </c:extLst>
            </c:dLbl>
            <c:dLbl>
              <c:idx val="4"/>
              <c:layout>
                <c:manualLayout>
                  <c:x val="-9.2592592592592587E-3"/>
                  <c:y val="0.16073781291172595"/>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CEC8-4BD7-AE07-CC4D9263FCF8}"/>
                </c:ext>
                <c:ext xmlns:c15="http://schemas.microsoft.com/office/drawing/2012/chart" uri="{CE6537A1-D6FC-4f65-9D91-7224C49458BB}">
                  <c15:layout/>
                </c:ext>
              </c:extLst>
            </c:dLbl>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2015</c:v>
                </c:pt>
                <c:pt idx="1">
                  <c:v>2016</c:v>
                </c:pt>
                <c:pt idx="2">
                  <c:v>2017</c:v>
                </c:pt>
                <c:pt idx="3">
                  <c:v>2018</c:v>
                </c:pt>
                <c:pt idx="4">
                  <c:v>2019 (предварительные данные)</c:v>
                </c:pt>
              </c:strCache>
            </c:strRef>
          </c:cat>
          <c:val>
            <c:numRef>
              <c:f>Лист1!$B$2:$B$6</c:f>
              <c:numCache>
                <c:formatCode>#,##0</c:formatCode>
                <c:ptCount val="5"/>
                <c:pt idx="0">
                  <c:v>10215.281000000001</c:v>
                </c:pt>
                <c:pt idx="1">
                  <c:v>8760.0643999999993</c:v>
                </c:pt>
                <c:pt idx="2">
                  <c:v>10797.997499999999</c:v>
                </c:pt>
                <c:pt idx="3">
                  <c:v>11247.779500000001</c:v>
                </c:pt>
                <c:pt idx="4">
                  <c:v>10365.780000000001</c:v>
                </c:pt>
              </c:numCache>
            </c:numRef>
          </c:val>
          <c:extLst xmlns:c16r2="http://schemas.microsoft.com/office/drawing/2015/06/chart">
            <c:ext xmlns:c16="http://schemas.microsoft.com/office/drawing/2014/chart" uri="{C3380CC4-5D6E-409C-BE32-E72D297353CC}">
              <c16:uniqueId val="{00000005-CEC8-4BD7-AE07-CC4D9263FCF8}"/>
            </c:ext>
          </c:extLst>
        </c:ser>
        <c:ser>
          <c:idx val="1"/>
          <c:order val="1"/>
          <c:tx>
            <c:strRef>
              <c:f>Лист1!$C$1</c:f>
              <c:strCache>
                <c:ptCount val="1"/>
                <c:pt idx="0">
                  <c:v>Обрабатывающие производства, млн. руб.</c:v>
                </c:pt>
              </c:strCache>
            </c:strRef>
          </c:tx>
          <c:spPr>
            <a:solidFill>
              <a:schemeClr val="accent2">
                <a:alpha val="70000"/>
              </a:schemeClr>
            </a:solidFill>
            <a:ln>
              <a:noFill/>
            </a:ln>
            <a:effectLst/>
          </c:spPr>
          <c:invertIfNegative val="0"/>
          <c:dLbls>
            <c:dLbl>
              <c:idx val="0"/>
              <c:layout>
                <c:manualLayout>
                  <c:x val="-2.3148148148148147E-3"/>
                  <c:y val="0.11067193675889318"/>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CEC8-4BD7-AE07-CC4D9263FCF8}"/>
                </c:ext>
                <c:ext xmlns:c15="http://schemas.microsoft.com/office/drawing/2012/chart" uri="{CE6537A1-D6FC-4f65-9D91-7224C49458BB}">
                  <c15:layout/>
                </c:ext>
              </c:extLst>
            </c:dLbl>
            <c:dLbl>
              <c:idx val="1"/>
              <c:layout>
                <c:manualLayout>
                  <c:x val="-4.6296296296296294E-3"/>
                  <c:y val="0.16337285902503285"/>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CEC8-4BD7-AE07-CC4D9263FCF8}"/>
                </c:ext>
                <c:ext xmlns:c15="http://schemas.microsoft.com/office/drawing/2012/chart" uri="{CE6537A1-D6FC-4f65-9D91-7224C49458BB}">
                  <c15:layout/>
                </c:ext>
              </c:extLst>
            </c:dLbl>
            <c:dLbl>
              <c:idx val="2"/>
              <c:layout>
                <c:manualLayout>
                  <c:x val="-2.3148148148148147E-3"/>
                  <c:y val="0.1501976284584980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CEC8-4BD7-AE07-CC4D9263FCF8}"/>
                </c:ext>
                <c:ext xmlns:c15="http://schemas.microsoft.com/office/drawing/2012/chart" uri="{CE6537A1-D6FC-4f65-9D91-7224C49458BB}">
                  <c15:layout/>
                </c:ext>
              </c:extLst>
            </c:dLbl>
            <c:dLbl>
              <c:idx val="3"/>
              <c:layout>
                <c:manualLayout>
                  <c:x val="8.4875562720133283E-17"/>
                  <c:y val="0.17391304347826086"/>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CEC8-4BD7-AE07-CC4D9263FCF8}"/>
                </c:ext>
                <c:ext xmlns:c15="http://schemas.microsoft.com/office/drawing/2012/chart" uri="{CE6537A1-D6FC-4f65-9D91-7224C49458BB}">
                  <c15:layout/>
                </c:ext>
              </c:extLst>
            </c:dLbl>
            <c:dLbl>
              <c:idx val="4"/>
              <c:layout>
                <c:manualLayout>
                  <c:x val="-1.6975112544026657E-16"/>
                  <c:y val="0.23451910408432147"/>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CEC8-4BD7-AE07-CC4D9263FCF8}"/>
                </c:ext>
                <c:ext xmlns:c15="http://schemas.microsoft.com/office/drawing/2012/chart" uri="{CE6537A1-D6FC-4f65-9D91-7224C49458BB}">
                  <c15:layout/>
                </c:ext>
              </c:extLst>
            </c:dLbl>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2015</c:v>
                </c:pt>
                <c:pt idx="1">
                  <c:v>2016</c:v>
                </c:pt>
                <c:pt idx="2">
                  <c:v>2017</c:v>
                </c:pt>
                <c:pt idx="3">
                  <c:v>2018</c:v>
                </c:pt>
                <c:pt idx="4">
                  <c:v>2019 (предварительные данные)</c:v>
                </c:pt>
              </c:strCache>
            </c:strRef>
          </c:cat>
          <c:val>
            <c:numRef>
              <c:f>Лист1!$C$2:$C$6</c:f>
              <c:numCache>
                <c:formatCode>#,##0</c:formatCode>
                <c:ptCount val="5"/>
                <c:pt idx="0">
                  <c:v>8481.5036</c:v>
                </c:pt>
                <c:pt idx="1">
                  <c:v>10134.739299999999</c:v>
                </c:pt>
                <c:pt idx="2">
                  <c:v>13350.1684</c:v>
                </c:pt>
                <c:pt idx="3">
                  <c:v>18898.917799999999</c:v>
                </c:pt>
                <c:pt idx="4">
                  <c:v>21517.55</c:v>
                </c:pt>
              </c:numCache>
            </c:numRef>
          </c:val>
          <c:extLst xmlns:c16r2="http://schemas.microsoft.com/office/drawing/2015/06/chart">
            <c:ext xmlns:c16="http://schemas.microsoft.com/office/drawing/2014/chart" uri="{C3380CC4-5D6E-409C-BE32-E72D297353CC}">
              <c16:uniqueId val="{0000000B-CEC8-4BD7-AE07-CC4D9263FCF8}"/>
            </c:ext>
          </c:extLst>
        </c:ser>
        <c:ser>
          <c:idx val="2"/>
          <c:order val="2"/>
          <c:tx>
            <c:strRef>
              <c:f>Лист1!$D$1</c:f>
              <c:strCache>
                <c:ptCount val="1"/>
                <c:pt idx="0">
                  <c:v>Производство и распределение электроэнергии, газа и воды (до 2016 года), млн. руб.</c:v>
                </c:pt>
              </c:strCache>
            </c:strRef>
          </c:tx>
          <c:spPr>
            <a:solidFill>
              <a:schemeClr val="accent3">
                <a:alpha val="70000"/>
              </a:schemeClr>
            </a:solidFill>
            <a:ln>
              <a:noFill/>
            </a:ln>
            <a:effectLst/>
          </c:spPr>
          <c:invertIfNegative val="0"/>
          <c:dLbls>
            <c:dLbl>
              <c:idx val="0"/>
              <c:layout>
                <c:manualLayout>
                  <c:x val="0"/>
                  <c:y val="0.11067193675889328"/>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CEC8-4BD7-AE07-CC4D9263FCF8}"/>
                </c:ext>
                <c:ext xmlns:c15="http://schemas.microsoft.com/office/drawing/2012/chart" uri="{CE6537A1-D6FC-4f65-9D91-7224C49458BB}">
                  <c15:layout/>
                </c:ext>
              </c:extLst>
            </c:dLbl>
            <c:dLbl>
              <c:idx val="1"/>
              <c:layout>
                <c:manualLayout>
                  <c:x val="0"/>
                  <c:y val="0.10276679841897234"/>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CEC8-4BD7-AE07-CC4D9263FCF8}"/>
                </c:ext>
                <c:ext xmlns:c15="http://schemas.microsoft.com/office/drawing/2012/chart" uri="{CE6537A1-D6FC-4f65-9D91-7224C49458BB}">
                  <c15:layout/>
                </c:ext>
              </c:extLst>
            </c:dLbl>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2015</c:v>
                </c:pt>
                <c:pt idx="1">
                  <c:v>2016</c:v>
                </c:pt>
                <c:pt idx="2">
                  <c:v>2017</c:v>
                </c:pt>
                <c:pt idx="3">
                  <c:v>2018</c:v>
                </c:pt>
                <c:pt idx="4">
                  <c:v>2019 (предварительные данные)</c:v>
                </c:pt>
              </c:strCache>
            </c:strRef>
          </c:cat>
          <c:val>
            <c:numRef>
              <c:f>Лист1!$D$2:$D$6</c:f>
              <c:numCache>
                <c:formatCode>#,##0</c:formatCode>
                <c:ptCount val="5"/>
                <c:pt idx="0">
                  <c:v>9871.9377000000004</c:v>
                </c:pt>
                <c:pt idx="1">
                  <c:v>9757.9053000000004</c:v>
                </c:pt>
              </c:numCache>
            </c:numRef>
          </c:val>
          <c:extLst xmlns:c16r2="http://schemas.microsoft.com/office/drawing/2015/06/chart">
            <c:ext xmlns:c16="http://schemas.microsoft.com/office/drawing/2014/chart" uri="{C3380CC4-5D6E-409C-BE32-E72D297353CC}">
              <c16:uniqueId val="{0000000E-CEC8-4BD7-AE07-CC4D9263FCF8}"/>
            </c:ext>
          </c:extLst>
        </c:ser>
        <c:ser>
          <c:idx val="3"/>
          <c:order val="3"/>
          <c:tx>
            <c:strRef>
              <c:f>Лист1!$E$1</c:f>
              <c:strCache>
                <c:ptCount val="1"/>
                <c:pt idx="0">
                  <c:v>Обеспечение электрической энергией, газом и паром; кондиционирование воздуха, млн. руб.</c:v>
                </c:pt>
              </c:strCache>
            </c:strRef>
          </c:tx>
          <c:spPr>
            <a:solidFill>
              <a:schemeClr val="accent4">
                <a:alpha val="70000"/>
              </a:schemeClr>
            </a:solidFill>
            <a:ln>
              <a:noFill/>
            </a:ln>
            <a:effectLst/>
          </c:spPr>
          <c:invertIfNegative val="0"/>
          <c:dLbls>
            <c:dLbl>
              <c:idx val="2"/>
              <c:layout>
                <c:manualLayout>
                  <c:x val="0"/>
                  <c:y val="0.1212121212121212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CEC8-4BD7-AE07-CC4D9263FCF8}"/>
                </c:ext>
                <c:ext xmlns:c15="http://schemas.microsoft.com/office/drawing/2012/chart" uri="{CE6537A1-D6FC-4f65-9D91-7224C49458BB}">
                  <c15:layout/>
                </c:ext>
              </c:extLst>
            </c:dLbl>
            <c:dLbl>
              <c:idx val="3"/>
              <c:layout>
                <c:manualLayout>
                  <c:x val="0"/>
                  <c:y val="9.7496706192358368E-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CEC8-4BD7-AE07-CC4D9263FCF8}"/>
                </c:ext>
                <c:ext xmlns:c15="http://schemas.microsoft.com/office/drawing/2012/chart" uri="{CE6537A1-D6FC-4f65-9D91-7224C49458BB}">
                  <c15:layout/>
                </c:ext>
              </c:extLst>
            </c:dLbl>
            <c:dLbl>
              <c:idx val="4"/>
              <c:layout>
                <c:manualLayout>
                  <c:x val="-2.3148148148148147E-3"/>
                  <c:y val="0.11330698287220022"/>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1-CEC8-4BD7-AE07-CC4D9263FCF8}"/>
                </c:ext>
                <c:ext xmlns:c15="http://schemas.microsoft.com/office/drawing/2012/chart" uri="{CE6537A1-D6FC-4f65-9D91-7224C49458BB}">
                  <c15:layout/>
                </c:ext>
              </c:extLst>
            </c:dLbl>
            <c:spPr>
              <a:noFill/>
              <a:ln>
                <a:noFill/>
              </a:ln>
              <a:effectLst/>
            </c:spPr>
            <c:txPr>
              <a:bodyPr rot="-5400000" spcFirstLastPara="1" vertOverflow="ellipsis"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Лист1!$A$2:$A$6</c:f>
              <c:strCache>
                <c:ptCount val="5"/>
                <c:pt idx="0">
                  <c:v>2015</c:v>
                </c:pt>
                <c:pt idx="1">
                  <c:v>2016</c:v>
                </c:pt>
                <c:pt idx="2">
                  <c:v>2017</c:v>
                </c:pt>
                <c:pt idx="3">
                  <c:v>2018</c:v>
                </c:pt>
                <c:pt idx="4">
                  <c:v>2019 (предварительные данные)</c:v>
                </c:pt>
              </c:strCache>
            </c:strRef>
          </c:cat>
          <c:val>
            <c:numRef>
              <c:f>Лист1!$E$2:$E$6</c:f>
              <c:numCache>
                <c:formatCode>General</c:formatCode>
                <c:ptCount val="5"/>
                <c:pt idx="2" formatCode="#,##0">
                  <c:v>8979.9447</c:v>
                </c:pt>
                <c:pt idx="3" formatCode="#,##0">
                  <c:v>9120.3659000000007</c:v>
                </c:pt>
                <c:pt idx="4" formatCode="#,##0">
                  <c:v>10032.4</c:v>
                </c:pt>
              </c:numCache>
            </c:numRef>
          </c:val>
          <c:extLst xmlns:c16r2="http://schemas.microsoft.com/office/drawing/2015/06/chart">
            <c:ext xmlns:c16="http://schemas.microsoft.com/office/drawing/2014/chart" uri="{C3380CC4-5D6E-409C-BE32-E72D297353CC}">
              <c16:uniqueId val="{00000012-CEC8-4BD7-AE07-CC4D9263FCF8}"/>
            </c:ext>
          </c:extLst>
        </c:ser>
        <c:ser>
          <c:idx val="4"/>
          <c:order val="4"/>
          <c:tx>
            <c:strRef>
              <c:f>Лист1!$F$1</c:f>
              <c:strCache>
                <c:ptCount val="1"/>
                <c:pt idx="0">
                  <c:v>Водоснабжение; водоотведение, организация сбора и утилизация отходов, деятельность по ликвидации загрязнений, млн. руб.</c:v>
                </c:pt>
              </c:strCache>
            </c:strRef>
          </c:tx>
          <c:spPr>
            <a:solidFill>
              <a:schemeClr val="accent5">
                <a:alpha val="70000"/>
              </a:schemeClr>
            </a:solidFill>
            <a:ln>
              <a:noFill/>
            </a:ln>
            <a:effectLst/>
          </c:spPr>
          <c:invertIfNegative val="0"/>
          <c:dLbls>
            <c:dLbl>
              <c:idx val="2"/>
              <c:layout>
                <c:manualLayout>
                  <c:x val="9.2592592592592587E-3"/>
                  <c:y val="0"/>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3-CEC8-4BD7-AE07-CC4D9263FCF8}"/>
                </c:ext>
                <c:ext xmlns:c15="http://schemas.microsoft.com/office/drawing/2012/chart" uri="{CE6537A1-D6FC-4f65-9D91-7224C49458BB}">
                  <c15:layout/>
                </c:ext>
              </c:extLst>
            </c:dLbl>
            <c:dLbl>
              <c:idx val="3"/>
              <c:layout>
                <c:manualLayout>
                  <c:x val="9.2592592592592587E-3"/>
                  <c:y val="-2.635046113306983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4-CEC8-4BD7-AE07-CC4D9263FCF8}"/>
                </c:ext>
                <c:ext xmlns:c15="http://schemas.microsoft.com/office/drawing/2012/chart" uri="{CE6537A1-D6FC-4f65-9D91-7224C49458BB}">
                  <c15:layout/>
                </c:ext>
              </c:extLst>
            </c:dLbl>
            <c:dLbl>
              <c:idx val="4"/>
              <c:layout>
                <c:manualLayout>
                  <c:x val="1.1574074074074073E-2"/>
                  <c:y val="2.635046113306983E-3"/>
                </c:manualLayout>
              </c:layout>
              <c:dLblPos val="outEnd"/>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5-CEC8-4BD7-AE07-CC4D9263FCF8}"/>
                </c:ext>
                <c:ext xmlns:c15="http://schemas.microsoft.com/office/drawing/2012/chart" uri="{CE6537A1-D6FC-4f65-9D91-7224C49458BB}">
                  <c15:layout/>
                </c:ext>
              </c:extLst>
            </c:dLbl>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Лист1!$A$2:$A$6</c:f>
              <c:strCache>
                <c:ptCount val="5"/>
                <c:pt idx="0">
                  <c:v>2015</c:v>
                </c:pt>
                <c:pt idx="1">
                  <c:v>2016</c:v>
                </c:pt>
                <c:pt idx="2">
                  <c:v>2017</c:v>
                </c:pt>
                <c:pt idx="3">
                  <c:v>2018</c:v>
                </c:pt>
                <c:pt idx="4">
                  <c:v>2019 (предварительные данные)</c:v>
                </c:pt>
              </c:strCache>
            </c:strRef>
          </c:cat>
          <c:val>
            <c:numRef>
              <c:f>Лист1!$F$2:$F$6</c:f>
              <c:numCache>
                <c:formatCode>General</c:formatCode>
                <c:ptCount val="5"/>
                <c:pt idx="2" formatCode="#,##0">
                  <c:v>250.07220000000001</c:v>
                </c:pt>
                <c:pt idx="3" formatCode="#,##0">
                  <c:v>258.74970000000002</c:v>
                </c:pt>
                <c:pt idx="4" formatCode="#,##0">
                  <c:v>263.92</c:v>
                </c:pt>
              </c:numCache>
            </c:numRef>
          </c:val>
          <c:extLst xmlns:c16r2="http://schemas.microsoft.com/office/drawing/2015/06/chart">
            <c:ext xmlns:c16="http://schemas.microsoft.com/office/drawing/2014/chart" uri="{C3380CC4-5D6E-409C-BE32-E72D297353CC}">
              <c16:uniqueId val="{00000016-CEC8-4BD7-AE07-CC4D9263FCF8}"/>
            </c:ext>
          </c:extLst>
        </c:ser>
        <c:dLbls>
          <c:dLblPos val="outEnd"/>
          <c:showLegendKey val="0"/>
          <c:showVal val="1"/>
          <c:showCatName val="0"/>
          <c:showSerName val="0"/>
          <c:showPercent val="0"/>
          <c:showBubbleSize val="0"/>
        </c:dLbls>
        <c:gapWidth val="80"/>
        <c:overlap val="25"/>
        <c:axId val="88013824"/>
        <c:axId val="88335104"/>
      </c:barChart>
      <c:catAx>
        <c:axId val="88013824"/>
        <c:scaling>
          <c:orientation val="minMax"/>
        </c:scaling>
        <c:delete val="0"/>
        <c:axPos val="b"/>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8335104"/>
        <c:crosses val="autoZero"/>
        <c:auto val="1"/>
        <c:lblAlgn val="ctr"/>
        <c:lblOffset val="100"/>
        <c:noMultiLvlLbl val="0"/>
      </c:catAx>
      <c:valAx>
        <c:axId val="88335104"/>
        <c:scaling>
          <c:orientation val="minMax"/>
          <c:max val="22000"/>
        </c:scaling>
        <c:delete val="0"/>
        <c:axPos val="l"/>
        <c:majorGridlines>
          <c:spPr>
            <a:ln w="9525" cap="flat" cmpd="sng" algn="ctr">
              <a:solidFill>
                <a:schemeClr val="tx1">
                  <a:lumMod val="5000"/>
                  <a:lumOff val="9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spc="2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88013824"/>
        <c:crosses val="autoZero"/>
        <c:crossBetween val="between"/>
        <c:majorUnit val="2000"/>
        <c:minorUnit val="100"/>
      </c:valAx>
      <c:spPr>
        <a:noFill/>
        <a:ln>
          <a:noFill/>
        </a:ln>
        <a:effectLst/>
      </c:spPr>
    </c:plotArea>
    <c:legend>
      <c:legendPos val="b"/>
      <c:layout>
        <c:manualLayout>
          <c:xMode val="edge"/>
          <c:yMode val="edge"/>
          <c:x val="1.464858559346748E-2"/>
          <c:y val="0.72784600541533095"/>
          <c:w val="0.9105174613589968"/>
          <c:h val="0.25576048053281875"/>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lt1"/>
    </a:solidFill>
    <a:ln w="9525" cap="flat" cmpd="sng" algn="ctr">
      <a:solidFill>
        <a:schemeClr val="tx1">
          <a:lumMod val="15000"/>
          <a:lumOff val="85000"/>
        </a:schemeClr>
      </a:solid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1"/>
    </mc:Choice>
    <mc:Fallback>
      <c:style val="31"/>
    </mc:Fallback>
  </mc:AlternateContent>
  <c:chart>
    <c:title>
      <c:tx>
        <c:rich>
          <a:bodyPr/>
          <a:lstStyle/>
          <a:p>
            <a:pPr>
              <a:defRPr b="0">
                <a:latin typeface="Times New Roman" pitchFamily="18" charset="0"/>
                <a:cs typeface="Times New Roman" pitchFamily="18" charset="0"/>
              </a:defRPr>
            </a:pPr>
            <a:r>
              <a:rPr lang="ru-RU" sz="1300" b="0">
                <a:latin typeface="Times New Roman" pitchFamily="18" charset="0"/>
                <a:cs typeface="Times New Roman" pitchFamily="18" charset="0"/>
              </a:rPr>
              <a:t>Объём инвестиций в основной капитал, млн. рублей</a:t>
            </a:r>
          </a:p>
          <a:p>
            <a:pPr>
              <a:defRPr b="0">
                <a:latin typeface="Times New Roman" pitchFamily="18" charset="0"/>
                <a:cs typeface="Times New Roman" pitchFamily="18" charset="0"/>
              </a:defRPr>
            </a:pPr>
            <a:r>
              <a:rPr lang="ru-RU" sz="1300" b="0">
                <a:latin typeface="Times New Roman" pitchFamily="18" charset="0"/>
                <a:cs typeface="Times New Roman" pitchFamily="18" charset="0"/>
              </a:rPr>
              <a:t> (без субъектов малого предпринимательства)</a:t>
            </a:r>
          </a:p>
        </c:rich>
      </c:tx>
      <c:layout>
        <c:manualLayout>
          <c:xMode val="edge"/>
          <c:yMode val="edge"/>
          <c:x val="0.15089855879018024"/>
          <c:y val="0"/>
        </c:manualLayout>
      </c:layout>
      <c:overlay val="0"/>
    </c:title>
    <c:autoTitleDeleted val="0"/>
    <c:plotArea>
      <c:layout/>
      <c:barChart>
        <c:barDir val="col"/>
        <c:grouping val="clustered"/>
        <c:varyColors val="0"/>
        <c:ser>
          <c:idx val="0"/>
          <c:order val="0"/>
          <c:tx>
            <c:strRef>
              <c:f>Лист1!$B$1</c:f>
              <c:strCache>
                <c:ptCount val="1"/>
                <c:pt idx="0">
                  <c:v>Инвестиции в основной капитал (без субъектов малого предпринимательства), млн. руб.</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w="9525" cap="flat" cmpd="sng" algn="ctr">
              <a:solidFill>
                <a:schemeClr val="accent5">
                  <a:shade val="95000"/>
                  <a:satMod val="105000"/>
                </a:schemeClr>
              </a:solidFill>
              <a:prstDash val="solid"/>
            </a:ln>
            <a:effectLst>
              <a:outerShdw blurRad="40000" dist="23000" dir="5400000" rotWithShape="0">
                <a:srgbClr val="000000">
                  <a:alpha val="35000"/>
                </a:srgbClr>
              </a:outerShdw>
            </a:effectLst>
            <a:scene3d>
              <a:camera prst="orthographicFront"/>
              <a:lightRig rig="threePt" dir="t"/>
            </a:scene3d>
          </c:spPr>
          <c:invertIfNegative val="0"/>
          <c:dLbls>
            <c:dLbl>
              <c:idx val="0"/>
              <c:layout>
                <c:manualLayout>
                  <c:x val="-2.3148148148148147E-3"/>
                  <c:y val="0.2222222222222222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4655-4FC3-A2DA-824A744D01FA}"/>
                </c:ext>
                <c:ext xmlns:c15="http://schemas.microsoft.com/office/drawing/2012/chart" uri="{CE6537A1-D6FC-4f65-9D91-7224C49458BB}">
                  <c15:layout/>
                </c:ext>
              </c:extLst>
            </c:dLbl>
            <c:dLbl>
              <c:idx val="1"/>
              <c:layout>
                <c:manualLayout>
                  <c:x val="-1.9175030471269541E-3"/>
                  <c:y val="0.25775775241651439"/>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4655-4FC3-A2DA-824A744D01FA}"/>
                </c:ext>
                <c:ext xmlns:c15="http://schemas.microsoft.com/office/drawing/2012/chart" uri="{CE6537A1-D6FC-4f65-9D91-7224C49458BB}">
                  <c15:layout/>
                </c:ext>
              </c:extLst>
            </c:dLbl>
            <c:dLbl>
              <c:idx val="2"/>
              <c:layout>
                <c:manualLayout>
                  <c:x val="2.1161182393563001E-3"/>
                  <c:y val="0.24047422521833942"/>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4655-4FC3-A2DA-824A744D01FA}"/>
                </c:ext>
                <c:ext xmlns:c15="http://schemas.microsoft.com/office/drawing/2012/chart" uri="{CE6537A1-D6FC-4f65-9D91-7224C49458BB}">
                  <c15:layout/>
                </c:ext>
              </c:extLst>
            </c:dLbl>
            <c:dLbl>
              <c:idx val="3"/>
              <c:layout>
                <c:manualLayout>
                  <c:x val="0"/>
                  <c:y val="0.2390637080520180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4655-4FC3-A2DA-824A744D01FA}"/>
                </c:ext>
                <c:ext xmlns:c15="http://schemas.microsoft.com/office/drawing/2012/chart" uri="{CE6537A1-D6FC-4f65-9D91-7224C49458BB}">
                  <c15:layout/>
                </c:ext>
              </c:extLst>
            </c:dLbl>
            <c:dLbl>
              <c:idx val="4"/>
              <c:layout>
                <c:manualLayout>
                  <c:x val="0"/>
                  <c:y val="0.24232670197682171"/>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4655-4FC3-A2DA-824A744D01FA}"/>
                </c:ext>
                <c:ext xmlns:c15="http://schemas.microsoft.com/office/drawing/2012/chart" uri="{CE6537A1-D6FC-4f65-9D91-7224C49458BB}">
                  <c15:layout/>
                </c:ext>
              </c:extLst>
            </c:dLbl>
            <c:spPr>
              <a:noFill/>
              <a:ln>
                <a:noFill/>
              </a:ln>
              <a:effectLst/>
            </c:spPr>
            <c:txPr>
              <a:bodyPr rot="-5400000" vert="horz"/>
              <a:lstStyle/>
              <a:p>
                <a:pPr>
                  <a:defRPr sz="13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2015</c:v>
                </c:pt>
                <c:pt idx="1">
                  <c:v>2016</c:v>
                </c:pt>
                <c:pt idx="2">
                  <c:v>2017</c:v>
                </c:pt>
                <c:pt idx="3">
                  <c:v>2018</c:v>
                </c:pt>
                <c:pt idx="4">
                  <c:v>2019 (оценка)</c:v>
                </c:pt>
              </c:strCache>
            </c:strRef>
          </c:cat>
          <c:val>
            <c:numRef>
              <c:f>Лист1!$B$2:$B$6</c:f>
              <c:numCache>
                <c:formatCode>#,##0.00</c:formatCode>
                <c:ptCount val="5"/>
                <c:pt idx="0">
                  <c:v>19045.629000000001</c:v>
                </c:pt>
                <c:pt idx="1">
                  <c:v>16537.657999999999</c:v>
                </c:pt>
                <c:pt idx="2">
                  <c:v>14899.6</c:v>
                </c:pt>
                <c:pt idx="3">
                  <c:v>12338.92</c:v>
                </c:pt>
                <c:pt idx="4">
                  <c:v>13178.06</c:v>
                </c:pt>
              </c:numCache>
            </c:numRef>
          </c:val>
          <c:extLst xmlns:c16r2="http://schemas.microsoft.com/office/drawing/2015/06/chart">
            <c:ext xmlns:c16="http://schemas.microsoft.com/office/drawing/2014/chart" uri="{C3380CC4-5D6E-409C-BE32-E72D297353CC}">
              <c16:uniqueId val="{00000005-4655-4FC3-A2DA-824A744D01FA}"/>
            </c:ext>
          </c:extLst>
        </c:ser>
        <c:dLbls>
          <c:showLegendKey val="0"/>
          <c:showVal val="0"/>
          <c:showCatName val="0"/>
          <c:showSerName val="0"/>
          <c:showPercent val="0"/>
          <c:showBubbleSize val="0"/>
        </c:dLbls>
        <c:gapWidth val="150"/>
        <c:axId val="133299584"/>
        <c:axId val="134620288"/>
      </c:barChart>
      <c:catAx>
        <c:axId val="133299584"/>
        <c:scaling>
          <c:orientation val="minMax"/>
        </c:scaling>
        <c:delete val="0"/>
        <c:axPos val="b"/>
        <c:numFmt formatCode="General" sourceLinked="0"/>
        <c:majorTickMark val="out"/>
        <c:minorTickMark val="none"/>
        <c:tickLblPos val="nextTo"/>
        <c:txPr>
          <a:bodyPr/>
          <a:lstStyle/>
          <a:p>
            <a:pPr>
              <a:defRPr sz="1100">
                <a:latin typeface="Times New Roman" pitchFamily="18" charset="0"/>
                <a:cs typeface="Times New Roman" pitchFamily="18" charset="0"/>
              </a:defRPr>
            </a:pPr>
            <a:endParaRPr lang="ru-RU"/>
          </a:p>
        </c:txPr>
        <c:crossAx val="134620288"/>
        <c:crosses val="autoZero"/>
        <c:auto val="1"/>
        <c:lblAlgn val="ctr"/>
        <c:lblOffset val="100"/>
        <c:noMultiLvlLbl val="0"/>
      </c:catAx>
      <c:valAx>
        <c:axId val="134620288"/>
        <c:scaling>
          <c:orientation val="minMax"/>
        </c:scaling>
        <c:delete val="0"/>
        <c:axPos val="l"/>
        <c:majorGridlines/>
        <c:numFmt formatCode="#,##0.0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33299584"/>
        <c:crosses val="autoZero"/>
        <c:crossBetween val="between"/>
      </c:valAx>
    </c:plotArea>
    <c:plotVisOnly val="1"/>
    <c:dispBlanksAs val="gap"/>
    <c:showDLblsOverMax val="0"/>
  </c:chart>
  <c:spPr>
    <a:ln>
      <a:solidFill>
        <a:schemeClr val="bg1">
          <a:lumMod val="85000"/>
        </a:schemeClr>
      </a:solid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hart>
    <c:autoTitleDeleted val="0"/>
    <c:plotArea>
      <c:layout>
        <c:manualLayout>
          <c:layoutTarget val="inner"/>
          <c:xMode val="edge"/>
          <c:yMode val="edge"/>
          <c:x val="0.10315766587258002"/>
          <c:y val="4.3650947624749956E-2"/>
          <c:w val="0.84962219008338469"/>
          <c:h val="0.73015573053368665"/>
        </c:manualLayout>
      </c:layout>
      <c:barChart>
        <c:barDir val="col"/>
        <c:grouping val="clustered"/>
        <c:varyColors val="0"/>
        <c:ser>
          <c:idx val="0"/>
          <c:order val="0"/>
          <c:tx>
            <c:strRef>
              <c:f>Лист1!$B$1</c:f>
              <c:strCache>
                <c:ptCount val="1"/>
                <c:pt idx="0">
                  <c:v>Среднедушевые денежные доходы населения в месяц, рублей</c:v>
                </c:pt>
              </c:strCache>
            </c:strRef>
          </c:tx>
          <c:invertIfNegative val="0"/>
          <c:dLbls>
            <c:dLbl>
              <c:idx val="0"/>
              <c:layout>
                <c:manualLayout>
                  <c:x val="0"/>
                  <c:y val="0.17460317460317468"/>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0-DFC2-4096-A2AA-957DD41E34DC}"/>
                </c:ext>
                <c:ext xmlns:c15="http://schemas.microsoft.com/office/drawing/2012/chart" uri="{CE6537A1-D6FC-4f65-9D91-7224C49458BB}">
                  <c15:layout/>
                </c:ext>
              </c:extLst>
            </c:dLbl>
            <c:dLbl>
              <c:idx val="1"/>
              <c:layout>
                <c:manualLayout>
                  <c:x val="0"/>
                  <c:y val="0.1587301587301589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1-DFC2-4096-A2AA-957DD41E34DC}"/>
                </c:ext>
                <c:ext xmlns:c15="http://schemas.microsoft.com/office/drawing/2012/chart" uri="{CE6537A1-D6FC-4f65-9D91-7224C49458BB}">
                  <c15:layout/>
                </c:ext>
              </c:extLst>
            </c:dLbl>
            <c:dLbl>
              <c:idx val="2"/>
              <c:layout>
                <c:manualLayout>
                  <c:x val="0"/>
                  <c:y val="0.1706349206349206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2-DFC2-4096-A2AA-957DD41E34DC}"/>
                </c:ext>
                <c:ext xmlns:c15="http://schemas.microsoft.com/office/drawing/2012/chart" uri="{CE6537A1-D6FC-4f65-9D91-7224C49458BB}">
                  <c15:layout/>
                </c:ext>
              </c:extLst>
            </c:dLbl>
            <c:dLbl>
              <c:idx val="3"/>
              <c:layout>
                <c:manualLayout>
                  <c:x val="0"/>
                  <c:y val="0.162698412698412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3-DFC2-4096-A2AA-957DD41E34DC}"/>
                </c:ext>
                <c:ext xmlns:c15="http://schemas.microsoft.com/office/drawing/2012/chart" uri="{CE6537A1-D6FC-4f65-9D91-7224C49458BB}">
                  <c15:layout/>
                </c:ext>
              </c:extLst>
            </c:dLbl>
            <c:dLbl>
              <c:idx val="4"/>
              <c:layout>
                <c:manualLayout>
                  <c:x val="0"/>
                  <c:y val="0.1587301587301589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4-DFC2-4096-A2AA-957DD41E34DC}"/>
                </c:ext>
                <c:ext xmlns:c15="http://schemas.microsoft.com/office/drawing/2012/chart" uri="{CE6537A1-D6FC-4f65-9D91-7224C49458BB}">
                  <c15:layout/>
                </c:ext>
              </c:extLst>
            </c:dLbl>
            <c:spPr>
              <a:noFill/>
              <a:ln>
                <a:noFill/>
              </a:ln>
              <a:effectLst/>
            </c:spPr>
            <c:txPr>
              <a:bodyPr rot="-5400000" vert="horz"/>
              <a:lstStyle/>
              <a:p>
                <a:pPr>
                  <a:defRPr sz="11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2015</c:v>
                </c:pt>
                <c:pt idx="1">
                  <c:v>2016</c:v>
                </c:pt>
                <c:pt idx="2">
                  <c:v>2017</c:v>
                </c:pt>
                <c:pt idx="3">
                  <c:v>2018</c:v>
                </c:pt>
                <c:pt idx="4">
                  <c:v>2019 (оценка)</c:v>
                </c:pt>
              </c:strCache>
            </c:strRef>
          </c:cat>
          <c:val>
            <c:numRef>
              <c:f>Лист1!$B$2:$B$6</c:f>
              <c:numCache>
                <c:formatCode>#,##0</c:formatCode>
                <c:ptCount val="5"/>
                <c:pt idx="0">
                  <c:v>39199</c:v>
                </c:pt>
                <c:pt idx="1">
                  <c:v>39682</c:v>
                </c:pt>
                <c:pt idx="2">
                  <c:v>42242</c:v>
                </c:pt>
                <c:pt idx="3">
                  <c:v>43740</c:v>
                </c:pt>
                <c:pt idx="4">
                  <c:v>45193.5</c:v>
                </c:pt>
              </c:numCache>
            </c:numRef>
          </c:val>
          <c:extLst xmlns:c16r2="http://schemas.microsoft.com/office/drawing/2015/06/chart">
            <c:ext xmlns:c16="http://schemas.microsoft.com/office/drawing/2014/chart" uri="{C3380CC4-5D6E-409C-BE32-E72D297353CC}">
              <c16:uniqueId val="{00000005-DFC2-4096-A2AA-957DD41E34DC}"/>
            </c:ext>
          </c:extLst>
        </c:ser>
        <c:ser>
          <c:idx val="1"/>
          <c:order val="1"/>
          <c:tx>
            <c:strRef>
              <c:f>Лист1!$C$1</c:f>
              <c:strCache>
                <c:ptCount val="1"/>
                <c:pt idx="0">
                  <c:v>Среднемесячная заработная плата по крупным и средним организациям, рублей</c:v>
                </c:pt>
              </c:strCache>
            </c:strRef>
          </c:tx>
          <c:invertIfNegative val="0"/>
          <c:dLbls>
            <c:dLbl>
              <c:idx val="0"/>
              <c:layout>
                <c:manualLayout>
                  <c:x val="0"/>
                  <c:y val="0.15476190476190599"/>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6-DFC2-4096-A2AA-957DD41E34DC}"/>
                </c:ext>
                <c:ext xmlns:c15="http://schemas.microsoft.com/office/drawing/2012/chart" uri="{CE6537A1-D6FC-4f65-9D91-7224C49458BB}">
                  <c15:layout/>
                </c:ext>
              </c:extLst>
            </c:dLbl>
            <c:dLbl>
              <c:idx val="1"/>
              <c:layout>
                <c:manualLayout>
                  <c:x val="0"/>
                  <c:y val="0.1587301587301589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7-DFC2-4096-A2AA-957DD41E34DC}"/>
                </c:ext>
                <c:ext xmlns:c15="http://schemas.microsoft.com/office/drawing/2012/chart" uri="{CE6537A1-D6FC-4f65-9D91-7224C49458BB}">
                  <c15:layout/>
                </c:ext>
              </c:extLst>
            </c:dLbl>
            <c:dLbl>
              <c:idx val="2"/>
              <c:layout>
                <c:manualLayout>
                  <c:x val="0"/>
                  <c:y val="0.1587301587301589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8-DFC2-4096-A2AA-957DD41E34DC}"/>
                </c:ext>
                <c:ext xmlns:c15="http://schemas.microsoft.com/office/drawing/2012/chart" uri="{CE6537A1-D6FC-4f65-9D91-7224C49458BB}">
                  <c15:layout/>
                </c:ext>
              </c:extLst>
            </c:dLbl>
            <c:dLbl>
              <c:idx val="3"/>
              <c:layout>
                <c:manualLayout>
                  <c:x val="0"/>
                  <c:y val="0.1706349206349206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9-DFC2-4096-A2AA-957DD41E34DC}"/>
                </c:ext>
                <c:ext xmlns:c15="http://schemas.microsoft.com/office/drawing/2012/chart" uri="{CE6537A1-D6FC-4f65-9D91-7224C49458BB}">
                  <c15:layout/>
                </c:ext>
              </c:extLst>
            </c:dLbl>
            <c:dLbl>
              <c:idx val="4"/>
              <c:layout>
                <c:manualLayout>
                  <c:x val="0"/>
                  <c:y val="0.162698412698412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A-DFC2-4096-A2AA-957DD41E34DC}"/>
                </c:ext>
                <c:ext xmlns:c15="http://schemas.microsoft.com/office/drawing/2012/chart" uri="{CE6537A1-D6FC-4f65-9D91-7224C49458BB}">
                  <c15:layout/>
                </c:ext>
              </c:extLst>
            </c:dLbl>
            <c:spPr>
              <a:noFill/>
              <a:ln>
                <a:noFill/>
              </a:ln>
              <a:effectLst/>
            </c:spPr>
            <c:txPr>
              <a:bodyPr rot="-5400000" vert="horz"/>
              <a:lstStyle/>
              <a:p>
                <a:pPr>
                  <a:defRPr sz="11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2015</c:v>
                </c:pt>
                <c:pt idx="1">
                  <c:v>2016</c:v>
                </c:pt>
                <c:pt idx="2">
                  <c:v>2017</c:v>
                </c:pt>
                <c:pt idx="3">
                  <c:v>2018</c:v>
                </c:pt>
                <c:pt idx="4">
                  <c:v>2019 (оценка)</c:v>
                </c:pt>
              </c:strCache>
            </c:strRef>
          </c:cat>
          <c:val>
            <c:numRef>
              <c:f>Лист1!$C$2:$C$6</c:f>
              <c:numCache>
                <c:formatCode>#,##0</c:formatCode>
                <c:ptCount val="5"/>
                <c:pt idx="0">
                  <c:v>64435</c:v>
                </c:pt>
                <c:pt idx="1">
                  <c:v>69134</c:v>
                </c:pt>
                <c:pt idx="2">
                  <c:v>71545</c:v>
                </c:pt>
                <c:pt idx="3">
                  <c:v>74516</c:v>
                </c:pt>
                <c:pt idx="4">
                  <c:v>77422</c:v>
                </c:pt>
              </c:numCache>
            </c:numRef>
          </c:val>
          <c:extLst xmlns:c16r2="http://schemas.microsoft.com/office/drawing/2015/06/chart">
            <c:ext xmlns:c16="http://schemas.microsoft.com/office/drawing/2014/chart" uri="{C3380CC4-5D6E-409C-BE32-E72D297353CC}">
              <c16:uniqueId val="{0000000B-DFC2-4096-A2AA-957DD41E34DC}"/>
            </c:ext>
          </c:extLst>
        </c:ser>
        <c:ser>
          <c:idx val="2"/>
          <c:order val="2"/>
          <c:tx>
            <c:strRef>
              <c:f>Лист1!$D$1</c:f>
              <c:strCache>
                <c:ptCount val="1"/>
                <c:pt idx="0">
                  <c:v>Средний размер дохода пенсионера, рублей</c:v>
                </c:pt>
              </c:strCache>
            </c:strRef>
          </c:tx>
          <c:invertIfNegative val="0"/>
          <c:dLbls>
            <c:dLbl>
              <c:idx val="0"/>
              <c:layout>
                <c:manualLayout>
                  <c:x val="-2.3148148148147934E-3"/>
                  <c:y val="0.1547619047619060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C-DFC2-4096-A2AA-957DD41E34DC}"/>
                </c:ext>
                <c:ext xmlns:c15="http://schemas.microsoft.com/office/drawing/2012/chart" uri="{CE6537A1-D6FC-4f65-9D91-7224C49458BB}">
                  <c15:layout/>
                </c:ext>
              </c:extLst>
            </c:dLbl>
            <c:dLbl>
              <c:idx val="1"/>
              <c:layout>
                <c:manualLayout>
                  <c:x val="-2.3148148148148147E-3"/>
                  <c:y val="0.1626984126984127"/>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D-DFC2-4096-A2AA-957DD41E34DC}"/>
                </c:ext>
                <c:ext xmlns:c15="http://schemas.microsoft.com/office/drawing/2012/chart" uri="{CE6537A1-D6FC-4f65-9D91-7224C49458BB}">
                  <c15:layout/>
                </c:ext>
              </c:extLst>
            </c:dLbl>
            <c:dLbl>
              <c:idx val="2"/>
              <c:layout>
                <c:manualLayout>
                  <c:x val="0"/>
                  <c:y val="0.1587301587301589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E-DFC2-4096-A2AA-957DD41E34DC}"/>
                </c:ext>
                <c:ext xmlns:c15="http://schemas.microsoft.com/office/drawing/2012/chart" uri="{CE6537A1-D6FC-4f65-9D91-7224C49458BB}">
                  <c15:layout/>
                </c:ext>
              </c:extLst>
            </c:dLbl>
            <c:dLbl>
              <c:idx val="3"/>
              <c:layout>
                <c:manualLayout>
                  <c:x val="0"/>
                  <c:y val="0.1706349206349206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0F-DFC2-4096-A2AA-957DD41E34DC}"/>
                </c:ext>
                <c:ext xmlns:c15="http://schemas.microsoft.com/office/drawing/2012/chart" uri="{CE6537A1-D6FC-4f65-9D91-7224C49458BB}">
                  <c15:layout/>
                </c:ext>
              </c:extLst>
            </c:dLbl>
            <c:dLbl>
              <c:idx val="4"/>
              <c:layout>
                <c:manualLayout>
                  <c:x val="0"/>
                  <c:y val="0.17063492063492064"/>
                </c:manualLayout>
              </c:layout>
              <c:showLegendKey val="0"/>
              <c:showVal val="1"/>
              <c:showCatName val="0"/>
              <c:showSerName val="0"/>
              <c:showPercent val="0"/>
              <c:showBubbleSize val="0"/>
              <c:extLst xmlns:c16r2="http://schemas.microsoft.com/office/drawing/2015/06/chart">
                <c:ext xmlns:c16="http://schemas.microsoft.com/office/drawing/2014/chart" uri="{C3380CC4-5D6E-409C-BE32-E72D297353CC}">
                  <c16:uniqueId val="{00000010-DFC2-4096-A2AA-957DD41E34DC}"/>
                </c:ext>
                <c:ext xmlns:c15="http://schemas.microsoft.com/office/drawing/2012/chart" uri="{CE6537A1-D6FC-4f65-9D91-7224C49458BB}">
                  <c15:layout/>
                </c:ext>
              </c:extLst>
            </c:dLbl>
            <c:spPr>
              <a:noFill/>
              <a:ln>
                <a:noFill/>
              </a:ln>
              <a:effectLst/>
            </c:spPr>
            <c:txPr>
              <a:bodyPr rot="-5400000" vert="horz"/>
              <a:lstStyle/>
              <a:p>
                <a:pPr>
                  <a:defRPr sz="1100">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Лист1!$A$2:$A$6</c:f>
              <c:strCache>
                <c:ptCount val="5"/>
                <c:pt idx="0">
                  <c:v>2015</c:v>
                </c:pt>
                <c:pt idx="1">
                  <c:v>2016</c:v>
                </c:pt>
                <c:pt idx="2">
                  <c:v>2017</c:v>
                </c:pt>
                <c:pt idx="3">
                  <c:v>2018</c:v>
                </c:pt>
                <c:pt idx="4">
                  <c:v>2019 (оценка)</c:v>
                </c:pt>
              </c:strCache>
            </c:strRef>
          </c:cat>
          <c:val>
            <c:numRef>
              <c:f>Лист1!$D$2:$D$6</c:f>
              <c:numCache>
                <c:formatCode>#,##0</c:formatCode>
                <c:ptCount val="5"/>
                <c:pt idx="0">
                  <c:v>19106</c:v>
                </c:pt>
                <c:pt idx="1">
                  <c:v>19260</c:v>
                </c:pt>
                <c:pt idx="2">
                  <c:v>20086</c:v>
                </c:pt>
                <c:pt idx="3">
                  <c:v>20444</c:v>
                </c:pt>
                <c:pt idx="4">
                  <c:v>21459</c:v>
                </c:pt>
              </c:numCache>
            </c:numRef>
          </c:val>
          <c:extLst xmlns:c16r2="http://schemas.microsoft.com/office/drawing/2015/06/chart">
            <c:ext xmlns:c16="http://schemas.microsoft.com/office/drawing/2014/chart" uri="{C3380CC4-5D6E-409C-BE32-E72D297353CC}">
              <c16:uniqueId val="{00000011-DFC2-4096-A2AA-957DD41E34DC}"/>
            </c:ext>
          </c:extLst>
        </c:ser>
        <c:dLbls>
          <c:showLegendKey val="0"/>
          <c:showVal val="0"/>
          <c:showCatName val="0"/>
          <c:showSerName val="0"/>
          <c:showPercent val="0"/>
          <c:showBubbleSize val="0"/>
        </c:dLbls>
        <c:gapWidth val="150"/>
        <c:axId val="138677248"/>
        <c:axId val="138679040"/>
      </c:barChart>
      <c:catAx>
        <c:axId val="138677248"/>
        <c:scaling>
          <c:orientation val="minMax"/>
        </c:scaling>
        <c:delete val="0"/>
        <c:axPos val="b"/>
        <c:numFmt formatCode="General"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38679040"/>
        <c:crosses val="autoZero"/>
        <c:auto val="1"/>
        <c:lblAlgn val="ctr"/>
        <c:lblOffset val="100"/>
        <c:noMultiLvlLbl val="0"/>
      </c:catAx>
      <c:valAx>
        <c:axId val="138679040"/>
        <c:scaling>
          <c:orientation val="minMax"/>
        </c:scaling>
        <c:delete val="0"/>
        <c:axPos val="l"/>
        <c:majorGridlines/>
        <c:numFmt formatCode="#,##0" sourceLinked="1"/>
        <c:majorTickMark val="out"/>
        <c:minorTickMark val="none"/>
        <c:tickLblPos val="nextTo"/>
        <c:txPr>
          <a:bodyPr/>
          <a:lstStyle/>
          <a:p>
            <a:pPr>
              <a:defRPr>
                <a:latin typeface="Times New Roman" pitchFamily="18" charset="0"/>
                <a:cs typeface="Times New Roman" pitchFamily="18" charset="0"/>
              </a:defRPr>
            </a:pPr>
            <a:endParaRPr lang="ru-RU"/>
          </a:p>
        </c:txPr>
        <c:crossAx val="138677248"/>
        <c:crosses val="autoZero"/>
        <c:crossBetween val="between"/>
      </c:valAx>
    </c:plotArea>
    <c:legend>
      <c:legendPos val="b"/>
      <c:layout>
        <c:manualLayout>
          <c:xMode val="edge"/>
          <c:yMode val="edge"/>
          <c:x val="4.4360526362776133E-2"/>
          <c:y val="0.84354557843731071"/>
          <c:w val="0.93848965307908183"/>
          <c:h val="0.13722365233192024"/>
        </c:manualLayout>
      </c:layout>
      <c:overlay val="0"/>
      <c:txPr>
        <a:bodyPr/>
        <a:lstStyle/>
        <a:p>
          <a:pPr>
            <a:defRPr sz="900">
              <a:latin typeface="Times New Roman" pitchFamily="18" charset="0"/>
              <a:cs typeface="Times New Roman" pitchFamily="18" charset="0"/>
            </a:defRPr>
          </a:pPr>
          <a:endParaRPr lang="ru-RU"/>
        </a:p>
      </c:txPr>
    </c:legend>
    <c:plotVisOnly val="1"/>
    <c:dispBlanksAs val="gap"/>
    <c:showDLblsOverMax val="0"/>
  </c:chart>
  <c:spPr>
    <a:ln>
      <a:solidFill>
        <a:schemeClr val="bg1">
          <a:lumMod val="85000"/>
        </a:schemeClr>
      </a:solid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hart>
    <c:title>
      <c:tx>
        <c:rich>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300" b="0"/>
              <a:t>Динамика оборота розничной торговли</a:t>
            </a:r>
          </a:p>
        </c:rich>
      </c:tx>
      <c:layout>
        <c:manualLayout>
          <c:xMode val="edge"/>
          <c:yMode val="edge"/>
          <c:x val="0.15067340752147762"/>
          <c:y val="4.0859131019218935E-4"/>
        </c:manualLayout>
      </c:layout>
      <c:overlay val="0"/>
      <c:spPr>
        <a:noFill/>
        <a:ln>
          <a:noFill/>
        </a:ln>
        <a:effectLst/>
      </c:spPr>
    </c:title>
    <c:autoTitleDeleted val="0"/>
    <c:plotArea>
      <c:layout>
        <c:manualLayout>
          <c:layoutTarget val="inner"/>
          <c:xMode val="edge"/>
          <c:yMode val="edge"/>
          <c:x val="0.14079479234770789"/>
          <c:y val="0.16128423652925741"/>
          <c:w val="0.78295605648571964"/>
          <c:h val="0.60918233750192996"/>
        </c:manualLayout>
      </c:layout>
      <c:barChart>
        <c:barDir val="col"/>
        <c:grouping val="clustered"/>
        <c:varyColors val="0"/>
        <c:ser>
          <c:idx val="1"/>
          <c:order val="0"/>
          <c:tx>
            <c:strRef>
              <c:f>Sheet1!$A$2</c:f>
              <c:strCache>
                <c:ptCount val="1"/>
                <c:pt idx="0">
                  <c:v>млн. рублей</c:v>
                </c:pt>
              </c:strCache>
            </c:strRef>
          </c:tx>
          <c:spPr>
            <a:gradFill rotWithShape="1">
              <a:gsLst>
                <a:gs pos="0">
                  <a:schemeClr val="accent3">
                    <a:tint val="77000"/>
                    <a:shade val="51000"/>
                    <a:satMod val="130000"/>
                  </a:schemeClr>
                </a:gs>
                <a:gs pos="80000">
                  <a:schemeClr val="accent3">
                    <a:tint val="77000"/>
                    <a:shade val="93000"/>
                    <a:satMod val="130000"/>
                  </a:schemeClr>
                </a:gs>
                <a:gs pos="100000">
                  <a:schemeClr val="accent3">
                    <a:tint val="77000"/>
                    <a:shade val="94000"/>
                    <a:satMod val="135000"/>
                  </a:schemeClr>
                </a:gs>
              </a:gsLst>
              <a:lin ang="16200000" scaled="0"/>
            </a:gradFill>
            <a:ln>
              <a:noFill/>
            </a:ln>
            <a:effectLst>
              <a:outerShdw blurRad="50800" dist="38100" dir="2700000" algn="tl" rotWithShape="0">
                <a:prstClr val="black">
                  <a:alpha val="40000"/>
                </a:prstClr>
              </a:outerShdw>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0"/>
              </c:ext>
            </c:extLst>
          </c:dLbls>
          <c:cat>
            <c:strRef>
              <c:f>Sheet1!$B$1:$C$1</c:f>
              <c:strCache>
                <c:ptCount val="2"/>
                <c:pt idx="0">
                  <c:v>2018 год</c:v>
                </c:pt>
                <c:pt idx="1">
                  <c:v>2019 год</c:v>
                </c:pt>
              </c:strCache>
            </c:strRef>
          </c:cat>
          <c:val>
            <c:numRef>
              <c:f>Sheet1!$B$2:$C$2</c:f>
              <c:numCache>
                <c:formatCode>#,##0.0</c:formatCode>
                <c:ptCount val="2"/>
                <c:pt idx="0">
                  <c:v>12474.15</c:v>
                </c:pt>
                <c:pt idx="1">
                  <c:v>12910.7</c:v>
                </c:pt>
              </c:numCache>
            </c:numRef>
          </c:val>
          <c:extLst xmlns:c16r2="http://schemas.microsoft.com/office/drawing/2015/06/chart">
            <c:ext xmlns:c16="http://schemas.microsoft.com/office/drawing/2014/chart" uri="{C3380CC4-5D6E-409C-BE32-E72D297353CC}">
              <c16:uniqueId val="{00000000-1AC3-419F-BA17-47A539EB4868}"/>
            </c:ext>
          </c:extLst>
        </c:ser>
        <c:dLbls>
          <c:showLegendKey val="0"/>
          <c:showVal val="0"/>
          <c:showCatName val="0"/>
          <c:showSerName val="0"/>
          <c:showPercent val="0"/>
          <c:showBubbleSize val="0"/>
        </c:dLbls>
        <c:gapWidth val="100"/>
        <c:overlap val="-24"/>
        <c:axId val="139793536"/>
        <c:axId val="139795072"/>
      </c:barChart>
      <c:catAx>
        <c:axId val="13979353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0" spcFirstLastPara="1" vertOverflow="ellipsis"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39795072"/>
        <c:crossesAt val="1000"/>
        <c:auto val="0"/>
        <c:lblAlgn val="ctr"/>
        <c:lblOffset val="100"/>
        <c:tickLblSkip val="1"/>
        <c:tickMarkSkip val="1"/>
        <c:noMultiLvlLbl val="0"/>
      </c:catAx>
      <c:valAx>
        <c:axId val="139795072"/>
        <c:scaling>
          <c:orientation val="minMax"/>
          <c:max val="13000"/>
          <c:min val="1000"/>
        </c:scaling>
        <c:delete val="0"/>
        <c:axPos val="l"/>
        <c:majorGridlines>
          <c:spPr>
            <a:ln w="9525" cap="flat" cmpd="sng" algn="ctr">
              <a:solidFill>
                <a:schemeClr val="tx2">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a:t>млр. рублей</a:t>
                </a:r>
              </a:p>
            </c:rich>
          </c:tx>
          <c:layout>
            <c:manualLayout>
              <c:xMode val="edge"/>
              <c:yMode val="edge"/>
              <c:x val="1.1782597572415484E-3"/>
              <c:y val="0.35945664475427136"/>
            </c:manualLayout>
          </c:layout>
          <c:overlay val="0"/>
          <c:spPr>
            <a:noFill/>
            <a:ln>
              <a:noFill/>
            </a:ln>
            <a:effectLst/>
          </c:spPr>
        </c:title>
        <c:numFmt formatCode="#,##0.0" sourceLinked="1"/>
        <c:majorTickMark val="none"/>
        <c:minorTickMark val="none"/>
        <c:tickLblPos val="nextTo"/>
        <c:spPr>
          <a:noFill/>
          <a:ln>
            <a:noFill/>
          </a:ln>
          <a:effectLst/>
        </c:spPr>
        <c:txPr>
          <a:bodyPr rot="0" spcFirstLastPara="1" vertOverflow="ellipsis"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139793536"/>
        <c:crosses val="autoZero"/>
        <c:crossBetween val="between"/>
        <c:majorUnit val="2000"/>
        <c:minorUnit val="1000"/>
      </c:valAx>
      <c:spPr>
        <a:noFill/>
        <a:ln>
          <a:noFill/>
        </a:ln>
        <a:effectLst/>
      </c:spPr>
    </c:plotArea>
    <c:legend>
      <c:legendPos val="b"/>
      <c:layout>
        <c:manualLayout>
          <c:xMode val="edge"/>
          <c:yMode val="edge"/>
          <c:x val="0.42007428674303798"/>
          <c:y val="0.85481091390907327"/>
          <c:w val="0.15985123700692649"/>
          <c:h val="6.8018668084495873E-2"/>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userShapes r:id="rId2"/>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ru-RU" sz="1300" b="0"/>
              <a:t>Структура предприятий общественного питания</a:t>
            </a:r>
          </a:p>
        </c:rich>
      </c:tx>
      <c:layout>
        <c:manualLayout>
          <c:xMode val="edge"/>
          <c:yMode val="edge"/>
          <c:x val="0.21170395869191094"/>
          <c:y val="1.8518518518518778E-2"/>
        </c:manualLayout>
      </c:layout>
      <c:overlay val="0"/>
      <c:spPr>
        <a:noFill/>
        <a:ln>
          <a:noFill/>
        </a:ln>
        <a:effectLst/>
      </c:spPr>
    </c:title>
    <c:autoTitleDeleted val="0"/>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8518518518518884"/>
          <c:w val="0.99182739912612961"/>
          <c:h val="0.70748881318201984"/>
        </c:manualLayout>
      </c:layout>
      <c:pie3DChart>
        <c:varyColors val="1"/>
        <c:ser>
          <c:idx val="0"/>
          <c:order val="0"/>
          <c:tx>
            <c:strRef>
              <c:f>Sheet1!$A$2</c:f>
              <c:strCache>
                <c:ptCount val="1"/>
              </c:strCache>
            </c:strRef>
          </c:tx>
          <c:explosion val="25"/>
          <c:dPt>
            <c:idx val="0"/>
            <c:bubble3D val="0"/>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a:sp3d/>
            </c:spPr>
            <c:extLst xmlns:c16r2="http://schemas.microsoft.com/office/drawing/2015/06/chart">
              <c:ext xmlns:c16="http://schemas.microsoft.com/office/drawing/2014/chart" uri="{C3380CC4-5D6E-409C-BE32-E72D297353CC}">
                <c16:uniqueId val="{00000001-3F0E-4C87-82CF-E2F06CEFE08D}"/>
              </c:ext>
            </c:extLst>
          </c:dPt>
          <c:dPt>
            <c:idx val="1"/>
            <c:bubble3D val="0"/>
            <c:spPr>
              <a:gradFill rotWithShape="1">
                <a:gsLst>
                  <a:gs pos="0">
                    <a:schemeClr val="accent2">
                      <a:shade val="51000"/>
                      <a:satMod val="130000"/>
                    </a:schemeClr>
                  </a:gs>
                  <a:gs pos="80000">
                    <a:schemeClr val="accent2">
                      <a:shade val="93000"/>
                      <a:satMod val="130000"/>
                    </a:schemeClr>
                  </a:gs>
                  <a:gs pos="100000">
                    <a:schemeClr val="accent2">
                      <a:shade val="94000"/>
                      <a:satMod val="135000"/>
                    </a:schemeClr>
                  </a:gs>
                </a:gsLst>
                <a:lin ang="16200000" scaled="0"/>
              </a:gradFill>
              <a:ln>
                <a:noFill/>
              </a:ln>
              <a:effectLst>
                <a:outerShdw blurRad="40000" dist="23000" dir="5400000" rotWithShape="0">
                  <a:srgbClr val="000000">
                    <a:alpha val="35000"/>
                  </a:srgbClr>
                </a:outerShdw>
              </a:effectLst>
              <a:sp3d/>
            </c:spPr>
            <c:extLst xmlns:c16r2="http://schemas.microsoft.com/office/drawing/2015/06/chart">
              <c:ext xmlns:c16="http://schemas.microsoft.com/office/drawing/2014/chart" uri="{C3380CC4-5D6E-409C-BE32-E72D297353CC}">
                <c16:uniqueId val="{00000003-3F0E-4C87-82CF-E2F06CEFE08D}"/>
              </c:ext>
            </c:extLst>
          </c:dPt>
          <c:dPt>
            <c:idx val="2"/>
            <c:bubble3D val="0"/>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a:sp3d/>
            </c:spPr>
            <c:extLst xmlns:c16r2="http://schemas.microsoft.com/office/drawing/2015/06/chart">
              <c:ext xmlns:c16="http://schemas.microsoft.com/office/drawing/2014/chart" uri="{C3380CC4-5D6E-409C-BE32-E72D297353CC}">
                <c16:uniqueId val="{00000005-3F0E-4C87-82CF-E2F06CEFE08D}"/>
              </c:ext>
            </c:extLst>
          </c:dPt>
          <c:dPt>
            <c:idx val="3"/>
            <c:bubble3D val="0"/>
            <c:spPr>
              <a:gradFill rotWithShape="1">
                <a:gsLst>
                  <a:gs pos="0">
                    <a:schemeClr val="accent4">
                      <a:shade val="51000"/>
                      <a:satMod val="130000"/>
                    </a:schemeClr>
                  </a:gs>
                  <a:gs pos="80000">
                    <a:schemeClr val="accent4">
                      <a:shade val="93000"/>
                      <a:satMod val="130000"/>
                    </a:schemeClr>
                  </a:gs>
                  <a:gs pos="100000">
                    <a:schemeClr val="accent4">
                      <a:shade val="94000"/>
                      <a:satMod val="135000"/>
                    </a:schemeClr>
                  </a:gs>
                </a:gsLst>
                <a:lin ang="16200000" scaled="0"/>
              </a:gradFill>
              <a:ln>
                <a:noFill/>
              </a:ln>
              <a:effectLst>
                <a:outerShdw blurRad="40000" dist="23000" dir="5400000" rotWithShape="0">
                  <a:srgbClr val="000000">
                    <a:alpha val="35000"/>
                  </a:srgbClr>
                </a:outerShdw>
              </a:effectLst>
              <a:sp3d/>
            </c:spPr>
            <c:extLst xmlns:c16r2="http://schemas.microsoft.com/office/drawing/2015/06/chart">
              <c:ext xmlns:c16="http://schemas.microsoft.com/office/drawing/2014/chart" uri="{C3380CC4-5D6E-409C-BE32-E72D297353CC}">
                <c16:uniqueId val="{00000007-3F0E-4C87-82CF-E2F06CEFE08D}"/>
              </c:ext>
            </c:extLst>
          </c:dPt>
          <c:dPt>
            <c:idx val="4"/>
            <c:bubble3D val="0"/>
            <c:explosion val="22"/>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a:sp3d/>
            </c:spPr>
            <c:extLst xmlns:c16r2="http://schemas.microsoft.com/office/drawing/2015/06/chart">
              <c:ext xmlns:c16="http://schemas.microsoft.com/office/drawing/2014/chart" uri="{C3380CC4-5D6E-409C-BE32-E72D297353CC}">
                <c16:uniqueId val="{00000009-3F0E-4C87-82CF-E2F06CEFE08D}"/>
              </c:ext>
            </c:extLst>
          </c:dPt>
          <c:dPt>
            <c:idx val="5"/>
            <c:bubble3D val="0"/>
            <c:spPr>
              <a:gradFill rotWithShape="1">
                <a:gsLst>
                  <a:gs pos="0">
                    <a:schemeClr val="accent6">
                      <a:shade val="51000"/>
                      <a:satMod val="130000"/>
                    </a:schemeClr>
                  </a:gs>
                  <a:gs pos="80000">
                    <a:schemeClr val="accent6">
                      <a:shade val="93000"/>
                      <a:satMod val="130000"/>
                    </a:schemeClr>
                  </a:gs>
                  <a:gs pos="100000">
                    <a:schemeClr val="accent6">
                      <a:shade val="94000"/>
                      <a:satMod val="135000"/>
                    </a:schemeClr>
                  </a:gs>
                </a:gsLst>
                <a:lin ang="16200000" scaled="0"/>
              </a:gradFill>
              <a:ln>
                <a:noFill/>
              </a:ln>
              <a:effectLst>
                <a:outerShdw blurRad="40000" dist="23000" dir="5400000" rotWithShape="0">
                  <a:srgbClr val="000000">
                    <a:alpha val="35000"/>
                  </a:srgbClr>
                </a:outerShdw>
              </a:effectLst>
              <a:sp3d/>
            </c:spPr>
            <c:extLst xmlns:c16r2="http://schemas.microsoft.com/office/drawing/2015/06/chart">
              <c:ext xmlns:c16="http://schemas.microsoft.com/office/drawing/2014/chart" uri="{C3380CC4-5D6E-409C-BE32-E72D297353CC}">
                <c16:uniqueId val="{0000000B-3F0E-4C87-82CF-E2F06CEFE08D}"/>
              </c:ext>
            </c:extLst>
          </c:dPt>
          <c:dLbls>
            <c:dLbl>
              <c:idx val="0"/>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1-3F0E-4C87-82CF-E2F06CEFE08D}"/>
                </c:ext>
                <c:ext xmlns:c15="http://schemas.microsoft.com/office/drawing/2012/chart" uri="{CE6537A1-D6FC-4f65-9D91-7224C49458BB}">
                  <c15:layout/>
                </c:ext>
              </c:extLst>
            </c:dLbl>
            <c:dLbl>
              <c:idx val="1"/>
              <c:layout>
                <c:manualLayout>
                  <c:x val="-4.10167056820599E-3"/>
                  <c:y val="1.6123163709014038E-2"/>
                </c:manualLayout>
              </c:layout>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3-3F0E-4C87-82CF-E2F06CEFE08D}"/>
                </c:ext>
                <c:ext xmlns:c15="http://schemas.microsoft.com/office/drawing/2012/chart" uri="{CE6537A1-D6FC-4f65-9D91-7224C49458BB}">
                  <c15:layout/>
                </c:ext>
              </c:extLst>
            </c:dLbl>
            <c:dLbl>
              <c:idx val="2"/>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5-3F0E-4C87-82CF-E2F06CEFE08D}"/>
                </c:ext>
                <c:ext xmlns:c15="http://schemas.microsoft.com/office/drawing/2012/chart" uri="{CE6537A1-D6FC-4f65-9D91-7224C49458BB}">
                  <c15:layout/>
                </c:ext>
              </c:extLst>
            </c:dLbl>
            <c:dLbl>
              <c:idx val="3"/>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7-3F0E-4C87-82CF-E2F06CEFE08D}"/>
                </c:ext>
                <c:ext xmlns:c15="http://schemas.microsoft.com/office/drawing/2012/chart" uri="{CE6537A1-D6FC-4f65-9D91-7224C49458BB}">
                  <c15:layout/>
                </c:ext>
              </c:extLst>
            </c:dLbl>
            <c:dLbl>
              <c:idx val="4"/>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9-3F0E-4C87-82CF-E2F06CEFE08D}"/>
                </c:ext>
                <c:ext xmlns:c15="http://schemas.microsoft.com/office/drawing/2012/chart" uri="{CE6537A1-D6FC-4f65-9D91-7224C49458BB}">
                  <c15:layout/>
                </c:ext>
              </c:extLst>
            </c:dLbl>
            <c:dLbl>
              <c:idx val="5"/>
              <c:showLegendKey val="0"/>
              <c:showVal val="0"/>
              <c:showCatName val="0"/>
              <c:showSerName val="0"/>
              <c:showPercent val="1"/>
              <c:showBubbleSize val="0"/>
              <c:extLst xmlns:c16r2="http://schemas.microsoft.com/office/drawing/2015/06/chart">
                <c:ext xmlns:c16="http://schemas.microsoft.com/office/drawing/2014/chart" uri="{C3380CC4-5D6E-409C-BE32-E72D297353CC}">
                  <c16:uniqueId val="{0000000B-3F0E-4C87-82CF-E2F06CEFE08D}"/>
                </c:ext>
                <c:ext xmlns:c15="http://schemas.microsoft.com/office/drawing/2012/chart" uri="{CE6537A1-D6FC-4f65-9D91-7224C49458BB}">
                  <c15:layout/>
                </c:ext>
              </c:extLst>
            </c:dLbl>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1"/>
            <c:showBubbleSize val="0"/>
            <c:showLeaderLines val="1"/>
            <c:leaderLines>
              <c:spPr>
                <a:ln w="9525">
                  <a:solidFill>
                    <a:schemeClr val="tx2">
                      <a:lumMod val="35000"/>
                      <a:lumOff val="65000"/>
                    </a:schemeClr>
                  </a:solidFill>
                </a:ln>
                <a:effectLst/>
              </c:spPr>
            </c:leaderLines>
            <c:extLst xmlns:c16r2="http://schemas.microsoft.com/office/drawing/2015/06/chart">
              <c:ext xmlns:c15="http://schemas.microsoft.com/office/drawing/2012/chart" uri="{CE6537A1-D6FC-4f65-9D91-7224C49458BB}"/>
            </c:extLst>
          </c:dLbls>
          <c:cat>
            <c:strRef>
              <c:f>Sheet1!$B$1:$G$1</c:f>
              <c:strCache>
                <c:ptCount val="6"/>
                <c:pt idx="0">
                  <c:v>Рестораны </c:v>
                </c:pt>
                <c:pt idx="1">
                  <c:v>Кафе</c:v>
                </c:pt>
                <c:pt idx="2">
                  <c:v>Бары</c:v>
                </c:pt>
                <c:pt idx="3">
                  <c:v>Столовые</c:v>
                </c:pt>
                <c:pt idx="4">
                  <c:v>Кулинарии</c:v>
                </c:pt>
                <c:pt idx="5">
                  <c:v>Прочие</c:v>
                </c:pt>
              </c:strCache>
            </c:strRef>
          </c:cat>
          <c:val>
            <c:numRef>
              <c:f>Sheet1!$B$2:$G$2</c:f>
              <c:numCache>
                <c:formatCode>General</c:formatCode>
                <c:ptCount val="6"/>
                <c:pt idx="0">
                  <c:v>7.5</c:v>
                </c:pt>
                <c:pt idx="1">
                  <c:v>29.9</c:v>
                </c:pt>
                <c:pt idx="2">
                  <c:v>29.9</c:v>
                </c:pt>
                <c:pt idx="3">
                  <c:v>9</c:v>
                </c:pt>
                <c:pt idx="4">
                  <c:v>9</c:v>
                </c:pt>
                <c:pt idx="5">
                  <c:v>14.9</c:v>
                </c:pt>
              </c:numCache>
            </c:numRef>
          </c:val>
          <c:extLst xmlns:c16r2="http://schemas.microsoft.com/office/drawing/2015/06/chart">
            <c:ext xmlns:c16="http://schemas.microsoft.com/office/drawing/2014/chart" uri="{C3380CC4-5D6E-409C-BE32-E72D297353CC}">
              <c16:uniqueId val="{0000000C-3F0E-4C87-82CF-E2F06CEFE08D}"/>
            </c:ext>
          </c:extLst>
        </c:ser>
        <c:dLbls>
          <c:showLegendKey val="0"/>
          <c:showVal val="0"/>
          <c:showCatName val="0"/>
          <c:showSerName val="0"/>
          <c:showPercent val="1"/>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zero"/>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withinLinear" id="16">
  <a:schemeClr val="accent3"/>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47">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5.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0.5065</cdr:x>
      <cdr:y>0.506</cdr:y>
    </cdr:from>
    <cdr:to>
      <cdr:x>0.5165</cdr:x>
      <cdr:y>0.549</cdr:y>
    </cdr:to>
    <cdr:sp macro="" textlink="">
      <cdr:nvSpPr>
        <cdr:cNvPr id="1025" name="Text Box 1"/>
        <cdr:cNvSpPr txBox="1">
          <a:spLocks xmlns:a="http://schemas.openxmlformats.org/drawingml/2006/main" noChangeArrowheads="1"/>
        </cdr:cNvSpPr>
      </cdr:nvSpPr>
      <cdr:spPr bwMode="auto">
        <a:xfrm xmlns:a="http://schemas.openxmlformats.org/drawingml/2006/main">
          <a:off x="2899472" y="2014614"/>
          <a:ext cx="57245" cy="171202"/>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rgbClr xmlns:mc="http://schemas.openxmlformats.org/markup-compatibility/2006" val="000000" mc:Ignorable="a14" a14:legacySpreadsheetColorIndex="64"/>
              </a:solidFill>
            </a14:hiddenFill>
          </a:ext>
          <a:ext uri="{91240B29-F687-4F45-9708-019B960494DF}">
            <a14:hiddenLine xmlns:a14="http://schemas.microsoft.com/office/drawing/2010/main" w="9525">
              <a:solidFill>
                <a:srgbClr xmlns:mc="http://schemas.openxmlformats.org/markup-compatibility/2006" val="FFFFFF" mc:Ignorable="a14" a14:legacySpreadsheetColorIndex="65"/>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wrap="none" lIns="18288" tIns="0" rIns="0" bIns="0" anchor="ctr" upright="1">
          <a:spAutoFit/>
        </a:bodyPr>
        <a:lstStyle xmlns:a="http://schemas.openxmlformats.org/drawingml/2006/main"/>
        <a:p xmlns:a="http://schemas.openxmlformats.org/drawingml/2006/main">
          <a:pPr algn="ctr" rtl="0">
            <a:defRPr sz="1000"/>
          </a:pPr>
          <a:endParaRPr lang="ru-RU"/>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3BA11A-56A0-4F4D-8C80-C5978DB579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425</TotalTime>
  <Pages>245</Pages>
  <Words>73244</Words>
  <Characters>534884</Characters>
  <Application>Microsoft Office Word</Application>
  <DocSecurity>0</DocSecurity>
  <Lines>4457</Lines>
  <Paragraphs>1213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606915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Оксана Сысоева</dc:creator>
  <cp:lastModifiedBy>Киямова Юлия Валерьевна</cp:lastModifiedBy>
  <cp:revision>99</cp:revision>
  <cp:lastPrinted>2020-02-25T11:44:00Z</cp:lastPrinted>
  <dcterms:created xsi:type="dcterms:W3CDTF">2020-02-20T08:04:00Z</dcterms:created>
  <dcterms:modified xsi:type="dcterms:W3CDTF">2020-02-25T12:11:00Z</dcterms:modified>
</cp:coreProperties>
</file>